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1945" w:rsidRDefault="00772E78">
      <w:pPr>
        <w:shd w:val="clear" w:color="auto" w:fill="FFFFFF"/>
        <w:spacing w:line="100" w:lineRule="atLeast"/>
        <w:ind w:right="828"/>
        <w:jc w:val="center"/>
        <w:rPr>
          <w:b/>
          <w:bCs/>
          <w:color w:val="000000"/>
          <w:sz w:val="32"/>
          <w:szCs w:val="32"/>
          <w:lang w:val="pl-PL"/>
        </w:rPr>
      </w:pPr>
      <w:r>
        <w:rPr>
          <w:b/>
          <w:bCs/>
          <w:color w:val="000000"/>
          <w:sz w:val="32"/>
          <w:szCs w:val="32"/>
          <w:lang w:val="pl-PL"/>
        </w:rPr>
        <w:t>Przedmiotowy system ocenienia z języka polskiego</w:t>
      </w:r>
      <w:r w:rsidR="00721945" w:rsidRPr="00721945">
        <w:rPr>
          <w:b/>
          <w:bCs/>
          <w:color w:val="000000"/>
          <w:sz w:val="32"/>
          <w:szCs w:val="32"/>
          <w:lang w:val="pl-PL"/>
        </w:rPr>
        <w:t xml:space="preserve"> </w:t>
      </w:r>
    </w:p>
    <w:p w:rsidR="00772E78"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 xml:space="preserve">   w Zespole Szkół nr 31</w:t>
      </w:r>
      <w:r w:rsidR="00772E78">
        <w:rPr>
          <w:b/>
          <w:bCs/>
          <w:color w:val="000000"/>
          <w:sz w:val="32"/>
          <w:szCs w:val="32"/>
          <w:lang w:val="pl-PL"/>
        </w:rPr>
        <w:t xml:space="preserve"> dla liceum og</w:t>
      </w:r>
      <w:r w:rsidR="00DA0CC8">
        <w:rPr>
          <w:b/>
          <w:bCs/>
          <w:color w:val="000000"/>
          <w:sz w:val="32"/>
          <w:szCs w:val="32"/>
          <w:lang w:val="pl-PL"/>
        </w:rPr>
        <w:t xml:space="preserve">ólnokształcącego </w:t>
      </w:r>
      <w:r>
        <w:rPr>
          <w:b/>
          <w:bCs/>
          <w:color w:val="000000"/>
          <w:sz w:val="32"/>
          <w:szCs w:val="32"/>
          <w:lang w:val="pl-PL"/>
        </w:rPr>
        <w:t xml:space="preserve">     </w:t>
      </w:r>
      <w:r w:rsidR="00DA0CC8">
        <w:rPr>
          <w:b/>
          <w:bCs/>
          <w:color w:val="000000"/>
          <w:sz w:val="32"/>
          <w:szCs w:val="32"/>
          <w:lang w:val="pl-PL"/>
        </w:rPr>
        <w:t>i technikum</w:t>
      </w:r>
    </w:p>
    <w:p w:rsidR="00721945" w:rsidRDefault="00721945">
      <w:pPr>
        <w:shd w:val="clear" w:color="auto" w:fill="FFFFFF"/>
        <w:spacing w:line="100" w:lineRule="atLeast"/>
        <w:ind w:right="828"/>
        <w:jc w:val="center"/>
        <w:rPr>
          <w:b/>
          <w:bCs/>
          <w:color w:val="000000"/>
          <w:sz w:val="32"/>
          <w:szCs w:val="32"/>
          <w:lang w:val="pl-PL"/>
        </w:rPr>
      </w:pPr>
      <w:r>
        <w:rPr>
          <w:b/>
          <w:bCs/>
          <w:color w:val="000000"/>
          <w:sz w:val="32"/>
          <w:szCs w:val="32"/>
          <w:lang w:val="pl-PL"/>
        </w:rPr>
        <w:t>zakres podstawowy i rozszerzony.</w:t>
      </w:r>
    </w:p>
    <w:p w:rsidR="00721945" w:rsidRPr="004409F1" w:rsidRDefault="004409F1">
      <w:pPr>
        <w:shd w:val="clear" w:color="auto" w:fill="FFFFFF"/>
        <w:spacing w:line="100" w:lineRule="atLeast"/>
        <w:ind w:right="828"/>
        <w:jc w:val="center"/>
        <w:rPr>
          <w:b/>
          <w:bCs/>
          <w:color w:val="000000"/>
          <w:sz w:val="32"/>
          <w:szCs w:val="32"/>
          <w:vertAlign w:val="subscript"/>
          <w:lang w:val="pl-PL"/>
        </w:rPr>
      </w:pPr>
      <w:r>
        <w:rPr>
          <w:b/>
          <w:bCs/>
          <w:color w:val="000000"/>
          <w:sz w:val="32"/>
          <w:szCs w:val="32"/>
          <w:lang w:val="pl-PL"/>
        </w:rPr>
        <w:t>Rok szkolny 20</w:t>
      </w:r>
      <w:r w:rsidR="00964A16">
        <w:rPr>
          <w:b/>
          <w:bCs/>
          <w:color w:val="000000"/>
          <w:sz w:val="32"/>
          <w:szCs w:val="32"/>
          <w:lang w:val="pl-PL"/>
        </w:rPr>
        <w:t>20</w:t>
      </w:r>
      <w:r>
        <w:rPr>
          <w:b/>
          <w:bCs/>
          <w:color w:val="000000"/>
          <w:sz w:val="32"/>
          <w:szCs w:val="32"/>
          <w:lang w:val="pl-PL"/>
        </w:rPr>
        <w:t>/202</w:t>
      </w:r>
      <w:r w:rsidR="00964A16">
        <w:rPr>
          <w:b/>
          <w:bCs/>
          <w:color w:val="000000"/>
          <w:sz w:val="32"/>
          <w:szCs w:val="32"/>
          <w:lang w:val="pl-PL"/>
        </w:rPr>
        <w:t>1</w:t>
      </w:r>
    </w:p>
    <w:p w:rsidR="0058188F" w:rsidRDefault="0058188F">
      <w:pPr>
        <w:shd w:val="clear" w:color="auto" w:fill="FFFFFF"/>
        <w:spacing w:line="100" w:lineRule="atLeast"/>
        <w:ind w:right="828"/>
        <w:jc w:val="center"/>
        <w:rPr>
          <w:b/>
          <w:bCs/>
          <w:color w:val="000000"/>
          <w:sz w:val="32"/>
          <w:szCs w:val="32"/>
          <w:lang w:val="pl-PL"/>
        </w:rPr>
      </w:pPr>
    </w:p>
    <w:p w:rsidR="00721945" w:rsidRPr="0042257C" w:rsidRDefault="0042257C" w:rsidP="00721945">
      <w:pPr>
        <w:shd w:val="clear" w:color="auto" w:fill="FFFFFF"/>
        <w:spacing w:line="100" w:lineRule="atLeast"/>
        <w:ind w:right="828"/>
        <w:rPr>
          <w:b/>
          <w:bCs/>
          <w:color w:val="000000"/>
          <w:lang w:val="pl-PL"/>
        </w:rPr>
      </w:pPr>
      <w:r>
        <w:rPr>
          <w:b/>
          <w:bCs/>
          <w:color w:val="000000"/>
          <w:lang w:val="pl-PL"/>
        </w:rPr>
        <w:t xml:space="preserve"> </w:t>
      </w:r>
      <w:r w:rsidR="00721945" w:rsidRPr="0042257C">
        <w:rPr>
          <w:b/>
          <w:bCs/>
          <w:color w:val="000000"/>
          <w:lang w:val="pl-PL"/>
        </w:rPr>
        <w:t>1. Wymagania niezbędne d</w:t>
      </w:r>
      <w:r w:rsidR="0058188F">
        <w:rPr>
          <w:b/>
          <w:bCs/>
          <w:color w:val="000000"/>
          <w:lang w:val="pl-PL"/>
        </w:rPr>
        <w:t xml:space="preserve">o uzyskania poszczególnych ocen </w:t>
      </w:r>
      <w:r w:rsidR="00721945" w:rsidRPr="0042257C">
        <w:rPr>
          <w:b/>
          <w:bCs/>
          <w:color w:val="000000"/>
          <w:lang w:val="pl-PL"/>
        </w:rPr>
        <w:t xml:space="preserve">śródrocznych, </w:t>
      </w:r>
      <w:r w:rsidR="0058188F">
        <w:rPr>
          <w:b/>
          <w:bCs/>
          <w:color w:val="000000"/>
          <w:lang w:val="pl-PL"/>
        </w:rPr>
        <w:t xml:space="preserve">          </w:t>
      </w:r>
      <w:r w:rsidR="00721945" w:rsidRPr="0042257C">
        <w:rPr>
          <w:b/>
          <w:bCs/>
          <w:color w:val="000000"/>
          <w:lang w:val="pl-PL"/>
        </w:rPr>
        <w:t>rocznych i końcowych</w:t>
      </w:r>
    </w:p>
    <w:p w:rsidR="0042257C" w:rsidRPr="0042257C" w:rsidRDefault="0042257C" w:rsidP="00721945">
      <w:pPr>
        <w:shd w:val="clear" w:color="auto" w:fill="FFFFFF"/>
        <w:spacing w:line="100" w:lineRule="atLeast"/>
        <w:ind w:right="828"/>
        <w:rPr>
          <w:b/>
          <w:bCs/>
          <w:color w:val="000000"/>
          <w:lang w:val="pl-PL"/>
        </w:rPr>
      </w:pPr>
    </w:p>
    <w:p w:rsidR="0042257C" w:rsidRPr="0042257C" w:rsidRDefault="0042257C" w:rsidP="0042257C">
      <w:pPr>
        <w:widowControl/>
        <w:autoSpaceDE/>
        <w:autoSpaceDN/>
        <w:adjustRightInd/>
        <w:spacing w:before="100" w:beforeAutospacing="1" w:after="119"/>
        <w:rPr>
          <w:rFonts w:eastAsia="Times New Roman"/>
          <w:b/>
          <w:bCs/>
          <w:lang w:val="pl-PL" w:eastAsia="pl-PL"/>
        </w:rPr>
      </w:pPr>
      <w:r w:rsidRPr="0042257C">
        <w:rPr>
          <w:b/>
          <w:bCs/>
          <w:color w:val="000000"/>
          <w:lang w:val="pl-PL"/>
        </w:rPr>
        <w:t>Załącznik nr 1</w:t>
      </w:r>
      <w:r w:rsidRPr="0042257C">
        <w:rPr>
          <w:rFonts w:eastAsia="Times New Roman"/>
          <w:b/>
          <w:bCs/>
          <w:lang w:val="pl-PL" w:eastAsia="pl-PL"/>
        </w:rPr>
        <w:t xml:space="preserve"> </w:t>
      </w:r>
    </w:p>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b/>
          <w:bCs/>
          <w:lang w:val="pl-PL" w:eastAsia="pl-PL"/>
        </w:rPr>
        <w:t xml:space="preserve">Wymagania edukacyjne na poszczególne oceny − </w:t>
      </w:r>
      <w:r w:rsidRPr="00721945">
        <w:rPr>
          <w:rFonts w:eastAsia="Times New Roman"/>
          <w:b/>
          <w:bCs/>
          <w:i/>
          <w:iCs/>
          <w:lang w:val="pl-PL" w:eastAsia="pl-PL"/>
        </w:rPr>
        <w:t xml:space="preserve">Ponad słowami </w:t>
      </w:r>
      <w:r w:rsidR="00A25CFE">
        <w:rPr>
          <w:rFonts w:eastAsia="Times New Roman"/>
          <w:bCs/>
          <w:iCs/>
          <w:lang w:val="pl-PL" w:eastAsia="pl-PL"/>
        </w:rPr>
        <w:t>(szkoła ponadgimnazjalna)</w:t>
      </w:r>
      <w:r w:rsidRPr="00721945">
        <w:rPr>
          <w:rFonts w:eastAsia="Times New Roman"/>
          <w:b/>
          <w:bCs/>
          <w:lang w:val="pl-PL" w:eastAsia="pl-PL"/>
        </w:rPr>
        <w:t xml:space="preserve"> </w:t>
      </w:r>
    </w:p>
    <w:p w:rsidR="0042257C" w:rsidRDefault="0042257C" w:rsidP="0042257C">
      <w:pPr>
        <w:widowControl/>
        <w:autoSpaceDE/>
        <w:autoSpaceDN/>
        <w:adjustRightInd/>
        <w:spacing w:before="100" w:beforeAutospacing="1" w:after="119" w:line="276" w:lineRule="auto"/>
        <w:rPr>
          <w:rFonts w:eastAsia="Times New Roman"/>
          <w:sz w:val="20"/>
          <w:szCs w:val="20"/>
          <w:lang w:val="pl-PL" w:eastAsia="pl-PL"/>
        </w:rPr>
      </w:pPr>
      <w:r w:rsidRPr="00721945">
        <w:rPr>
          <w:rFonts w:eastAsia="Times New Roman"/>
          <w:sz w:val="20"/>
          <w:szCs w:val="20"/>
          <w:lang w:val="pl-PL" w:eastAsia="pl-PL"/>
        </w:rPr>
        <w:t xml:space="preserve">Prezentowane wymagania edukacyjne są zintegrowane z planem wynikowym autorstwa Magdaleny Lotterhoff, będącego propozycją realizacji materiału zawartego w podręczniku </w:t>
      </w:r>
      <w:r w:rsidRPr="00721945">
        <w:rPr>
          <w:rFonts w:eastAsia="Times New Roman"/>
          <w:i/>
          <w:iCs/>
          <w:sz w:val="20"/>
          <w:szCs w:val="20"/>
          <w:lang w:val="pl-PL" w:eastAsia="pl-PL"/>
        </w:rPr>
        <w:t>Ponad</w:t>
      </w:r>
      <w:r w:rsidRPr="00721945">
        <w:rPr>
          <w:rFonts w:eastAsia="Times New Roman"/>
          <w:sz w:val="20"/>
          <w:szCs w:val="20"/>
          <w:lang w:val="pl-PL" w:eastAsia="pl-PL"/>
        </w:rPr>
        <w:t xml:space="preserve"> </w:t>
      </w:r>
      <w:r w:rsidRPr="00721945">
        <w:rPr>
          <w:rFonts w:eastAsia="Times New Roman"/>
          <w:i/>
          <w:iCs/>
          <w:sz w:val="20"/>
          <w:szCs w:val="20"/>
          <w:lang w:val="pl-PL" w:eastAsia="pl-PL"/>
        </w:rPr>
        <w:t>słowa</w:t>
      </w:r>
      <w:r>
        <w:rPr>
          <w:rFonts w:eastAsia="Times New Roman"/>
          <w:i/>
          <w:iCs/>
          <w:sz w:val="20"/>
          <w:szCs w:val="20"/>
          <w:lang w:val="pl-PL" w:eastAsia="pl-PL"/>
        </w:rPr>
        <w:t xml:space="preserve">wami.           </w:t>
      </w:r>
      <w:r w:rsidRPr="00721945">
        <w:rPr>
          <w:rFonts w:eastAsia="Times New Roman"/>
          <w:sz w:val="20"/>
          <w:szCs w:val="20"/>
          <w:lang w:val="pl-PL" w:eastAsia="pl-PL"/>
        </w:rPr>
        <w:t>Wymagania dostosowano do sześciostopniowej skali ocen.</w:t>
      </w:r>
    </w:p>
    <w:p w:rsidR="00A25CFE" w:rsidRPr="0042257C" w:rsidRDefault="00A25CFE" w:rsidP="00A25CFE">
      <w:pPr>
        <w:widowControl/>
        <w:autoSpaceDE/>
        <w:autoSpaceDN/>
        <w:adjustRightInd/>
        <w:spacing w:before="100" w:beforeAutospacing="1" w:after="119"/>
        <w:rPr>
          <w:rFonts w:eastAsia="Times New Roman"/>
          <w:b/>
          <w:bCs/>
          <w:lang w:val="pl-PL" w:eastAsia="pl-PL"/>
        </w:rPr>
      </w:pPr>
      <w:r w:rsidRPr="0042257C">
        <w:rPr>
          <w:b/>
          <w:bCs/>
          <w:color w:val="000000"/>
          <w:lang w:val="pl-PL"/>
        </w:rPr>
        <w:t xml:space="preserve">Załącznik nr </w:t>
      </w:r>
      <w:r>
        <w:rPr>
          <w:b/>
          <w:bCs/>
          <w:color w:val="000000"/>
          <w:lang w:val="pl-PL"/>
        </w:rPr>
        <w:t>2</w:t>
      </w:r>
    </w:p>
    <w:p w:rsidR="00A25CFE" w:rsidRPr="00A25CFE" w:rsidRDefault="00A25CFE" w:rsidP="00A25CFE">
      <w:pPr>
        <w:widowControl/>
        <w:autoSpaceDE/>
        <w:autoSpaceDN/>
        <w:adjustRightInd/>
        <w:spacing w:before="100" w:beforeAutospacing="1" w:after="119"/>
        <w:ind w:left="-1418" w:right="-1283" w:firstLine="283"/>
        <w:rPr>
          <w:rFonts w:eastAsia="Times New Roman"/>
          <w:lang w:val="pl-PL" w:eastAsia="pl-PL"/>
        </w:rPr>
      </w:pPr>
      <w:r w:rsidRPr="00721945">
        <w:rPr>
          <w:rFonts w:eastAsia="Times New Roman"/>
          <w:b/>
          <w:bCs/>
          <w:lang w:val="pl-PL" w:eastAsia="pl-PL"/>
        </w:rPr>
        <w:t xml:space="preserve">Wymagania edukacyjne na poszczególne oceny </w:t>
      </w:r>
      <w:r>
        <w:rPr>
          <w:rFonts w:eastAsia="Times New Roman"/>
          <w:b/>
          <w:bCs/>
          <w:lang w:val="pl-PL" w:eastAsia="pl-PL"/>
        </w:rPr>
        <w:t>–</w:t>
      </w:r>
      <w:r w:rsidRPr="00721945">
        <w:rPr>
          <w:rFonts w:eastAsia="Times New Roman"/>
          <w:b/>
          <w:bCs/>
          <w:lang w:val="pl-PL" w:eastAsia="pl-PL"/>
        </w:rPr>
        <w:t xml:space="preserve"> </w:t>
      </w:r>
      <w:r>
        <w:rPr>
          <w:rFonts w:eastAsia="Times New Roman"/>
          <w:b/>
          <w:bCs/>
          <w:i/>
          <w:iCs/>
          <w:lang w:val="pl-PL" w:eastAsia="pl-PL"/>
        </w:rPr>
        <w:t>Oblicza epok</w:t>
      </w:r>
      <w:r>
        <w:rPr>
          <w:rFonts w:eastAsia="Times New Roman"/>
          <w:bCs/>
          <w:iCs/>
          <w:lang w:val="pl-PL" w:eastAsia="pl-PL"/>
        </w:rPr>
        <w:t xml:space="preserve"> (szkoła ponadpodstawowa)</w:t>
      </w:r>
    </w:p>
    <w:p w:rsidR="00A25CFE" w:rsidRDefault="00A25CFE" w:rsidP="0042257C">
      <w:pPr>
        <w:widowControl/>
        <w:autoSpaceDE/>
        <w:autoSpaceDN/>
        <w:adjustRightInd/>
        <w:spacing w:before="100" w:beforeAutospacing="1" w:after="119" w:line="276" w:lineRule="auto"/>
        <w:rPr>
          <w:rFonts w:eastAsia="Times New Roman"/>
          <w:sz w:val="20"/>
          <w:szCs w:val="20"/>
          <w:lang w:val="pl-PL" w:eastAsia="pl-PL"/>
        </w:rPr>
      </w:pPr>
    </w:p>
    <w:p w:rsidR="00A25CFE" w:rsidRDefault="00A25CFE" w:rsidP="0042257C">
      <w:pPr>
        <w:widowControl/>
        <w:autoSpaceDE/>
        <w:autoSpaceDN/>
        <w:adjustRightInd/>
        <w:spacing w:before="100" w:beforeAutospacing="1" w:after="119" w:line="276" w:lineRule="auto"/>
        <w:rPr>
          <w:rFonts w:eastAsia="Times New Roman"/>
          <w:sz w:val="20"/>
          <w:szCs w:val="20"/>
          <w:lang w:val="pl-PL" w:eastAsia="pl-PL"/>
        </w:rPr>
      </w:pPr>
    </w:p>
    <w:p w:rsidR="00772E78" w:rsidRPr="006E518D" w:rsidRDefault="0058188F">
      <w:pPr>
        <w:shd w:val="clear" w:color="auto" w:fill="FFFFFF"/>
        <w:tabs>
          <w:tab w:val="left" w:pos="245"/>
        </w:tabs>
        <w:spacing w:before="158" w:line="100" w:lineRule="atLeast"/>
        <w:rPr>
          <w:b/>
          <w:lang w:val="pl-PL"/>
        </w:rPr>
      </w:pPr>
      <w:r>
        <w:rPr>
          <w:b/>
          <w:color w:val="000000"/>
          <w:lang w:val="pl-PL"/>
        </w:rPr>
        <w:t xml:space="preserve"> </w:t>
      </w:r>
      <w:r w:rsidR="00415701" w:rsidRPr="006E518D">
        <w:rPr>
          <w:b/>
          <w:color w:val="000000"/>
          <w:lang w:val="pl-PL"/>
        </w:rPr>
        <w:t xml:space="preserve"> </w:t>
      </w:r>
      <w:r w:rsidR="00D434DE" w:rsidRPr="006E518D">
        <w:rPr>
          <w:b/>
          <w:color w:val="000000"/>
          <w:lang w:val="pl-PL"/>
        </w:rPr>
        <w:t>2</w:t>
      </w:r>
      <w:r w:rsidR="00772E78" w:rsidRPr="006E518D">
        <w:rPr>
          <w:b/>
          <w:color w:val="000000"/>
          <w:lang w:val="pl-PL"/>
        </w:rPr>
        <w:t>.</w:t>
      </w:r>
      <w:r w:rsidR="00415701" w:rsidRPr="006E518D">
        <w:rPr>
          <w:b/>
          <w:color w:val="000000"/>
          <w:lang w:val="pl-PL"/>
        </w:rPr>
        <w:t xml:space="preserve"> </w:t>
      </w:r>
      <w:r w:rsidR="00772E78" w:rsidRPr="006E518D">
        <w:rPr>
          <w:b/>
          <w:color w:val="000000"/>
          <w:lang w:val="pl-PL"/>
        </w:rPr>
        <w:t>Ocenia</w:t>
      </w:r>
      <w:r w:rsidR="00AB37B4" w:rsidRPr="006E518D">
        <w:rPr>
          <w:b/>
          <w:color w:val="000000"/>
          <w:lang w:val="pl-PL"/>
        </w:rPr>
        <w:t>ne są:</w:t>
      </w:r>
    </w:p>
    <w:p w:rsidR="00772E78" w:rsidRPr="00752664" w:rsidRDefault="00752664" w:rsidP="00752664">
      <w:pPr>
        <w:shd w:val="clear" w:color="auto" w:fill="FFFFFF"/>
        <w:tabs>
          <w:tab w:val="left" w:pos="390"/>
        </w:tabs>
        <w:spacing w:before="187" w:line="100" w:lineRule="atLeast"/>
        <w:ind w:left="750" w:right="1267"/>
        <w:jc w:val="both"/>
        <w:rPr>
          <w:b/>
          <w:color w:val="000000"/>
          <w:lang w:val="pl-PL"/>
        </w:rPr>
      </w:pPr>
      <w:r>
        <w:rPr>
          <w:b/>
          <w:color w:val="000000"/>
          <w:lang w:val="pl-PL"/>
        </w:rPr>
        <w:t xml:space="preserve">a) </w:t>
      </w:r>
      <w:r w:rsidR="00772E78" w:rsidRPr="006E518D">
        <w:rPr>
          <w:b/>
          <w:color w:val="000000"/>
          <w:lang w:val="pl-PL"/>
        </w:rPr>
        <w:t>Wiadomości,</w:t>
      </w:r>
      <w:r w:rsidR="00772E78" w:rsidRPr="006E518D">
        <w:rPr>
          <w:color w:val="000000"/>
          <w:lang w:val="pl-PL"/>
        </w:rPr>
        <w:t xml:space="preserve"> których za</w:t>
      </w:r>
      <w:r w:rsidR="00415701" w:rsidRPr="006E518D">
        <w:rPr>
          <w:color w:val="000000"/>
          <w:lang w:val="pl-PL"/>
        </w:rPr>
        <w:t xml:space="preserve">kres wyznacza realizowany przez </w:t>
      </w:r>
      <w:r w:rsidR="00772E78" w:rsidRPr="006E518D">
        <w:rPr>
          <w:color w:val="000000"/>
          <w:lang w:val="pl-PL"/>
        </w:rPr>
        <w:t>nauczyciela program nauczania; za kluczowe dla przedmiotu język polski uznajemy wiadomości wynikające ze znajomości przewidzianych dla określonego etapu kształcenia lektur obowiązkowych. Wymagana jest także znajomość</w:t>
      </w:r>
      <w:r w:rsidR="00CE28C4" w:rsidRPr="006E518D">
        <w:rPr>
          <w:color w:val="000000"/>
          <w:lang w:val="pl-PL"/>
        </w:rPr>
        <w:t xml:space="preserve"> </w:t>
      </w:r>
      <w:r w:rsidR="00772E78" w:rsidRPr="006E518D">
        <w:rPr>
          <w:color w:val="000000"/>
          <w:lang w:val="pl-PL"/>
        </w:rPr>
        <w:t xml:space="preserve"> pojęć i definicji </w:t>
      </w:r>
      <w:r w:rsidR="009978B4" w:rsidRPr="006E518D">
        <w:rPr>
          <w:color w:val="000000"/>
          <w:lang w:val="pl-PL"/>
        </w:rPr>
        <w:t xml:space="preserve">         </w:t>
      </w:r>
      <w:r w:rsidR="00772E78" w:rsidRPr="006E518D">
        <w:rPr>
          <w:color w:val="000000"/>
          <w:lang w:val="pl-PL"/>
        </w:rPr>
        <w:t>z historii i teorii literatury</w:t>
      </w:r>
      <w:r w:rsidR="008E60BA" w:rsidRPr="006E518D">
        <w:rPr>
          <w:color w:val="000000"/>
          <w:lang w:val="pl-PL"/>
        </w:rPr>
        <w:t>, sztuk plastycznych i filmowych</w:t>
      </w:r>
      <w:r w:rsidR="00772E78" w:rsidRPr="006E518D">
        <w:rPr>
          <w:color w:val="000000"/>
          <w:lang w:val="pl-PL"/>
        </w:rPr>
        <w:t xml:space="preserve"> oraz nauki </w:t>
      </w:r>
      <w:r w:rsidR="00415701" w:rsidRPr="006E518D">
        <w:rPr>
          <w:color w:val="000000"/>
          <w:lang w:val="pl-PL"/>
        </w:rPr>
        <w:t xml:space="preserve">            </w:t>
      </w:r>
      <w:r w:rsidR="00772E78" w:rsidRPr="006E518D">
        <w:rPr>
          <w:color w:val="000000"/>
          <w:lang w:val="pl-PL"/>
        </w:rPr>
        <w:t>o języku</w:t>
      </w:r>
      <w:r w:rsidR="00415701" w:rsidRPr="006E518D">
        <w:rPr>
          <w:color w:val="000000"/>
          <w:lang w:val="pl-PL"/>
        </w:rPr>
        <w:t>.</w:t>
      </w:r>
    </w:p>
    <w:p w:rsidR="00CE28C4" w:rsidRPr="006E518D" w:rsidRDefault="00CE28C4" w:rsidP="009978B4">
      <w:pPr>
        <w:jc w:val="both"/>
        <w:rPr>
          <w:color w:val="000000"/>
          <w:lang w:val="pl-PL"/>
        </w:rPr>
      </w:pPr>
    </w:p>
    <w:p w:rsidR="00772E78" w:rsidRPr="00752664" w:rsidRDefault="00752664" w:rsidP="00752664">
      <w:pPr>
        <w:ind w:left="720"/>
        <w:jc w:val="both"/>
        <w:rPr>
          <w:b/>
          <w:color w:val="000000"/>
          <w:lang w:val="pl-PL"/>
        </w:rPr>
      </w:pPr>
      <w:r>
        <w:rPr>
          <w:b/>
          <w:color w:val="000000"/>
          <w:lang w:val="pl-PL"/>
        </w:rPr>
        <w:t xml:space="preserve">b) </w:t>
      </w:r>
      <w:r w:rsidR="00772E78" w:rsidRPr="006E518D">
        <w:rPr>
          <w:b/>
          <w:color w:val="000000"/>
          <w:lang w:val="pl-PL"/>
        </w:rPr>
        <w:t>Umiejętności,</w:t>
      </w:r>
      <w:r w:rsidR="00772E78" w:rsidRPr="006E518D">
        <w:rPr>
          <w:color w:val="000000"/>
          <w:lang w:val="pl-PL"/>
        </w:rPr>
        <w:t xml:space="preserve"> które szczegółowo określone zostały w </w:t>
      </w:r>
      <w:r w:rsidR="00AB37B4" w:rsidRPr="006E518D">
        <w:rPr>
          <w:color w:val="000000"/>
          <w:lang w:val="pl-PL"/>
        </w:rPr>
        <w:t xml:space="preserve">podstawie programowej  </w:t>
      </w:r>
      <w:r w:rsidR="00415701" w:rsidRPr="006E518D">
        <w:rPr>
          <w:color w:val="000000"/>
          <w:lang w:val="pl-PL"/>
        </w:rPr>
        <w:t xml:space="preserve">  </w:t>
      </w:r>
      <w:r w:rsidR="00772E78" w:rsidRPr="006E518D">
        <w:rPr>
          <w:color w:val="000000"/>
          <w:lang w:val="pl-PL"/>
        </w:rPr>
        <w:t xml:space="preserve"> i </w:t>
      </w:r>
      <w:r w:rsidR="00AB37B4" w:rsidRPr="006E518D">
        <w:rPr>
          <w:color w:val="000000"/>
          <w:lang w:val="pl-PL"/>
        </w:rPr>
        <w:t>wymienione</w:t>
      </w:r>
      <w:r w:rsidR="00772E78" w:rsidRPr="006E518D">
        <w:rPr>
          <w:color w:val="000000"/>
          <w:lang w:val="pl-PL"/>
        </w:rPr>
        <w:t xml:space="preserve"> w wymaganiach edukacyjnych dla każdej klasy</w:t>
      </w:r>
      <w:r w:rsidR="00415701" w:rsidRPr="006E518D">
        <w:rPr>
          <w:color w:val="000000"/>
          <w:lang w:val="pl-PL"/>
        </w:rPr>
        <w:t>.</w:t>
      </w:r>
    </w:p>
    <w:p w:rsidR="00772E78" w:rsidRPr="006E518D" w:rsidRDefault="00752664" w:rsidP="00752664">
      <w:pPr>
        <w:shd w:val="clear" w:color="auto" w:fill="FFFFFF"/>
        <w:tabs>
          <w:tab w:val="left" w:pos="390"/>
        </w:tabs>
        <w:spacing w:before="36" w:line="100" w:lineRule="atLeast"/>
        <w:ind w:left="720"/>
        <w:jc w:val="both"/>
        <w:rPr>
          <w:lang w:val="pl-PL"/>
        </w:rPr>
      </w:pPr>
      <w:r>
        <w:rPr>
          <w:b/>
          <w:color w:val="000000"/>
          <w:lang w:val="pl-PL"/>
        </w:rPr>
        <w:t xml:space="preserve">c) </w:t>
      </w:r>
      <w:r w:rsidR="00772E78" w:rsidRPr="006E518D">
        <w:rPr>
          <w:b/>
          <w:color w:val="000000"/>
          <w:lang w:val="pl-PL"/>
        </w:rPr>
        <w:t xml:space="preserve">Postawę, </w:t>
      </w:r>
      <w:r w:rsidR="00772E78" w:rsidRPr="006E518D">
        <w:rPr>
          <w:color w:val="000000"/>
          <w:lang w:val="pl-PL"/>
        </w:rPr>
        <w:t xml:space="preserve">przez którą rozumiemy stopień zaangażowania ucznia w proces </w:t>
      </w:r>
    </w:p>
    <w:p w:rsidR="00415701" w:rsidRPr="006E518D" w:rsidRDefault="00CE28C4" w:rsidP="00415701">
      <w:pPr>
        <w:shd w:val="clear" w:color="auto" w:fill="FFFFFF"/>
        <w:tabs>
          <w:tab w:val="left" w:pos="780"/>
        </w:tabs>
        <w:spacing w:before="36" w:line="100" w:lineRule="atLeast"/>
        <w:ind w:left="390"/>
        <w:jc w:val="both"/>
        <w:rPr>
          <w:color w:val="000000"/>
          <w:lang w:val="pl-PL"/>
        </w:rPr>
      </w:pPr>
      <w:r w:rsidRPr="006E518D">
        <w:rPr>
          <w:color w:val="000000"/>
          <w:lang w:val="pl-PL"/>
        </w:rPr>
        <w:t xml:space="preserve">    </w:t>
      </w:r>
      <w:r w:rsidR="00415701" w:rsidRPr="006E518D">
        <w:rPr>
          <w:color w:val="000000"/>
          <w:lang w:val="pl-PL"/>
        </w:rPr>
        <w:t>k</w:t>
      </w:r>
      <w:r w:rsidR="00772E78" w:rsidRPr="006E518D">
        <w:rPr>
          <w:color w:val="000000"/>
          <w:lang w:val="pl-PL"/>
        </w:rPr>
        <w:t>ształcenia</w:t>
      </w:r>
      <w:r w:rsidR="00415701" w:rsidRPr="006E518D">
        <w:rPr>
          <w:color w:val="000000"/>
          <w:lang w:val="pl-PL"/>
        </w:rPr>
        <w:t>.</w:t>
      </w:r>
    </w:p>
    <w:p w:rsidR="00772E78" w:rsidRPr="006E518D" w:rsidRDefault="00D434DE" w:rsidP="00415701">
      <w:pPr>
        <w:shd w:val="clear" w:color="auto" w:fill="FFFFFF"/>
        <w:tabs>
          <w:tab w:val="left" w:pos="780"/>
        </w:tabs>
        <w:spacing w:before="36" w:line="100" w:lineRule="atLeast"/>
        <w:ind w:left="390"/>
        <w:jc w:val="both"/>
        <w:rPr>
          <w:color w:val="000000"/>
          <w:lang w:val="pl-PL"/>
        </w:rPr>
      </w:pPr>
      <w:r w:rsidRPr="006E518D">
        <w:rPr>
          <w:b/>
          <w:bCs/>
          <w:color w:val="000000"/>
          <w:lang w:val="pl-PL"/>
        </w:rPr>
        <w:t>3.</w:t>
      </w:r>
      <w:r w:rsidRPr="006E518D">
        <w:rPr>
          <w:b/>
          <w:bCs/>
          <w:color w:val="000000"/>
          <w:lang w:val="pl-PL"/>
        </w:rPr>
        <w:tab/>
        <w:t>W</w:t>
      </w:r>
      <w:r w:rsidR="00772E78" w:rsidRPr="006E518D">
        <w:rPr>
          <w:b/>
          <w:bCs/>
          <w:color w:val="000000"/>
          <w:lang w:val="pl-PL"/>
        </w:rPr>
        <w:t xml:space="preserve">iedzę i umiejętności ucznia </w:t>
      </w:r>
      <w:r w:rsidRPr="006E518D">
        <w:rPr>
          <w:b/>
          <w:bCs/>
          <w:color w:val="000000"/>
          <w:lang w:val="pl-PL"/>
        </w:rPr>
        <w:t xml:space="preserve">sprawdzane są </w:t>
      </w:r>
      <w:r w:rsidR="00772E78" w:rsidRPr="006E518D">
        <w:rPr>
          <w:b/>
          <w:bCs/>
          <w:color w:val="000000"/>
          <w:lang w:val="pl-PL"/>
        </w:rPr>
        <w:t>za pomocą:</w:t>
      </w:r>
    </w:p>
    <w:p w:rsidR="00AB37B4" w:rsidRPr="006E518D" w:rsidRDefault="00752664" w:rsidP="00752664">
      <w:pPr>
        <w:shd w:val="clear" w:color="auto" w:fill="FFFFFF"/>
        <w:tabs>
          <w:tab w:val="left" w:pos="720"/>
        </w:tabs>
        <w:spacing w:before="151" w:line="100" w:lineRule="atLeast"/>
        <w:ind w:left="1080" w:right="1267"/>
        <w:jc w:val="both"/>
        <w:rPr>
          <w:lang w:val="pl-PL"/>
        </w:rPr>
      </w:pPr>
      <w:r>
        <w:rPr>
          <w:b/>
          <w:color w:val="000000"/>
          <w:lang w:val="pl-PL"/>
        </w:rPr>
        <w:t xml:space="preserve">a) </w:t>
      </w:r>
      <w:r w:rsidR="00772E78" w:rsidRPr="006E518D">
        <w:rPr>
          <w:b/>
          <w:color w:val="000000"/>
          <w:lang w:val="pl-PL"/>
        </w:rPr>
        <w:t>Testów,</w:t>
      </w:r>
      <w:r w:rsidR="00772E78" w:rsidRPr="006E518D">
        <w:rPr>
          <w:color w:val="000000"/>
          <w:lang w:val="pl-PL"/>
        </w:rPr>
        <w:t xml:space="preserve"> zbudowanych z zadań różnego typu (zadań  wielokrotnego wyboru, z</w:t>
      </w:r>
      <w:r w:rsidR="00B6683A" w:rsidRPr="006E518D">
        <w:rPr>
          <w:color w:val="000000"/>
          <w:lang w:val="pl-PL"/>
        </w:rPr>
        <w:t xml:space="preserve"> luką, prawda-fałsz, krótkiej i </w:t>
      </w:r>
      <w:r w:rsidR="00772E78" w:rsidRPr="006E518D">
        <w:rPr>
          <w:color w:val="000000"/>
          <w:lang w:val="pl-PL"/>
        </w:rPr>
        <w:lastRenderedPageBreak/>
        <w:t>rozszerzonej odpowiedzi)</w:t>
      </w:r>
      <w:r w:rsidR="00AB37B4" w:rsidRPr="006E518D">
        <w:rPr>
          <w:lang w:val="pl-PL"/>
        </w:rPr>
        <w:t>:</w:t>
      </w:r>
      <w:r w:rsidR="00AB37B4" w:rsidRPr="006E518D">
        <w:rPr>
          <w:b/>
          <w:color w:val="000000"/>
          <w:lang w:val="pl-PL"/>
        </w:rPr>
        <w:t>test sprawdzający ze znajomości epok literackich, teorii literatury, wiedzy o języku, rozumienie tekstu użytkowego( czytanie ze zrozumieniem)</w:t>
      </w:r>
    </w:p>
    <w:p w:rsidR="00AB37B4" w:rsidRPr="006E518D" w:rsidRDefault="00752664" w:rsidP="00752664">
      <w:pPr>
        <w:ind w:left="1080"/>
        <w:jc w:val="both"/>
        <w:rPr>
          <w:lang w:val="pl-PL"/>
        </w:rPr>
      </w:pPr>
      <w:r>
        <w:rPr>
          <w:b/>
          <w:color w:val="000000"/>
          <w:lang w:val="pl-PL"/>
        </w:rPr>
        <w:t xml:space="preserve">b) </w:t>
      </w:r>
      <w:r w:rsidR="00772E78" w:rsidRPr="006E518D">
        <w:rPr>
          <w:b/>
          <w:color w:val="000000"/>
          <w:lang w:val="pl-PL"/>
        </w:rPr>
        <w:t>Prac pisemnych</w:t>
      </w:r>
      <w:r w:rsidR="00772E78" w:rsidRPr="006E518D">
        <w:rPr>
          <w:color w:val="000000"/>
          <w:lang w:val="pl-PL"/>
        </w:rPr>
        <w:t xml:space="preserve"> zarówno klasowych, jak i domowych. Polegają one na tworzeniu przez ucznia dłuższej, spójne</w:t>
      </w:r>
      <w:r w:rsidR="00AB37B4" w:rsidRPr="006E518D">
        <w:rPr>
          <w:color w:val="000000"/>
          <w:lang w:val="pl-PL"/>
        </w:rPr>
        <w:t>j wypowiedzi na zadany temat i,</w:t>
      </w:r>
      <w:r w:rsidR="00711F7B" w:rsidRPr="006E518D">
        <w:rPr>
          <w:color w:val="000000"/>
          <w:lang w:val="pl-PL"/>
        </w:rPr>
        <w:t xml:space="preserve"> </w:t>
      </w:r>
      <w:r w:rsidR="00772E78" w:rsidRPr="006E518D">
        <w:rPr>
          <w:color w:val="000000"/>
          <w:lang w:val="pl-PL"/>
        </w:rPr>
        <w:t>najczęściej, w narzuconej formie</w:t>
      </w:r>
      <w:r w:rsidR="00711F7B" w:rsidRPr="006E518D">
        <w:rPr>
          <w:lang w:val="pl-PL"/>
        </w:rPr>
        <w:t>: rozprawka</w:t>
      </w:r>
      <w:r w:rsidR="00AB37B4" w:rsidRPr="006E518D">
        <w:rPr>
          <w:lang w:val="pl-PL"/>
        </w:rPr>
        <w:t>, recenzja, referat, esej interpretacyjny</w:t>
      </w:r>
      <w:r w:rsidR="00711F7B" w:rsidRPr="006E518D">
        <w:rPr>
          <w:lang w:val="pl-PL"/>
        </w:rPr>
        <w:t>, stworzenie przedmiotowej bazy danych, sporządzenie bibliografii</w:t>
      </w:r>
      <w:r w:rsidR="00415701" w:rsidRPr="006E518D">
        <w:rPr>
          <w:lang w:val="pl-PL"/>
        </w:rPr>
        <w:t>.</w:t>
      </w:r>
    </w:p>
    <w:p w:rsidR="00772E78" w:rsidRPr="006E518D" w:rsidRDefault="00752664" w:rsidP="00752664">
      <w:pPr>
        <w:ind w:left="1080"/>
        <w:jc w:val="both"/>
        <w:rPr>
          <w:lang w:val="pl-PL"/>
        </w:rPr>
      </w:pPr>
      <w:r>
        <w:rPr>
          <w:b/>
          <w:color w:val="000000"/>
          <w:lang w:val="pl-PL"/>
        </w:rPr>
        <w:t xml:space="preserve">c) </w:t>
      </w:r>
      <w:r w:rsidR="00772E78" w:rsidRPr="006E518D">
        <w:rPr>
          <w:b/>
          <w:color w:val="000000"/>
          <w:lang w:val="pl-PL"/>
        </w:rPr>
        <w:t xml:space="preserve">Wypowiedzi ustnych </w:t>
      </w:r>
      <w:r w:rsidR="00772E78" w:rsidRPr="006E518D">
        <w:rPr>
          <w:color w:val="000000"/>
          <w:lang w:val="pl-PL"/>
        </w:rPr>
        <w:t>przygotowanych w domu obejmujących:</w:t>
      </w:r>
    </w:p>
    <w:p w:rsidR="00CE28C4" w:rsidRPr="006E518D" w:rsidRDefault="00CE28C4" w:rsidP="009978B4">
      <w:pPr>
        <w:jc w:val="both"/>
        <w:rPr>
          <w:color w:val="000000"/>
          <w:lang w:val="pl-PL"/>
        </w:rPr>
      </w:pPr>
      <w:r w:rsidRPr="006E518D">
        <w:rPr>
          <w:color w:val="000000"/>
          <w:lang w:val="pl-PL"/>
        </w:rPr>
        <w:t xml:space="preserve">          </w:t>
      </w:r>
      <w:r w:rsidR="00772E78" w:rsidRPr="006E518D">
        <w:rPr>
          <w:color w:val="000000"/>
          <w:lang w:val="pl-PL"/>
        </w:rPr>
        <w:t xml:space="preserve"> materiał z lekcji oraz informacje znajdujące się w podręczniku ( uczeń pytany </w:t>
      </w:r>
      <w:r w:rsidR="00415701" w:rsidRPr="006E518D">
        <w:rPr>
          <w:color w:val="000000"/>
          <w:lang w:val="pl-PL"/>
        </w:rPr>
        <w:t xml:space="preserve">   </w:t>
      </w:r>
      <w:r w:rsidR="00752664">
        <w:rPr>
          <w:color w:val="000000"/>
          <w:lang w:val="pl-PL"/>
        </w:rPr>
        <w:t xml:space="preserve">        </w:t>
      </w:r>
      <w:r w:rsidRPr="006E518D">
        <w:rPr>
          <w:color w:val="000000"/>
          <w:lang w:val="pl-PL"/>
        </w:rPr>
        <w:t xml:space="preserve">z </w:t>
      </w:r>
      <w:r w:rsidR="00772E78" w:rsidRPr="006E518D">
        <w:rPr>
          <w:color w:val="000000"/>
          <w:lang w:val="pl-PL"/>
        </w:rPr>
        <w:t xml:space="preserve"> trzech ostatnich lekcji lub materiału wcześniejszego zadanego przez nauczyciela,</w:t>
      </w:r>
    </w:p>
    <w:p w:rsidR="00CE28C4" w:rsidRPr="006E518D" w:rsidRDefault="00772E78" w:rsidP="009978B4">
      <w:pPr>
        <w:jc w:val="both"/>
        <w:rPr>
          <w:color w:val="000000"/>
          <w:lang w:val="pl-PL"/>
        </w:rPr>
      </w:pPr>
      <w:r w:rsidRPr="006E518D">
        <w:rPr>
          <w:color w:val="000000"/>
          <w:lang w:val="pl-PL"/>
        </w:rPr>
        <w:t xml:space="preserve"> np. stopie</w:t>
      </w:r>
      <w:r w:rsidR="00CE28C4" w:rsidRPr="006E518D">
        <w:rPr>
          <w:color w:val="000000"/>
          <w:lang w:val="pl-PL"/>
        </w:rPr>
        <w:t>ń znajomości zadanej lektury )</w:t>
      </w:r>
      <w:r w:rsidRPr="006E518D">
        <w:rPr>
          <w:color w:val="000000"/>
          <w:lang w:val="pl-PL"/>
        </w:rPr>
        <w:t>sprawdzenie systematyczności pracy ucznia</w:t>
      </w:r>
      <w:r w:rsidR="00711F7B" w:rsidRPr="006E518D">
        <w:rPr>
          <w:color w:val="000000"/>
          <w:lang w:val="pl-PL"/>
        </w:rPr>
        <w:t xml:space="preserve">           </w:t>
      </w:r>
      <w:r w:rsidRPr="006E518D">
        <w:rPr>
          <w:color w:val="000000"/>
          <w:lang w:val="pl-PL"/>
        </w:rPr>
        <w:t xml:space="preserve"> ( inną forma odpowiedzi </w:t>
      </w:r>
      <w:r w:rsidR="00CE28C4" w:rsidRPr="006E518D">
        <w:rPr>
          <w:color w:val="000000"/>
          <w:lang w:val="pl-PL"/>
        </w:rPr>
        <w:t xml:space="preserve">jest  </w:t>
      </w:r>
      <w:r w:rsidRPr="006E518D">
        <w:rPr>
          <w:b/>
          <w:color w:val="000000"/>
          <w:lang w:val="pl-PL"/>
        </w:rPr>
        <w:t>kartkówka</w:t>
      </w:r>
      <w:r w:rsidRPr="006E518D">
        <w:rPr>
          <w:color w:val="000000"/>
          <w:lang w:val="pl-PL"/>
        </w:rPr>
        <w:t>)</w:t>
      </w:r>
    </w:p>
    <w:p w:rsidR="00CE28C4" w:rsidRPr="006E518D" w:rsidRDefault="00752664" w:rsidP="00752664">
      <w:pPr>
        <w:ind w:left="795"/>
        <w:jc w:val="both"/>
        <w:rPr>
          <w:lang w:val="pl-PL"/>
        </w:rPr>
      </w:pPr>
      <w:r w:rsidRPr="00752664">
        <w:rPr>
          <w:b/>
          <w:color w:val="000000"/>
          <w:lang w:val="pl-PL"/>
        </w:rPr>
        <w:t>d)</w:t>
      </w:r>
      <w:r w:rsidR="00CE28C4" w:rsidRPr="006E518D">
        <w:rPr>
          <w:color w:val="000000"/>
          <w:lang w:val="pl-PL"/>
        </w:rPr>
        <w:t xml:space="preserve">   </w:t>
      </w:r>
      <w:r w:rsidR="00772E78" w:rsidRPr="006E518D">
        <w:rPr>
          <w:color w:val="000000"/>
          <w:lang w:val="pl-PL"/>
        </w:rPr>
        <w:t>wcześniej znany temat(uczeń powinien mieć</w:t>
      </w:r>
      <w:r w:rsidR="00D434DE" w:rsidRPr="006E518D">
        <w:rPr>
          <w:color w:val="000000"/>
          <w:lang w:val="pl-PL"/>
        </w:rPr>
        <w:t xml:space="preserve"> </w:t>
      </w:r>
      <w:r w:rsidR="00772E78" w:rsidRPr="006E518D">
        <w:rPr>
          <w:color w:val="000000"/>
          <w:lang w:val="pl-PL"/>
        </w:rPr>
        <w:t>możliwość</w:t>
      </w:r>
      <w:r w:rsidR="00772E78" w:rsidRPr="006E518D">
        <w:rPr>
          <w:color w:val="000000"/>
          <w:lang w:val="pl-PL"/>
        </w:rPr>
        <w:tab/>
        <w:t xml:space="preserve"> przygotowania </w:t>
      </w:r>
      <w:r>
        <w:rPr>
          <w:color w:val="000000"/>
          <w:lang w:val="pl-PL"/>
        </w:rPr>
        <w:t xml:space="preserve">            </w:t>
      </w:r>
      <w:r w:rsidR="00772E78" w:rsidRPr="006E518D">
        <w:rPr>
          <w:color w:val="000000"/>
          <w:lang w:val="pl-PL"/>
        </w:rPr>
        <w:t xml:space="preserve">i przedstawienia 5-, 10-minutowej odpowiedzi </w:t>
      </w:r>
      <w:r w:rsidR="00711F7B" w:rsidRPr="006E518D">
        <w:rPr>
          <w:color w:val="000000"/>
          <w:lang w:val="pl-PL"/>
        </w:rPr>
        <w:t xml:space="preserve">argumentacyjnej, </w:t>
      </w:r>
      <w:r w:rsidR="00772E78" w:rsidRPr="006E518D">
        <w:rPr>
          <w:color w:val="000000"/>
          <w:lang w:val="pl-PL"/>
        </w:rPr>
        <w:t>przynajmniej raz w roku, a stopień trudności i złożoności zlecanych mu zagadnień powinien uwzględniać</w:t>
      </w:r>
      <w:r w:rsidR="00772E78" w:rsidRPr="006E518D">
        <w:rPr>
          <w:color w:val="000000"/>
          <w:lang w:val="pl-PL"/>
        </w:rPr>
        <w:tab/>
        <w:t xml:space="preserve"> jego możliwości intelektualne), przygotowanych na podstawie informacji zgromadzonych w czasie lekcji, podręcznika, innych dostępnych materiałów- sprawdzenie stopnia samodzielności ucznia</w:t>
      </w:r>
    </w:p>
    <w:p w:rsidR="00CE28C4" w:rsidRPr="006E518D" w:rsidRDefault="00752664" w:rsidP="00752664">
      <w:pPr>
        <w:ind w:left="795"/>
        <w:jc w:val="both"/>
        <w:rPr>
          <w:lang w:val="pl-PL"/>
        </w:rPr>
      </w:pPr>
      <w:r>
        <w:rPr>
          <w:b/>
          <w:color w:val="000000"/>
          <w:lang w:val="pl-PL"/>
        </w:rPr>
        <w:t xml:space="preserve">e) </w:t>
      </w:r>
      <w:r w:rsidR="00772E78" w:rsidRPr="006E518D">
        <w:rPr>
          <w:color w:val="000000"/>
          <w:lang w:val="pl-PL"/>
        </w:rPr>
        <w:t>pracę na lekcji nad bieżącymi zagadnieniami</w:t>
      </w:r>
      <w:r w:rsidR="00711F7B" w:rsidRPr="006E518D">
        <w:rPr>
          <w:color w:val="000000"/>
          <w:lang w:val="pl-PL"/>
        </w:rPr>
        <w:t xml:space="preserve">, np. praca w grupach, udział </w:t>
      </w:r>
      <w:r>
        <w:rPr>
          <w:color w:val="000000"/>
          <w:lang w:val="pl-PL"/>
        </w:rPr>
        <w:t xml:space="preserve">                   </w:t>
      </w:r>
      <w:r w:rsidR="00711F7B" w:rsidRPr="006E518D">
        <w:rPr>
          <w:color w:val="000000"/>
          <w:lang w:val="pl-PL"/>
        </w:rPr>
        <w:t>w dyskusji,</w:t>
      </w:r>
    </w:p>
    <w:p w:rsidR="00CE28C4" w:rsidRPr="006E518D" w:rsidRDefault="00752664" w:rsidP="00752664">
      <w:pPr>
        <w:ind w:left="795"/>
        <w:jc w:val="both"/>
        <w:rPr>
          <w:lang w:val="pl-PL"/>
        </w:rPr>
      </w:pPr>
      <w:r w:rsidRPr="00752664">
        <w:rPr>
          <w:b/>
          <w:color w:val="000000"/>
          <w:lang w:val="pl-PL"/>
        </w:rPr>
        <w:t>f)</w:t>
      </w:r>
      <w:r>
        <w:rPr>
          <w:color w:val="000000"/>
          <w:lang w:val="pl-PL"/>
        </w:rPr>
        <w:t xml:space="preserve"> </w:t>
      </w:r>
      <w:r w:rsidR="00CE28C4" w:rsidRPr="006E518D">
        <w:rPr>
          <w:color w:val="000000"/>
          <w:lang w:val="pl-PL"/>
        </w:rPr>
        <w:t>p</w:t>
      </w:r>
      <w:r w:rsidR="00772E78" w:rsidRPr="006E518D">
        <w:rPr>
          <w:color w:val="000000"/>
          <w:lang w:val="pl-PL"/>
        </w:rPr>
        <w:t>amięciowej recytacji utworów poetyckich i fragmentów prozy</w:t>
      </w:r>
      <w:r w:rsidR="00772E78" w:rsidRPr="006E518D">
        <w:rPr>
          <w:b/>
          <w:color w:val="000000"/>
          <w:lang w:val="pl-PL"/>
        </w:rPr>
        <w:tab/>
      </w:r>
    </w:p>
    <w:p w:rsidR="00CE28C4" w:rsidRPr="006E518D" w:rsidRDefault="00CE28C4" w:rsidP="009978B4">
      <w:pPr>
        <w:jc w:val="both"/>
        <w:rPr>
          <w:b/>
          <w:color w:val="000000"/>
          <w:lang w:val="pl-PL"/>
        </w:rPr>
      </w:pPr>
    </w:p>
    <w:p w:rsidR="00772E78" w:rsidRPr="006E518D" w:rsidRDefault="0042257C" w:rsidP="009978B4">
      <w:pPr>
        <w:jc w:val="both"/>
        <w:rPr>
          <w:lang w:val="pl-PL"/>
        </w:rPr>
      </w:pPr>
      <w:r>
        <w:rPr>
          <w:b/>
          <w:color w:val="000000"/>
          <w:lang w:val="pl-PL"/>
        </w:rPr>
        <w:t xml:space="preserve">     </w:t>
      </w:r>
      <w:r w:rsidR="00D434DE" w:rsidRPr="006E518D">
        <w:rPr>
          <w:b/>
          <w:color w:val="000000"/>
          <w:lang w:val="pl-PL"/>
        </w:rPr>
        <w:t>4</w:t>
      </w:r>
      <w:r w:rsidR="00772E78" w:rsidRPr="006E518D">
        <w:rPr>
          <w:b/>
          <w:color w:val="000000"/>
          <w:lang w:val="pl-PL"/>
        </w:rPr>
        <w:t>.Oceniamy zaangażowanie w proces kształcenia, obserwując:</w:t>
      </w:r>
    </w:p>
    <w:p w:rsidR="00772E78" w:rsidRPr="006E518D" w:rsidRDefault="00772E78" w:rsidP="009978B4">
      <w:pPr>
        <w:shd w:val="clear" w:color="auto" w:fill="FFFFFF"/>
        <w:spacing w:line="100" w:lineRule="atLeast"/>
        <w:jc w:val="both"/>
        <w:rPr>
          <w:lang w:val="pl-PL"/>
        </w:rPr>
      </w:pP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a)</w:t>
      </w:r>
      <w:r>
        <w:rPr>
          <w:b/>
          <w:color w:val="000000"/>
          <w:lang w:val="pl-PL"/>
        </w:rPr>
        <w:t xml:space="preserve"> </w:t>
      </w:r>
      <w:r w:rsidR="00772E78" w:rsidRPr="006E518D">
        <w:rPr>
          <w:color w:val="000000"/>
          <w:lang w:val="pl-PL"/>
        </w:rPr>
        <w:t>zaangażowany udział w lekcji, przez który rozumiemy nie tylko aktywnoś</w:t>
      </w:r>
      <w:r w:rsidR="00CE28C4" w:rsidRPr="006E518D">
        <w:rPr>
          <w:color w:val="000000"/>
          <w:lang w:val="pl-PL"/>
        </w:rPr>
        <w:t>ć</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b)</w:t>
      </w:r>
      <w:r>
        <w:rPr>
          <w:color w:val="000000"/>
          <w:lang w:val="pl-PL"/>
        </w:rPr>
        <w:t xml:space="preserve"> </w:t>
      </w:r>
      <w:r w:rsidR="00772E78" w:rsidRPr="006E518D">
        <w:rPr>
          <w:color w:val="000000"/>
          <w:lang w:val="pl-PL"/>
        </w:rPr>
        <w:t>przejawiającą się zgłaszaniem i udzielaniem odpowiedzi, ale także aktywne słuchanie, sporządzanie notatek, wyko</w:t>
      </w:r>
      <w:r w:rsidR="00772E78" w:rsidRPr="006E518D">
        <w:rPr>
          <w:color w:val="000000"/>
          <w:lang w:val="pl-PL"/>
        </w:rPr>
        <w:softHyphen/>
        <w:t>nywanie poleceń i uczestnictwo w pracach zespołów</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c)</w:t>
      </w:r>
      <w:r>
        <w:rPr>
          <w:color w:val="000000"/>
          <w:lang w:val="pl-PL"/>
        </w:rPr>
        <w:t xml:space="preserve"> </w:t>
      </w:r>
      <w:r w:rsidR="00772E78" w:rsidRPr="006E518D">
        <w:rPr>
          <w:color w:val="000000"/>
          <w:lang w:val="pl-PL"/>
        </w:rPr>
        <w:t>systematyczne wykonywanie zadań domowych</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d)</w:t>
      </w:r>
      <w:r>
        <w:rPr>
          <w:color w:val="000000"/>
          <w:lang w:val="pl-PL"/>
        </w:rPr>
        <w:t xml:space="preserve"> </w:t>
      </w:r>
      <w:r w:rsidR="00772E78" w:rsidRPr="006E518D">
        <w:rPr>
          <w:color w:val="000000"/>
          <w:lang w:val="pl-PL"/>
        </w:rPr>
        <w:t>gotowość do wykonywania zadań dodatkowych, takich, które nauczyciel zleca jako nadobowiązkowe</w:t>
      </w:r>
    </w:p>
    <w:p w:rsidR="00CE28C4" w:rsidRPr="006E518D" w:rsidRDefault="00752664" w:rsidP="00752664">
      <w:pPr>
        <w:shd w:val="clear" w:color="auto" w:fill="FFFFFF"/>
        <w:tabs>
          <w:tab w:val="left" w:pos="720"/>
        </w:tabs>
        <w:spacing w:line="100" w:lineRule="atLeast"/>
        <w:ind w:left="1155" w:right="634"/>
        <w:jc w:val="both"/>
        <w:rPr>
          <w:color w:val="000000"/>
          <w:lang w:val="pl-PL"/>
        </w:rPr>
      </w:pPr>
      <w:r w:rsidRPr="00752664">
        <w:rPr>
          <w:b/>
          <w:color w:val="000000"/>
          <w:lang w:val="pl-PL"/>
        </w:rPr>
        <w:t>e)</w:t>
      </w:r>
      <w:r>
        <w:rPr>
          <w:b/>
          <w:color w:val="000000"/>
          <w:lang w:val="pl-PL"/>
        </w:rPr>
        <w:t xml:space="preserve"> </w:t>
      </w:r>
      <w:r w:rsidR="00772E78" w:rsidRPr="006E518D">
        <w:rPr>
          <w:color w:val="000000"/>
          <w:lang w:val="pl-PL"/>
        </w:rPr>
        <w:t>udział w konkursach przedmiotowych i okołoprzedmiotowych</w:t>
      </w:r>
      <w:r w:rsidR="00CE28C4" w:rsidRPr="006E518D">
        <w:rPr>
          <w:color w:val="000000"/>
          <w:lang w:val="pl-PL"/>
        </w:rPr>
        <w:t>, olimpiadach, przeglądach, itp.</w:t>
      </w:r>
    </w:p>
    <w:p w:rsidR="008E60BA" w:rsidRPr="006E518D" w:rsidRDefault="008E60BA" w:rsidP="009978B4">
      <w:pPr>
        <w:shd w:val="clear" w:color="auto" w:fill="FFFFFF"/>
        <w:tabs>
          <w:tab w:val="left" w:pos="720"/>
        </w:tabs>
        <w:spacing w:line="100" w:lineRule="atLeast"/>
        <w:ind w:left="1155" w:right="634"/>
        <w:jc w:val="both"/>
        <w:rPr>
          <w:color w:val="000000"/>
          <w:lang w:val="pl-PL"/>
        </w:rPr>
      </w:pPr>
    </w:p>
    <w:p w:rsidR="00772E78" w:rsidRPr="006E518D" w:rsidRDefault="00415701" w:rsidP="009978B4">
      <w:pPr>
        <w:jc w:val="both"/>
        <w:rPr>
          <w:lang w:val="pl-PL"/>
        </w:rPr>
      </w:pPr>
      <w:r w:rsidRPr="006E518D">
        <w:rPr>
          <w:color w:val="000000"/>
          <w:lang w:val="pl-PL"/>
        </w:rPr>
        <w:t xml:space="preserve">        </w:t>
      </w:r>
      <w:r w:rsidR="00772E78" w:rsidRPr="006E518D">
        <w:rPr>
          <w:color w:val="000000"/>
          <w:lang w:val="pl-PL"/>
        </w:rPr>
        <w:t>Wyniki obserwacji zaangażowania ucznia są od</w:t>
      </w:r>
      <w:r w:rsidRPr="006E518D">
        <w:rPr>
          <w:color w:val="000000"/>
          <w:lang w:val="pl-PL"/>
        </w:rPr>
        <w:t>notowywane w dzienniku za</w:t>
      </w:r>
      <w:r w:rsidR="00821E01">
        <w:rPr>
          <w:color w:val="000000"/>
          <w:lang w:val="pl-PL"/>
        </w:rPr>
        <w:t xml:space="preserve"> </w:t>
      </w:r>
      <w:r w:rsidR="00752664">
        <w:rPr>
          <w:color w:val="000000"/>
          <w:lang w:val="pl-PL"/>
        </w:rPr>
        <w:t xml:space="preserve">   </w:t>
      </w:r>
      <w:r w:rsidR="00772E78" w:rsidRPr="006E518D">
        <w:rPr>
          <w:color w:val="000000"/>
          <w:lang w:val="pl-PL"/>
        </w:rPr>
        <w:t>pomocą znaków dodatnich i ujemnych (ustalonych przez nauczyciela).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w:t>
      </w:r>
      <w:r w:rsidR="008E60BA" w:rsidRPr="006E518D">
        <w:rPr>
          <w:color w:val="000000"/>
          <w:lang w:val="pl-PL"/>
        </w:rPr>
        <w:t xml:space="preserve">      </w:t>
      </w:r>
      <w:r w:rsidRPr="006E518D">
        <w:rPr>
          <w:color w:val="000000"/>
          <w:lang w:val="pl-PL"/>
        </w:rPr>
        <w:t>5 znaków dodatnich- ocena bardzo dobra</w:t>
      </w:r>
    </w:p>
    <w:p w:rsidR="00772E78" w:rsidRPr="006E518D" w:rsidRDefault="00772E78" w:rsidP="009978B4">
      <w:pPr>
        <w:shd w:val="clear" w:color="auto" w:fill="FFFFFF"/>
        <w:spacing w:line="100" w:lineRule="atLeast"/>
        <w:ind w:left="7"/>
        <w:jc w:val="both"/>
        <w:rPr>
          <w:color w:val="000000"/>
          <w:lang w:val="pl-PL"/>
        </w:rPr>
      </w:pPr>
      <w:r w:rsidRPr="006E518D">
        <w:rPr>
          <w:color w:val="000000"/>
          <w:lang w:val="pl-PL"/>
        </w:rPr>
        <w:t xml:space="preserve">            4 znaki dodatnie-       ocena dobra</w:t>
      </w:r>
    </w:p>
    <w:p w:rsidR="00772E78" w:rsidRPr="006E518D" w:rsidRDefault="00772E78" w:rsidP="009978B4">
      <w:pPr>
        <w:shd w:val="clear" w:color="auto" w:fill="FFFFFF"/>
        <w:spacing w:line="100" w:lineRule="atLeast"/>
        <w:jc w:val="both"/>
        <w:rPr>
          <w:color w:val="000000"/>
          <w:lang w:val="pl-PL"/>
        </w:rPr>
      </w:pPr>
      <w:r w:rsidRPr="006E518D">
        <w:rPr>
          <w:color w:val="000000"/>
          <w:lang w:val="pl-PL"/>
        </w:rPr>
        <w:t xml:space="preserve">            3 znaki dodatnie-       ocena dostateczna</w:t>
      </w:r>
    </w:p>
    <w:p w:rsidR="00D435BC" w:rsidRPr="006E518D" w:rsidRDefault="00772E78" w:rsidP="00821E01">
      <w:pPr>
        <w:rPr>
          <w:b/>
          <w:color w:val="000000"/>
          <w:lang w:val="pl-PL"/>
        </w:rPr>
      </w:pPr>
      <w:r w:rsidRPr="006E518D">
        <w:rPr>
          <w:lang w:val="pl-PL"/>
        </w:rPr>
        <w:t xml:space="preserve">            </w:t>
      </w:r>
      <w:r w:rsidRPr="006E518D">
        <w:rPr>
          <w:rFonts w:eastAsia="Times New Roman"/>
          <w:lang w:val="pl-PL"/>
        </w:rPr>
        <w:t>2 znaki dodatnie-       ocena dopuszczająca</w:t>
      </w:r>
      <w:r w:rsidR="00D435BC" w:rsidRPr="006E518D">
        <w:rPr>
          <w:rFonts w:eastAsia="Times New Roman"/>
          <w:lang w:val="pl-PL"/>
        </w:rPr>
        <w:t xml:space="preserve">                                           </w:t>
      </w:r>
      <w:r w:rsidR="0042257C">
        <w:rPr>
          <w:rFonts w:eastAsia="Times New Roman"/>
          <w:lang w:val="pl-PL"/>
        </w:rPr>
        <w:t xml:space="preserve">    </w:t>
      </w:r>
      <w:r w:rsidR="00D435BC" w:rsidRPr="006E518D">
        <w:rPr>
          <w:rFonts w:eastAsia="Times New Roman"/>
          <w:b/>
          <w:lang w:val="pl-PL"/>
        </w:rPr>
        <w:t xml:space="preserve">5. Oceny za </w:t>
      </w:r>
      <w:r w:rsidR="00D435BC" w:rsidRPr="006E518D">
        <w:rPr>
          <w:b/>
          <w:color w:val="000000"/>
          <w:lang w:val="pl-PL"/>
        </w:rPr>
        <w:t>zawa</w:t>
      </w:r>
      <w:r w:rsidR="00752664">
        <w:rPr>
          <w:b/>
          <w:color w:val="000000"/>
          <w:lang w:val="pl-PL"/>
        </w:rPr>
        <w:t xml:space="preserve">rtość </w:t>
      </w:r>
      <w:r w:rsidR="00821E01">
        <w:rPr>
          <w:b/>
          <w:color w:val="000000"/>
          <w:lang w:val="pl-PL"/>
        </w:rPr>
        <w:t>merytoryczną</w:t>
      </w:r>
      <w:r w:rsidR="00D435BC" w:rsidRPr="006E518D">
        <w:rPr>
          <w:b/>
          <w:color w:val="000000"/>
          <w:lang w:val="pl-PL"/>
        </w:rPr>
        <w:t xml:space="preserve"> wypowiedzi ustnych i pisemnych</w:t>
      </w:r>
    </w:p>
    <w:p w:rsidR="00752664" w:rsidRDefault="00D435BC" w:rsidP="00D435BC">
      <w:pPr>
        <w:jc w:val="both"/>
        <w:rPr>
          <w:b/>
          <w:color w:val="000000"/>
          <w:lang w:val="pl-PL"/>
        </w:rPr>
      </w:pPr>
      <w:r w:rsidRPr="006E518D">
        <w:rPr>
          <w:b/>
          <w:color w:val="000000"/>
          <w:lang w:val="pl-PL"/>
        </w:rPr>
        <w:br/>
        <w:t xml:space="preserve">a) wiadomości o epoce kulturowej i kontekstach macierzystych badanego dzieła </w:t>
      </w:r>
      <w:r w:rsidRPr="006E518D">
        <w:rPr>
          <w:b/>
          <w:color w:val="000000"/>
          <w:lang w:val="pl-PL"/>
        </w:rPr>
        <w:lastRenderedPageBreak/>
        <w:t>literackiego</w:t>
      </w:r>
    </w:p>
    <w:p w:rsidR="00D435BC" w:rsidRPr="006E518D" w:rsidRDefault="00D435BC" w:rsidP="00D435BC">
      <w:pPr>
        <w:jc w:val="both"/>
        <w:rPr>
          <w:rFonts w:eastAsia="Times New Roman"/>
          <w:lang w:val="pl-PL"/>
        </w:rPr>
      </w:pP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p>
    <w:p w:rsidR="00D435BC" w:rsidRPr="006E518D" w:rsidRDefault="00D435BC" w:rsidP="00AE7AEF">
      <w:pPr>
        <w:shd w:val="clear" w:color="auto" w:fill="FFFFFF"/>
        <w:tabs>
          <w:tab w:val="left" w:pos="720"/>
        </w:tabs>
        <w:spacing w:line="100" w:lineRule="atLeast"/>
        <w:ind w:left="720" w:hanging="360"/>
        <w:rPr>
          <w:color w:val="000000"/>
          <w:lang w:val="pl-PL"/>
        </w:rPr>
      </w:pPr>
      <w:r w:rsidRPr="006E518D">
        <w:rPr>
          <w:b/>
          <w:color w:val="000000"/>
          <w:lang w:val="pl-PL"/>
        </w:rPr>
        <w:t>Dopuszczająca</w:t>
      </w:r>
      <w:r w:rsidRPr="006E518D">
        <w:rPr>
          <w:color w:val="000000"/>
          <w:lang w:val="pl-PL"/>
        </w:rPr>
        <w:br/>
        <w:t xml:space="preserve"> wyjaśnienie nazwy epoki, podanie granicznych ram czasowych</w:t>
      </w:r>
      <w:r w:rsidRPr="006E518D">
        <w:rPr>
          <w:color w:val="000000"/>
          <w:lang w:val="pl-PL"/>
        </w:rPr>
        <w:br/>
        <w:t xml:space="preserve"> znajomość</w:t>
      </w:r>
      <w:r w:rsidRPr="006E518D">
        <w:rPr>
          <w:color w:val="000000"/>
          <w:lang w:val="pl-PL"/>
        </w:rPr>
        <w:tab/>
        <w:t xml:space="preserve"> i zdefiniowani</w:t>
      </w:r>
      <w:r w:rsidR="00AE7AEF">
        <w:rPr>
          <w:color w:val="000000"/>
          <w:lang w:val="pl-PL"/>
        </w:rPr>
        <w:t xml:space="preserve">e podstawowych pojęć służących </w:t>
      </w:r>
      <w:r w:rsidRPr="006E518D">
        <w:rPr>
          <w:color w:val="000000"/>
          <w:lang w:val="pl-PL"/>
        </w:rPr>
        <w:t>charakterystyce epoki, związanych z programami artystycznymi, nurtami literackimi, twórczością danego pisarza lub konkretnym dziełem kultury</w:t>
      </w:r>
      <w:r w:rsidR="00AE7AEF">
        <w:rPr>
          <w:color w:val="000000"/>
          <w:lang w:val="pl-PL"/>
        </w:rPr>
        <w:t xml:space="preserve">, </w:t>
      </w:r>
      <w:r w:rsidRPr="006E518D">
        <w:rPr>
          <w:color w:val="000000"/>
          <w:lang w:val="pl-PL"/>
        </w:rPr>
        <w:t>dysponowanie ogólnymi wiadomościami na temat świata wartości, filozofii i konwencji stylistycznych danej epoki</w:t>
      </w:r>
      <w:r w:rsidRPr="006E518D">
        <w:rPr>
          <w:color w:val="000000"/>
          <w:lang w:val="pl-PL"/>
        </w:rPr>
        <w:br/>
      </w:r>
      <w:r w:rsidRPr="006E518D">
        <w:rPr>
          <w:b/>
          <w:color w:val="000000"/>
          <w:lang w:val="pl-PL"/>
        </w:rPr>
        <w:t>Dostateczna</w:t>
      </w:r>
      <w:r w:rsidRPr="006E518D">
        <w:rPr>
          <w:color w:val="000000"/>
          <w:lang w:val="pl-PL"/>
        </w:rPr>
        <w:br/>
      </w:r>
      <w:r w:rsidR="00821E01">
        <w:rPr>
          <w:color w:val="000000"/>
          <w:lang w:val="pl-PL"/>
        </w:rPr>
        <w:t>j</w:t>
      </w:r>
      <w:r w:rsidRPr="006E518D">
        <w:rPr>
          <w:color w:val="000000"/>
          <w:lang w:val="pl-PL"/>
        </w:rPr>
        <w:t>w., a także:</w:t>
      </w:r>
      <w:r w:rsidRPr="006E518D">
        <w:rPr>
          <w:color w:val="000000"/>
          <w:lang w:val="pl-PL"/>
        </w:rPr>
        <w:br/>
        <w:t>zwięzła charakterystyka podstawowych pomysłów artystycznych, wizji, koncepcji i dążeń literackich w danej epoce</w:t>
      </w:r>
      <w:r w:rsidR="00AE7AEF">
        <w:rPr>
          <w:color w:val="000000"/>
          <w:lang w:val="pl-PL"/>
        </w:rPr>
        <w:t xml:space="preserve">, </w:t>
      </w:r>
      <w:r w:rsidRPr="006E518D">
        <w:rPr>
          <w:color w:val="000000"/>
          <w:lang w:val="pl-PL"/>
        </w:rPr>
        <w:t>pos</w:t>
      </w:r>
      <w:r w:rsidR="00AE7AEF">
        <w:rPr>
          <w:color w:val="000000"/>
          <w:lang w:val="pl-PL"/>
        </w:rPr>
        <w:t xml:space="preserve">iadanie podstawowych informacji </w:t>
      </w:r>
      <w:r w:rsidRPr="006E518D">
        <w:rPr>
          <w:color w:val="000000"/>
          <w:lang w:val="pl-PL"/>
        </w:rPr>
        <w:t>biograficznych, dotyczących wybranych autorów lektur z kanonu obligatoryjnego</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posiadanie wiadomości na temat wa</w:t>
      </w:r>
      <w:r w:rsidR="00821E01">
        <w:rPr>
          <w:color w:val="000000"/>
          <w:lang w:val="pl-PL"/>
        </w:rPr>
        <w:t xml:space="preserve">rtości literatury i jej funkcji, </w:t>
      </w:r>
      <w:r w:rsidRPr="006E518D">
        <w:rPr>
          <w:color w:val="000000"/>
          <w:lang w:val="pl-PL"/>
        </w:rPr>
        <w:t>w życiu jednostek i społeczeństw danej epok</w:t>
      </w:r>
      <w:r w:rsidR="00821E01">
        <w:rPr>
          <w:color w:val="000000"/>
          <w:lang w:val="pl-PL"/>
        </w:rPr>
        <w:t xml:space="preserve">, znajomość </w:t>
      </w:r>
      <w:r w:rsidRPr="006E518D">
        <w:rPr>
          <w:color w:val="000000"/>
          <w:lang w:val="pl-PL"/>
        </w:rPr>
        <w:t>panoramy wydarzeń historycznych, kulturalnych i faktów literackich</w:t>
      </w:r>
      <w:r w:rsidR="00821E01">
        <w:rPr>
          <w:color w:val="000000"/>
          <w:lang w:val="pl-PL"/>
        </w:rPr>
        <w:t xml:space="preserve"> wyznaczających charakter epoki, </w:t>
      </w:r>
      <w:r w:rsidR="00AE7AEF">
        <w:rPr>
          <w:color w:val="000000"/>
          <w:lang w:val="pl-PL"/>
        </w:rPr>
        <w:t xml:space="preserve">znajomość </w:t>
      </w:r>
      <w:r w:rsidRPr="006E518D">
        <w:rPr>
          <w:color w:val="000000"/>
          <w:lang w:val="pl-PL"/>
        </w:rPr>
        <w:t>biografii wybranych wybitnych, głównych t</w:t>
      </w:r>
      <w:r w:rsidR="00821E01">
        <w:rPr>
          <w:color w:val="000000"/>
          <w:lang w:val="pl-PL"/>
        </w:rPr>
        <w:t xml:space="preserve">wórców literatury danego okresu, </w:t>
      </w:r>
      <w:r w:rsidRPr="006E518D">
        <w:rPr>
          <w:color w:val="000000"/>
          <w:lang w:val="pl-PL"/>
        </w:rPr>
        <w:t>dokładne omówienie istoty i znaczenia ważnych prądów umysłowych, społecznych</w:t>
      </w:r>
      <w:r w:rsidR="00821E01">
        <w:rPr>
          <w:color w:val="000000"/>
          <w:lang w:val="pl-PL"/>
        </w:rPr>
        <w:t xml:space="preserve"> i religijnych okresu </w:t>
      </w:r>
      <w:r w:rsidRPr="006E518D">
        <w:rPr>
          <w:color w:val="000000"/>
          <w:lang w:val="pl-PL"/>
        </w:rPr>
        <w:t>zwięzła informacja o dominujących w sztuce stylach</w:t>
      </w:r>
      <w:r w:rsidRPr="006E518D">
        <w:rPr>
          <w:color w:val="000000"/>
          <w:lang w:val="pl-PL"/>
        </w:rPr>
        <w:br/>
      </w:r>
      <w:r w:rsidRPr="006E518D">
        <w:rPr>
          <w:b/>
          <w:color w:val="000000"/>
          <w:lang w:val="pl-PL"/>
        </w:rPr>
        <w:t>Bardzo dobra</w:t>
      </w:r>
      <w:r w:rsidRPr="006E518D">
        <w:rPr>
          <w:color w:val="000000"/>
          <w:lang w:val="pl-PL"/>
        </w:rPr>
        <w:br/>
        <w:t>jw., a także:</w:t>
      </w:r>
      <w:r w:rsidRPr="006E518D">
        <w:rPr>
          <w:color w:val="000000"/>
          <w:lang w:val="pl-PL"/>
        </w:rPr>
        <w:br/>
        <w:t>charakterystyka instytucji kulturalnych (</w:t>
      </w:r>
      <w:r w:rsidR="00821E01">
        <w:rPr>
          <w:color w:val="000000"/>
          <w:lang w:val="pl-PL"/>
        </w:rPr>
        <w:t xml:space="preserve">np. </w:t>
      </w:r>
      <w:r w:rsidRPr="006E518D">
        <w:rPr>
          <w:color w:val="000000"/>
          <w:lang w:val="pl-PL"/>
        </w:rPr>
        <w:t>mecenat, grupy literackie, salon literacki, teatr, czasopisma)</w:t>
      </w:r>
      <w:r w:rsidR="00821E01">
        <w:rPr>
          <w:color w:val="000000"/>
          <w:lang w:val="pl-PL"/>
        </w:rPr>
        <w:t>,</w:t>
      </w:r>
      <w:r w:rsidRPr="006E518D">
        <w:rPr>
          <w:color w:val="000000"/>
          <w:lang w:val="pl-PL"/>
        </w:rPr>
        <w:t>wyczerpujące przedstawienie dominujących w sztuce stylów</w:t>
      </w:r>
      <w:r w:rsidR="00821E01">
        <w:rPr>
          <w:color w:val="000000"/>
          <w:lang w:val="pl-PL"/>
        </w:rPr>
        <w:t xml:space="preserve">, </w:t>
      </w:r>
      <w:r w:rsidRPr="006E518D">
        <w:rPr>
          <w:color w:val="000000"/>
          <w:lang w:val="pl-PL"/>
        </w:rPr>
        <w:t xml:space="preserve">posiadanie uporządkowanej, systemowej wiedzy na temat epoki - jej dążeń, idei, kultury materialnej, świata wartości, filozofii, konwencji stylistycznych, problemów społecznych i narodowych </w:t>
      </w:r>
      <w:r w:rsidRPr="006E518D">
        <w:rPr>
          <w:color w:val="000000"/>
          <w:lang w:val="pl-PL"/>
        </w:rPr>
        <w:br/>
      </w:r>
      <w:r w:rsidRPr="006E518D">
        <w:rPr>
          <w:b/>
          <w:color w:val="000000"/>
          <w:lang w:val="pl-PL"/>
        </w:rPr>
        <w:t>Celująca</w:t>
      </w:r>
      <w:r w:rsidRPr="006E518D">
        <w:rPr>
          <w:color w:val="000000"/>
          <w:lang w:val="pl-PL"/>
        </w:rPr>
        <w:br/>
        <w:t>jw., a także:</w:t>
      </w:r>
      <w:r w:rsidRPr="006E518D">
        <w:rPr>
          <w:color w:val="000000"/>
          <w:lang w:val="pl-PL"/>
        </w:rPr>
        <w:br/>
        <w:t xml:space="preserve">formułowanie hipotez dotyczących prawidłowości tendencji </w:t>
      </w:r>
      <w:r w:rsidR="00821E01">
        <w:rPr>
          <w:color w:val="000000"/>
          <w:lang w:val="pl-PL"/>
        </w:rPr>
        <w:t>rozwojowych</w:t>
      </w:r>
      <w:r w:rsidR="00752664">
        <w:rPr>
          <w:color w:val="000000"/>
          <w:lang w:val="pl-PL"/>
        </w:rPr>
        <w:t xml:space="preserve">                 </w:t>
      </w:r>
      <w:r w:rsidR="00821E01">
        <w:rPr>
          <w:color w:val="000000"/>
          <w:lang w:val="pl-PL"/>
        </w:rPr>
        <w:t xml:space="preserve"> w kulturze i języku, </w:t>
      </w:r>
      <w:r w:rsidRPr="006E518D">
        <w:rPr>
          <w:color w:val="000000"/>
          <w:lang w:val="pl-PL"/>
        </w:rPr>
        <w:t>porównywanie dzieł literackich z innymi dziełami sztuki uzupełnienie odpowiedzi na dany temat, np. dzieła literackiego lub jego fragmentów, zjawiska literackiego, nurtu kulturowego, biografii pisarza, epoki literack</w:t>
      </w:r>
      <w:r w:rsidR="00821E01">
        <w:rPr>
          <w:color w:val="000000"/>
          <w:lang w:val="pl-PL"/>
        </w:rPr>
        <w:t>iej poprzez odtworzenie przeżyć</w:t>
      </w:r>
      <w:r w:rsidRPr="006E518D">
        <w:rPr>
          <w:color w:val="000000"/>
          <w:lang w:val="pl-PL"/>
        </w:rPr>
        <w:t>, refleksji, opinii, jakie wzbudził dany temat wśród odbiorców żyjących w czasach minionych lub współczes</w:t>
      </w:r>
      <w:r w:rsidR="00AE7AEF">
        <w:rPr>
          <w:color w:val="000000"/>
          <w:lang w:val="pl-PL"/>
        </w:rPr>
        <w:t xml:space="preserve">nych </w:t>
      </w:r>
      <w:r w:rsidRPr="006E518D">
        <w:rPr>
          <w:color w:val="000000"/>
          <w:lang w:val="pl-PL"/>
        </w:rPr>
        <w:t>rozpoznawanie wybitnych, znaczących dzieł i ich twórców z ró</w:t>
      </w:r>
      <w:r w:rsidR="00821E01">
        <w:rPr>
          <w:color w:val="000000"/>
          <w:lang w:val="pl-PL"/>
        </w:rPr>
        <w:t xml:space="preserve">żnych dziedzin sztuki tej epoki, </w:t>
      </w:r>
      <w:r w:rsidRPr="006E518D">
        <w:rPr>
          <w:color w:val="000000"/>
          <w:lang w:val="pl-PL"/>
        </w:rPr>
        <w:t>posiadanie wiadomości o ważnych twórcach i dziełach (polskich</w:t>
      </w:r>
      <w:r w:rsidR="00752664">
        <w:rPr>
          <w:color w:val="000000"/>
          <w:lang w:val="pl-PL"/>
        </w:rPr>
        <w:t xml:space="preserve"> </w:t>
      </w:r>
      <w:r w:rsidRPr="006E518D">
        <w:rPr>
          <w:color w:val="000000"/>
          <w:lang w:val="pl-PL"/>
        </w:rPr>
        <w:t xml:space="preserve"> i obcyc</w:t>
      </w:r>
      <w:r w:rsidR="00821E01">
        <w:rPr>
          <w:color w:val="000000"/>
          <w:lang w:val="pl-PL"/>
        </w:rPr>
        <w:t xml:space="preserve">h) spoza kanonu lektur ujętych podstawą programową, </w:t>
      </w:r>
      <w:r w:rsidRPr="006E518D">
        <w:rPr>
          <w:color w:val="000000"/>
          <w:lang w:val="pl-PL"/>
        </w:rPr>
        <w:t>ukazanie warunków uprawiania twórc</w:t>
      </w:r>
      <w:r w:rsidR="00821E01">
        <w:rPr>
          <w:color w:val="000000"/>
          <w:lang w:val="pl-PL"/>
        </w:rPr>
        <w:t xml:space="preserve">zości literackiej w danej epoce, </w:t>
      </w:r>
      <w:r w:rsidRPr="006E518D">
        <w:rPr>
          <w:color w:val="000000"/>
          <w:lang w:val="pl-PL"/>
        </w:rPr>
        <w:t>przedstawienie typowych dla epoki dróg życia artystów oraz stereotypów wyobrażeń społeczeństwa o roli artysty posiadanie wiadomości na temat</w:t>
      </w:r>
      <w:r w:rsidR="00821E01">
        <w:rPr>
          <w:color w:val="000000"/>
          <w:lang w:val="pl-PL"/>
        </w:rPr>
        <w:t xml:space="preserve"> poziomu i potrzeb publiczności </w:t>
      </w:r>
      <w:r w:rsidRPr="006E518D">
        <w:rPr>
          <w:color w:val="000000"/>
          <w:lang w:val="pl-PL"/>
        </w:rPr>
        <w:t>kulturalnej</w:t>
      </w:r>
      <w:r w:rsidR="00821E01">
        <w:rPr>
          <w:color w:val="000000"/>
          <w:lang w:val="pl-PL"/>
        </w:rPr>
        <w:t xml:space="preserve"> i stanu </w:t>
      </w:r>
      <w:r w:rsidR="00821E01">
        <w:rPr>
          <w:color w:val="000000"/>
          <w:lang w:val="pl-PL"/>
        </w:rPr>
        <w:lastRenderedPageBreak/>
        <w:t xml:space="preserve">edukacji społeczeństwa, </w:t>
      </w:r>
      <w:r w:rsidRPr="006E518D">
        <w:rPr>
          <w:color w:val="000000"/>
          <w:lang w:val="pl-PL"/>
        </w:rPr>
        <w:t>znajomość</w:t>
      </w:r>
      <w:r w:rsidRPr="006E518D">
        <w:rPr>
          <w:color w:val="000000"/>
          <w:lang w:val="pl-PL"/>
        </w:rPr>
        <w:tab/>
        <w:t xml:space="preserve"> dokumentów źródłowych, między innymi recenzji, wypowiedzi krytycznych lub programowych twórców bądź grup literackich</w:t>
      </w:r>
      <w:r w:rsidRPr="006E518D">
        <w:rPr>
          <w:color w:val="000000"/>
          <w:lang w:val="pl-PL"/>
        </w:rPr>
        <w:br/>
      </w:r>
      <w:r w:rsidRPr="006E518D">
        <w:rPr>
          <w:color w:val="000000"/>
          <w:lang w:val="pl-PL"/>
        </w:rPr>
        <w:br/>
      </w:r>
      <w:r w:rsidRPr="006E518D">
        <w:rPr>
          <w:b/>
          <w:color w:val="000000"/>
          <w:lang w:val="pl-PL"/>
        </w:rPr>
        <w:t>b) wiadomości o postaci literackiej i jej funkcji w dziele</w:t>
      </w:r>
      <w:r w:rsidRPr="006E518D">
        <w:rPr>
          <w:color w:val="000000"/>
          <w:lang w:val="pl-PL"/>
        </w:rPr>
        <w:br/>
        <w:t>Ocena i umiejętności odpowiadające danej ocenie:</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00821E01">
        <w:rPr>
          <w:color w:val="000000"/>
          <w:lang w:val="pl-PL"/>
        </w:rPr>
        <w:br/>
        <w:t xml:space="preserve">znajomość </w:t>
      </w:r>
      <w:r w:rsidRPr="006E518D">
        <w:rPr>
          <w:color w:val="000000"/>
          <w:lang w:val="pl-PL"/>
        </w:rPr>
        <w:t>powiązań między postaciami wy</w:t>
      </w:r>
      <w:r w:rsidR="00821E01">
        <w:rPr>
          <w:color w:val="000000"/>
          <w:lang w:val="pl-PL"/>
        </w:rPr>
        <w:t xml:space="preserve">stępującymi w tym samym utworze </w:t>
      </w:r>
      <w:r w:rsidRPr="006E518D">
        <w:rPr>
          <w:color w:val="000000"/>
          <w:lang w:val="pl-PL"/>
        </w:rPr>
        <w:t>wskazanie dominujących cech charakteru głównych postaci</w:t>
      </w:r>
      <w:r w:rsidR="00821E01">
        <w:rPr>
          <w:color w:val="000000"/>
          <w:lang w:val="pl-PL"/>
        </w:rPr>
        <w:t xml:space="preserve">, </w:t>
      </w:r>
      <w:r w:rsidR="00752664">
        <w:rPr>
          <w:color w:val="000000"/>
          <w:lang w:val="pl-PL"/>
        </w:rPr>
        <w:t xml:space="preserve">znajomość </w:t>
      </w:r>
      <w:r w:rsidRPr="006E518D">
        <w:rPr>
          <w:color w:val="000000"/>
          <w:lang w:val="pl-PL"/>
        </w:rPr>
        <w:t xml:space="preserve">losów </w:t>
      </w:r>
      <w:r w:rsidR="00821E01">
        <w:rPr>
          <w:color w:val="000000"/>
          <w:lang w:val="pl-PL"/>
        </w:rPr>
        <w:t xml:space="preserve">głównych bohaterów utworu, </w:t>
      </w:r>
      <w:r w:rsidRPr="006E518D">
        <w:rPr>
          <w:color w:val="000000"/>
          <w:lang w:val="pl-PL"/>
        </w:rPr>
        <w:t>podjęcie próby charakterystyki postaci</w:t>
      </w:r>
      <w:r w:rsidRPr="006E518D">
        <w:rPr>
          <w:color w:val="000000"/>
          <w:lang w:val="pl-PL"/>
        </w:rPr>
        <w:br/>
      </w:r>
      <w:r w:rsidRPr="006E518D">
        <w:rPr>
          <w:b/>
          <w:color w:val="000000"/>
          <w:lang w:val="pl-PL"/>
        </w:rPr>
        <w:t>Dostateczna</w:t>
      </w:r>
      <w:r w:rsidRPr="006E518D">
        <w:rPr>
          <w:color w:val="000000"/>
          <w:lang w:val="pl-PL"/>
        </w:rPr>
        <w:br/>
        <w:t>jw., a także:</w:t>
      </w:r>
      <w:r w:rsidRPr="006E518D">
        <w:rPr>
          <w:color w:val="000000"/>
          <w:lang w:val="pl-PL"/>
        </w:rPr>
        <w:br/>
        <w:t>rozpoznanie i o</w:t>
      </w:r>
      <w:r w:rsidR="00821E01">
        <w:rPr>
          <w:color w:val="000000"/>
          <w:lang w:val="pl-PL"/>
        </w:rPr>
        <w:t>mówienie sytuacji wpływających na</w:t>
      </w:r>
      <w:r w:rsidRPr="006E518D">
        <w:rPr>
          <w:color w:val="000000"/>
          <w:lang w:val="pl-PL"/>
        </w:rPr>
        <w:t xml:space="preserve"> los, charakter, w</w:t>
      </w:r>
      <w:r w:rsidR="00AE7AEF">
        <w:rPr>
          <w:color w:val="000000"/>
          <w:lang w:val="pl-PL"/>
        </w:rPr>
        <w:t xml:space="preserve">iedzę lub światopogląd bohatera </w:t>
      </w:r>
      <w:r w:rsidRPr="006E518D">
        <w:rPr>
          <w:color w:val="000000"/>
          <w:lang w:val="pl-PL"/>
        </w:rPr>
        <w:t xml:space="preserve">wskazanie bohaterów aktywnych i pasywnych, </w:t>
      </w:r>
      <w:r w:rsidR="00AE7AEF">
        <w:rPr>
          <w:color w:val="000000"/>
          <w:lang w:val="pl-PL"/>
        </w:rPr>
        <w:t xml:space="preserve">                     </w:t>
      </w:r>
      <w:r w:rsidRPr="006E518D">
        <w:rPr>
          <w:color w:val="000000"/>
          <w:lang w:val="pl-PL"/>
        </w:rPr>
        <w:t>z uzasadnieniem wyboru . znajomość</w:t>
      </w:r>
      <w:r w:rsidRPr="006E518D">
        <w:rPr>
          <w:color w:val="000000"/>
          <w:lang w:val="pl-PL"/>
        </w:rPr>
        <w:tab/>
        <w:t xml:space="preserve"> stanó</w:t>
      </w:r>
      <w:r w:rsidR="00752664">
        <w:rPr>
          <w:color w:val="000000"/>
          <w:lang w:val="pl-PL"/>
        </w:rPr>
        <w:t xml:space="preserve">w psychiki głównych bohaterów; </w:t>
      </w:r>
      <w:r w:rsidRPr="006E518D">
        <w:rPr>
          <w:color w:val="000000"/>
          <w:lang w:val="pl-PL"/>
        </w:rPr>
        <w:t>pełna, choć</w:t>
      </w:r>
      <w:r w:rsidRPr="006E518D">
        <w:rPr>
          <w:color w:val="000000"/>
          <w:lang w:val="pl-PL"/>
        </w:rPr>
        <w:tab/>
        <w:t xml:space="preserve"> nieuporządkowana, rekonstrukcja charakteru postaci literackiej,</w:t>
      </w:r>
      <w:r w:rsidRPr="006E518D">
        <w:rPr>
          <w:color w:val="000000"/>
          <w:lang w:val="pl-PL"/>
        </w:rPr>
        <w:br/>
        <w:t>zwięzłe określenie funkcji postaci w dziele i jej znaczenia dla globalnej wymowy utworu, np. przyznanie jej funkcji nosiciela orientacji ideologicznej, światopoglądowej albo roli przedstawiciela cech potępianych</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określenie wpływu bohatera na ukształtowanie i rodzaj fabuły: fabuła losu bohatera, fabuła charakteru lub myśli bohatera</w:t>
      </w:r>
      <w:r w:rsidR="00AE7AEF">
        <w:rPr>
          <w:color w:val="000000"/>
          <w:lang w:val="pl-PL"/>
        </w:rPr>
        <w:t xml:space="preserve">, </w:t>
      </w:r>
      <w:r w:rsidRPr="006E518D">
        <w:rPr>
          <w:color w:val="000000"/>
          <w:lang w:val="pl-PL"/>
        </w:rPr>
        <w:t>trafna ocena stopnia prawdopodobieństwa postaci, jej oryginalności i sugestywności</w:t>
      </w:r>
      <w:r w:rsidR="00AE7AEF">
        <w:rPr>
          <w:color w:val="000000"/>
          <w:lang w:val="pl-PL"/>
        </w:rPr>
        <w:t xml:space="preserve">, </w:t>
      </w:r>
      <w:r w:rsidRPr="006E518D">
        <w:rPr>
          <w:color w:val="000000"/>
          <w:lang w:val="pl-PL"/>
        </w:rPr>
        <w:t>stosowanie terminów: apoteoza, sakralizacja, degradacja, rehabilitacja lub hiperbolizacja w odniesieniu do postaci literackiej - popra</w:t>
      </w:r>
      <w:r w:rsidR="00AE7AEF">
        <w:rPr>
          <w:color w:val="000000"/>
          <w:lang w:val="pl-PL"/>
        </w:rPr>
        <w:t xml:space="preserve">wna egzemplifikacja tych pojęć </w:t>
      </w:r>
      <w:r w:rsidRPr="006E518D">
        <w:rPr>
          <w:color w:val="000000"/>
          <w:lang w:val="pl-PL"/>
        </w:rPr>
        <w:t>wyjaśnienie motywów postępowania da</w:t>
      </w:r>
      <w:r w:rsidR="00AE7AEF">
        <w:rPr>
          <w:color w:val="000000"/>
          <w:lang w:val="pl-PL"/>
        </w:rPr>
        <w:t xml:space="preserve">nej postaci oraz jej kompleksów </w:t>
      </w:r>
      <w:r w:rsidRPr="006E518D">
        <w:rPr>
          <w:color w:val="000000"/>
          <w:lang w:val="pl-PL"/>
        </w:rPr>
        <w:t>dostrzeganie dylematów moralnych jednostek uwikłanych w konflikty społeczne</w:t>
      </w:r>
      <w:r w:rsidRPr="006E518D">
        <w:rPr>
          <w:color w:val="000000"/>
          <w:lang w:val="pl-PL"/>
        </w:rPr>
        <w:br/>
        <w:t xml:space="preserve">przypisanie postaci odpowiedniej jakości estetycznej np. tragizmu, komizmu czy </w:t>
      </w:r>
      <w:r w:rsidR="00AE7AEF">
        <w:rPr>
          <w:color w:val="000000"/>
          <w:lang w:val="pl-PL"/>
        </w:rPr>
        <w:t xml:space="preserve">groteskowości (z uzasadnieniem) </w:t>
      </w:r>
      <w:r w:rsidRPr="006E518D">
        <w:rPr>
          <w:color w:val="000000"/>
          <w:lang w:val="pl-PL"/>
        </w:rPr>
        <w:t>stworzenie portretu psychologicznego postaci, uporządkowanego częściowo według aspektów podanych niżej (przy wymaganiach na ocenę bdb) .</w:t>
      </w:r>
      <w:r w:rsidRPr="006E518D">
        <w:rPr>
          <w:color w:val="000000"/>
          <w:lang w:val="pl-PL"/>
        </w:rPr>
        <w:br/>
      </w:r>
      <w:r w:rsidRPr="006E518D">
        <w:rPr>
          <w:b/>
          <w:color w:val="000000"/>
          <w:lang w:val="pl-PL"/>
        </w:rPr>
        <w:t>Bardzo dobra</w:t>
      </w:r>
      <w:r w:rsidRPr="006E518D">
        <w:rPr>
          <w:color w:val="000000"/>
          <w:lang w:val="pl-PL"/>
        </w:rPr>
        <w:br/>
        <w:t xml:space="preserve">jw., a także: </w:t>
      </w:r>
      <w:r w:rsidRPr="006E518D">
        <w:rPr>
          <w:color w:val="000000"/>
          <w:lang w:val="pl-PL"/>
        </w:rPr>
        <w:br/>
        <w:t>zauważenie i uzasadnienie dezintegracji osobowości bohatera, który przyjmuje postawy i działania ze sobą sprzeczne, zaskakujące lub niezrozumiałe wskazanie postaci tego samego pokroju występujących w innych dziełach literackich</w:t>
      </w:r>
      <w:r w:rsidR="00AE7AEF">
        <w:rPr>
          <w:color w:val="000000"/>
          <w:lang w:val="pl-PL"/>
        </w:rPr>
        <w:t xml:space="preserve">                 i wyjaśnienie takiego sądu </w:t>
      </w:r>
      <w:r w:rsidRPr="006E518D">
        <w:rPr>
          <w:color w:val="000000"/>
          <w:lang w:val="pl-PL"/>
        </w:rPr>
        <w:t>spostrzeganie racjonalności i irracjonalności w naturze ludzkiej</w:t>
      </w:r>
      <w:r w:rsidR="00AE7AEF">
        <w:rPr>
          <w:color w:val="000000"/>
          <w:lang w:val="pl-PL"/>
        </w:rPr>
        <w:t xml:space="preserve"> </w:t>
      </w:r>
      <w:r w:rsidRPr="006E518D">
        <w:rPr>
          <w:color w:val="000000"/>
          <w:lang w:val="pl-PL"/>
        </w:rPr>
        <w:t>rekonstrukcja charakteru postaci podporządkowana następującym aspektom: wygląd i hierarchizacja cech fizycznych, czynności i stany zewnętrzne, wypowiedzi, kategoryzacja cech osobowościowych</w:t>
      </w:r>
      <w:r w:rsidRPr="006E518D">
        <w:rPr>
          <w:color w:val="000000"/>
          <w:lang w:val="pl-PL"/>
        </w:rPr>
        <w:br/>
      </w:r>
      <w:r w:rsidRPr="006E518D">
        <w:rPr>
          <w:b/>
          <w:color w:val="000000"/>
          <w:lang w:val="pl-PL"/>
        </w:rPr>
        <w:t>Celująca</w:t>
      </w:r>
      <w:r w:rsidRPr="006E518D">
        <w:rPr>
          <w:color w:val="000000"/>
          <w:lang w:val="pl-PL"/>
        </w:rPr>
        <w:br/>
        <w:t xml:space="preserve"> jw., a także:</w:t>
      </w:r>
      <w:r w:rsidRPr="006E518D">
        <w:rPr>
          <w:color w:val="000000"/>
          <w:lang w:val="pl-PL"/>
        </w:rPr>
        <w:br/>
        <w:t>ustalenie reprezentatywności (psychologicznej, obyczajowej, socjologicznej, historycznej) postaci wob</w:t>
      </w:r>
      <w:r w:rsidR="00AE7AEF">
        <w:rPr>
          <w:color w:val="000000"/>
          <w:lang w:val="pl-PL"/>
        </w:rPr>
        <w:t xml:space="preserve">ec pewnych zbiorowości realnych </w:t>
      </w:r>
      <w:r w:rsidRPr="006E518D">
        <w:rPr>
          <w:color w:val="000000"/>
          <w:lang w:val="pl-PL"/>
        </w:rPr>
        <w:t xml:space="preserve">zbadanie osobowości </w:t>
      </w:r>
      <w:r w:rsidRPr="006E518D">
        <w:rPr>
          <w:color w:val="000000"/>
          <w:lang w:val="pl-PL"/>
        </w:rPr>
        <w:lastRenderedPageBreak/>
        <w:t>postaci literackiej pod kątem;</w:t>
      </w:r>
      <w:r w:rsidRPr="006E518D">
        <w:rPr>
          <w:color w:val="000000"/>
          <w:lang w:val="pl-PL"/>
        </w:rPr>
        <w:br/>
        <w:t>a) wyrazistości i częstotliwości przejawów poszczególnych cech osobowości</w:t>
      </w:r>
      <w:r w:rsidRPr="006E518D">
        <w:rPr>
          <w:color w:val="000000"/>
          <w:lang w:val="pl-PL"/>
        </w:rPr>
        <w:br/>
        <w:t>b) jednolitości lub sprzeczności cech występujących w obrębie jednej kategorii</w:t>
      </w:r>
      <w:r w:rsidRPr="006E518D">
        <w:rPr>
          <w:color w:val="000000"/>
          <w:lang w:val="pl-PL"/>
        </w:rPr>
        <w:br/>
        <w:t>c) statyki lub zmienności w obrębie poszczególnych kategorii cech osobowości</w:t>
      </w:r>
      <w:r w:rsidRPr="006E518D">
        <w:rPr>
          <w:color w:val="000000"/>
          <w:lang w:val="pl-PL"/>
        </w:rPr>
        <w:br/>
        <w:t xml:space="preserve">d) miary zrozumiałości postępowania postaci w świetle danych znajdujących się </w:t>
      </w:r>
      <w:r w:rsidR="00AE7AEF">
        <w:rPr>
          <w:color w:val="000000"/>
          <w:lang w:val="pl-PL"/>
        </w:rPr>
        <w:t xml:space="preserve">             w samym utworze, </w:t>
      </w:r>
      <w:r w:rsidRPr="006E518D">
        <w:rPr>
          <w:color w:val="000000"/>
          <w:lang w:val="pl-PL"/>
        </w:rPr>
        <w:t>określenie funkcji postaci, jaką mogłaby ona spełniać</w:t>
      </w:r>
      <w:r w:rsidRPr="006E518D">
        <w:rPr>
          <w:b/>
          <w:color w:val="000000"/>
          <w:lang w:val="pl-PL"/>
        </w:rPr>
        <w:tab/>
      </w:r>
      <w:r w:rsidR="00AE7AEF">
        <w:rPr>
          <w:b/>
          <w:color w:val="000000"/>
          <w:lang w:val="pl-PL"/>
        </w:rPr>
        <w:t xml:space="preserve">                </w:t>
      </w:r>
      <w:r w:rsidRPr="006E518D">
        <w:rPr>
          <w:color w:val="000000"/>
          <w:lang w:val="pl-PL"/>
        </w:rPr>
        <w:t>w dzisiejszej rzeczywistości, spojrzenie na nią z perspektywy współczesnego odbiorcy i jego potrzeb</w:t>
      </w: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c) umiejętnoś</w:t>
      </w:r>
      <w:r w:rsidR="00AE7AEF">
        <w:rPr>
          <w:b/>
          <w:color w:val="000000"/>
          <w:lang w:val="pl-PL"/>
        </w:rPr>
        <w:t xml:space="preserve">ć </w:t>
      </w:r>
      <w:r w:rsidRPr="006E518D">
        <w:rPr>
          <w:b/>
          <w:color w:val="000000"/>
          <w:lang w:val="pl-PL"/>
        </w:rPr>
        <w:t>analizy i interpretacji semantycznej dzieł literackich</w:t>
      </w:r>
      <w:r w:rsidRPr="006E518D">
        <w:rPr>
          <w:color w:val="000000"/>
          <w:lang w:val="pl-PL"/>
        </w:rPr>
        <w:br/>
        <w:t>Ocena i umiejętności konieczne do uzyskania danej oceny:</w:t>
      </w:r>
    </w:p>
    <w:p w:rsidR="00821E01" w:rsidRPr="00AE7AEF"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r w:rsidRPr="006E518D">
        <w:rPr>
          <w:b/>
          <w:color w:val="000000"/>
          <w:lang w:val="pl-PL"/>
        </w:rPr>
        <w:t>Dopuszczająca</w:t>
      </w:r>
      <w:r w:rsidRPr="006E518D">
        <w:rPr>
          <w:color w:val="000000"/>
          <w:lang w:val="pl-PL"/>
        </w:rPr>
        <w:br/>
        <w:t>wyjaśnienie danych bezpośrednio znaczeń p</w:t>
      </w:r>
      <w:r w:rsidR="00AE7AEF">
        <w:rPr>
          <w:color w:val="000000"/>
          <w:lang w:val="pl-PL"/>
        </w:rPr>
        <w:t>oszczególnych wyrazów lub zdań</w:t>
      </w:r>
      <w:r w:rsidR="00AE7AEF">
        <w:rPr>
          <w:color w:val="000000"/>
          <w:lang w:val="pl-PL"/>
        </w:rPr>
        <w:br/>
      </w:r>
      <w:r w:rsidRPr="006E518D">
        <w:rPr>
          <w:color w:val="000000"/>
          <w:lang w:val="pl-PL"/>
        </w:rPr>
        <w:t>integracja zawartości treściowej zdań w wyższe układy znaczeniowe i ich kategoryzacja (zdarzenia, postacie, krajobrazy, przeżycia itp.)</w:t>
      </w:r>
      <w:r w:rsidRPr="006E518D">
        <w:rPr>
          <w:color w:val="000000"/>
          <w:lang w:val="pl-PL"/>
        </w:rPr>
        <w:br/>
        <w:t>odszukanie w dziele wyrażonych bezpośrednio deklaracji ideologicznych, światopoglądowych czy refleksji</w:t>
      </w:r>
      <w:r w:rsidR="00AE7AEF">
        <w:rPr>
          <w:color w:val="000000"/>
          <w:lang w:val="pl-PL"/>
        </w:rPr>
        <w:t xml:space="preserve">, </w:t>
      </w:r>
      <w:r w:rsidRPr="006E518D">
        <w:rPr>
          <w:color w:val="000000"/>
          <w:lang w:val="pl-PL"/>
        </w:rPr>
        <w:t>rozpoznanie głównego tematu oraz częściowo udana próba wskaz</w:t>
      </w:r>
      <w:r w:rsidR="00AE7AEF">
        <w:rPr>
          <w:color w:val="000000"/>
          <w:lang w:val="pl-PL"/>
        </w:rPr>
        <w:t xml:space="preserve">ania motywów i wątków w utworze, </w:t>
      </w:r>
      <w:r w:rsidRPr="006E518D">
        <w:rPr>
          <w:color w:val="000000"/>
          <w:lang w:val="pl-PL"/>
        </w:rPr>
        <w:t>ogólne określenie podmiotu mówiącego lub nar</w:t>
      </w:r>
      <w:r w:rsidR="00AE7AEF">
        <w:rPr>
          <w:color w:val="000000"/>
          <w:lang w:val="pl-PL"/>
        </w:rPr>
        <w:t xml:space="preserve">ratora, </w:t>
      </w:r>
      <w:r w:rsidRPr="006E518D">
        <w:rPr>
          <w:color w:val="000000"/>
          <w:lang w:val="pl-PL"/>
        </w:rPr>
        <w:t>wskazanie ewentualnego adresata wypowiedzi</w:t>
      </w:r>
      <w:r w:rsidRPr="006E518D">
        <w:rPr>
          <w:color w:val="000000"/>
          <w:lang w:val="pl-PL"/>
        </w:rPr>
        <w:br/>
        <w:t>określenie, czy konstrukcja świata przedstawionego jest szczegółowa, czy pobież</w:t>
      </w:r>
      <w:r w:rsidR="00AE7AEF">
        <w:rPr>
          <w:color w:val="000000"/>
          <w:lang w:val="pl-PL"/>
        </w:rPr>
        <w:t xml:space="preserve">na, panoramiczna bądź wycinkowa, </w:t>
      </w:r>
      <w:r w:rsidRPr="006E518D">
        <w:rPr>
          <w:color w:val="000000"/>
          <w:lang w:val="pl-PL"/>
        </w:rPr>
        <w:t>ustalenie, czy ukazane właś</w:t>
      </w:r>
      <w:r w:rsidR="00AE7AEF">
        <w:rPr>
          <w:color w:val="000000"/>
          <w:lang w:val="pl-PL"/>
        </w:rPr>
        <w:t xml:space="preserve">ciwości są trwałe, czy chwilowe, </w:t>
      </w:r>
      <w:r w:rsidRPr="006E518D">
        <w:rPr>
          <w:color w:val="000000"/>
          <w:lang w:val="pl-PL"/>
        </w:rPr>
        <w:t>określenie, czy przedstawiono elementy w sp</w:t>
      </w:r>
      <w:r w:rsidR="00AE7AEF">
        <w:rPr>
          <w:color w:val="000000"/>
          <w:lang w:val="pl-PL"/>
        </w:rPr>
        <w:t xml:space="preserve">osób statyczny, czy: dynamiczny, </w:t>
      </w:r>
      <w:r w:rsidRPr="006E518D">
        <w:rPr>
          <w:color w:val="000000"/>
          <w:lang w:val="pl-PL"/>
        </w:rPr>
        <w:t>identyfikacj</w:t>
      </w:r>
      <w:r w:rsidR="00AE7AEF">
        <w:rPr>
          <w:color w:val="000000"/>
          <w:lang w:val="pl-PL"/>
        </w:rPr>
        <w:t xml:space="preserve">a obrazu świata przedstawionego, </w:t>
      </w:r>
      <w:r w:rsidRPr="006E518D">
        <w:rPr>
          <w:color w:val="000000"/>
          <w:lang w:val="pl-PL"/>
        </w:rPr>
        <w:t>określenie nastroju panującego w utworze, rozpoznanie tonów żartobliwych, satyrycznych, poważnych, podniosłych lub ironicznych</w:t>
      </w:r>
      <w:r w:rsidRPr="006E518D">
        <w:rPr>
          <w:color w:val="000000"/>
          <w:lang w:val="pl-PL"/>
        </w:rPr>
        <w:br/>
      </w:r>
      <w:r w:rsidRPr="006E518D">
        <w:rPr>
          <w:b/>
          <w:color w:val="000000"/>
          <w:lang w:val="pl-PL"/>
        </w:rPr>
        <w:t>Dostateczna</w:t>
      </w:r>
      <w:r w:rsidRPr="006E518D">
        <w:rPr>
          <w:color w:val="000000"/>
          <w:lang w:val="pl-PL"/>
        </w:rPr>
        <w:br/>
        <w:t xml:space="preserve"> jw., a także:</w:t>
      </w:r>
      <w:r w:rsidRPr="006E518D">
        <w:rPr>
          <w:color w:val="000000"/>
          <w:lang w:val="pl-PL"/>
        </w:rPr>
        <w:br/>
        <w:t xml:space="preserve"> znajomość</w:t>
      </w:r>
      <w:r w:rsidRPr="006E518D">
        <w:rPr>
          <w:color w:val="000000"/>
          <w:lang w:val="pl-PL"/>
        </w:rPr>
        <w:tab/>
        <w:t xml:space="preserve"> podstawowych pojęć</w:t>
      </w:r>
      <w:r w:rsidRPr="006E518D">
        <w:rPr>
          <w:color w:val="000000"/>
          <w:lang w:val="pl-PL"/>
        </w:rPr>
        <w:tab/>
        <w:t xml:space="preserve"> i terminów literackich - koniecznych narzędzi poznania - ułatwiających identyfikację rodzajową i gatunkową, in</w:t>
      </w:r>
      <w:r w:rsidR="00AE7AEF">
        <w:rPr>
          <w:color w:val="000000"/>
          <w:lang w:val="pl-PL"/>
        </w:rPr>
        <w:t xml:space="preserve">terpretację i rozumienie utworu, </w:t>
      </w:r>
      <w:r w:rsidRPr="006E518D">
        <w:rPr>
          <w:color w:val="000000"/>
          <w:lang w:val="pl-PL"/>
        </w:rPr>
        <w:t>ustalenie, czy konstrukcja świata przedstawionego jest uporządkowana, czy chaotyczna i jaki ma to cel</w:t>
      </w:r>
      <w:r w:rsidR="00AE7AEF">
        <w:rPr>
          <w:color w:val="000000"/>
          <w:lang w:val="pl-PL"/>
        </w:rPr>
        <w:t xml:space="preserve">, </w:t>
      </w:r>
      <w:r w:rsidRPr="006E518D">
        <w:rPr>
          <w:color w:val="000000"/>
          <w:lang w:val="pl-PL"/>
        </w:rPr>
        <w:t>odkrycie sposobu ujęcia świata przedstawionego - neutralne lub waloryzujące -</w:t>
      </w:r>
      <w:r w:rsidR="00AE7AEF">
        <w:rPr>
          <w:color w:val="000000"/>
          <w:lang w:val="pl-PL"/>
        </w:rPr>
        <w:t xml:space="preserve"> i jego wpływu na wymowę utworu,</w:t>
      </w:r>
      <w:r w:rsidRPr="006E518D">
        <w:rPr>
          <w:color w:val="000000"/>
          <w:lang w:val="pl-PL"/>
        </w:rPr>
        <w:t xml:space="preserve"> udana przynajmniej częściowo próba rozpoznania tożsamości s</w:t>
      </w:r>
      <w:r w:rsidR="00AE7AEF">
        <w:rPr>
          <w:color w:val="000000"/>
          <w:lang w:val="pl-PL"/>
        </w:rPr>
        <w:t xml:space="preserve">tylistycznej tworów językowych, </w:t>
      </w:r>
      <w:r w:rsidRPr="006E518D">
        <w:rPr>
          <w:color w:val="000000"/>
          <w:lang w:val="pl-PL"/>
        </w:rPr>
        <w:t>próba ustalenia rodzaju uporządkowania naddanego (rytm</w:t>
      </w:r>
      <w:r w:rsidR="00AE7AEF">
        <w:rPr>
          <w:color w:val="000000"/>
          <w:lang w:val="pl-PL"/>
        </w:rPr>
        <w:t xml:space="preserve">, rym, paralele itp.), </w:t>
      </w:r>
      <w:r w:rsidRPr="006E518D">
        <w:rPr>
          <w:color w:val="000000"/>
          <w:lang w:val="pl-PL"/>
        </w:rPr>
        <w:t xml:space="preserve"> trafne rozpoznanie ewentualnych znaczeń przenośnych (podanie jednej wersji przypuszczalnego ich wyjaśnienia)</w:t>
      </w:r>
      <w:r w:rsidR="00AE7AEF">
        <w:rPr>
          <w:color w:val="000000"/>
          <w:lang w:val="pl-PL"/>
        </w:rPr>
        <w:t xml:space="preserve">, </w:t>
      </w:r>
      <w:r w:rsidRPr="006E518D">
        <w:rPr>
          <w:color w:val="000000"/>
          <w:lang w:val="pl-PL"/>
        </w:rPr>
        <w:t>rozpoznanie w wypowiedziach, zdarzeniach czy postaciach "pretendentów" do interpretacyjnych modeli, sugerujących lub implikujących pewne sensy o charakterze ogólnym</w:t>
      </w:r>
      <w:r w:rsidR="00AE7AEF">
        <w:rPr>
          <w:color w:val="000000"/>
          <w:lang w:val="pl-PL"/>
        </w:rPr>
        <w:t xml:space="preserve">, </w:t>
      </w:r>
      <w:r w:rsidRPr="006E518D">
        <w:rPr>
          <w:color w:val="000000"/>
          <w:lang w:val="pl-PL"/>
        </w:rPr>
        <w:t>odnalezienie przynajmniej części elementów dzieła, decydujących o jego przyna</w:t>
      </w:r>
      <w:r w:rsidR="00AE7AEF">
        <w:rPr>
          <w:color w:val="000000"/>
          <w:lang w:val="pl-PL"/>
        </w:rPr>
        <w:t xml:space="preserve">leżności do określonego gatunku, </w:t>
      </w:r>
      <w:r w:rsidRPr="006E518D">
        <w:rPr>
          <w:color w:val="000000"/>
          <w:lang w:val="pl-PL"/>
        </w:rPr>
        <w:t>umiejętne przywołanie i zwięzłe omówienie jednego kontekstu macierzystego utworu, ewidentnie wpływającego na jego strukturę i wymowę</w:t>
      </w:r>
      <w:r w:rsidRPr="006E518D">
        <w:rPr>
          <w:color w:val="000000"/>
          <w:lang w:val="pl-PL"/>
        </w:rPr>
        <w:br/>
      </w:r>
    </w:p>
    <w:p w:rsidR="00D435BC" w:rsidRPr="006E518D" w:rsidRDefault="00821E01" w:rsidP="00D435BC">
      <w:pPr>
        <w:shd w:val="clear" w:color="auto" w:fill="FFFFFF"/>
        <w:tabs>
          <w:tab w:val="left" w:pos="720"/>
        </w:tabs>
        <w:spacing w:line="100" w:lineRule="atLeast"/>
        <w:ind w:left="720" w:hanging="360"/>
        <w:jc w:val="both"/>
        <w:rPr>
          <w:lang w:val="pl-PL"/>
        </w:rPr>
      </w:pPr>
      <w:r>
        <w:rPr>
          <w:b/>
          <w:color w:val="000000"/>
          <w:lang w:val="pl-PL"/>
        </w:rPr>
        <w:t xml:space="preserve">    </w:t>
      </w:r>
      <w:r w:rsidR="00D435BC" w:rsidRPr="006E518D">
        <w:rPr>
          <w:b/>
          <w:color w:val="000000"/>
          <w:lang w:val="pl-PL"/>
        </w:rPr>
        <w:t>Dobra</w:t>
      </w:r>
      <w:r w:rsidR="00D435BC" w:rsidRPr="006E518D">
        <w:rPr>
          <w:color w:val="000000"/>
          <w:lang w:val="pl-PL"/>
        </w:rPr>
        <w:br/>
        <w:t>jw., a także:</w:t>
      </w:r>
      <w:r w:rsidR="00D435BC" w:rsidRPr="006E518D">
        <w:rPr>
          <w:color w:val="000000"/>
          <w:lang w:val="pl-PL"/>
        </w:rPr>
        <w:br/>
      </w:r>
      <w:r w:rsidR="00D435BC" w:rsidRPr="006E518D">
        <w:rPr>
          <w:color w:val="000000"/>
          <w:lang w:val="pl-PL"/>
        </w:rPr>
        <w:lastRenderedPageBreak/>
        <w:t>świadome traktowanie i prowadzenie działań analitycznych jako elementów procesu, będącego podstaw</w:t>
      </w:r>
      <w:r w:rsidR="00AE7AEF">
        <w:rPr>
          <w:color w:val="000000"/>
          <w:lang w:val="pl-PL"/>
        </w:rPr>
        <w:t xml:space="preserve">ą do interpretacji sensu utworu, </w:t>
      </w:r>
      <w:r w:rsidR="00D435BC" w:rsidRPr="006E518D">
        <w:rPr>
          <w:color w:val="000000"/>
          <w:lang w:val="pl-PL"/>
        </w:rPr>
        <w:t>wskazanie powiązań danego utworu;- z określoną tradycją literacką -</w:t>
      </w:r>
      <w:r w:rsidR="00AE7AEF">
        <w:rPr>
          <w:color w:val="000000"/>
          <w:lang w:val="pl-PL"/>
        </w:rPr>
        <w:t xml:space="preserve"> nurtem filozoficznym, </w:t>
      </w:r>
      <w:r w:rsidR="00D435BC" w:rsidRPr="006E518D">
        <w:rPr>
          <w:color w:val="000000"/>
          <w:lang w:val="pl-PL"/>
        </w:rPr>
        <w:t>znajomość</w:t>
      </w:r>
      <w:r w:rsidR="00D435BC" w:rsidRPr="006E518D">
        <w:rPr>
          <w:color w:val="000000"/>
          <w:lang w:val="pl-PL"/>
        </w:rPr>
        <w:tab/>
        <w:t xml:space="preserve"> podstawowych sposobów artystycznej prezentacji psychiki i życia bohatera oraz operowanie tą wiedzą</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 xml:space="preserve"> rozpoznanie kategorii emotywno-waloryzujących przynależnych poszczególnym składnikom i fragmentom przedstawionej rzeczywistości, tj. komizmu</w:t>
      </w:r>
      <w:r w:rsidR="00AE7AEF">
        <w:rPr>
          <w:color w:val="000000"/>
          <w:lang w:val="pl-PL"/>
        </w:rPr>
        <w:t xml:space="preserve">, tragizmu, groteski lub ironii, </w:t>
      </w:r>
      <w:r w:rsidR="00D435BC" w:rsidRPr="006E518D">
        <w:rPr>
          <w:color w:val="000000"/>
          <w:lang w:val="pl-PL"/>
        </w:rPr>
        <w:t>rozszyfrowywanie aluzji do innych dzieł literackich . rozumienie znaczenia i roli przywołanych symboli, elementów mitycznych</w:t>
      </w:r>
      <w:r w:rsidR="00AE7AEF">
        <w:rPr>
          <w:color w:val="000000"/>
          <w:lang w:val="pl-PL"/>
        </w:rPr>
        <w:t xml:space="preserve">                   </w:t>
      </w:r>
      <w:r w:rsidR="00D435BC" w:rsidRPr="006E518D">
        <w:rPr>
          <w:color w:val="000000"/>
          <w:lang w:val="pl-PL"/>
        </w:rPr>
        <w:t xml:space="preserve"> </w:t>
      </w:r>
      <w:r w:rsidR="00AE7AEF">
        <w:rPr>
          <w:color w:val="000000"/>
          <w:lang w:val="pl-PL"/>
        </w:rPr>
        <w:t xml:space="preserve">i biblijnych </w:t>
      </w:r>
      <w:r w:rsidR="00D435BC" w:rsidRPr="006E518D">
        <w:rPr>
          <w:color w:val="000000"/>
          <w:lang w:val="pl-PL"/>
        </w:rPr>
        <w:t>uargumentowane uznanie utworu za dzieło symboliczne, paraboliczne lub alegoryczne</w:t>
      </w:r>
      <w:r w:rsidR="00AE7AEF">
        <w:rPr>
          <w:color w:val="000000"/>
          <w:lang w:val="pl-PL"/>
        </w:rPr>
        <w:t xml:space="preserve">, </w:t>
      </w:r>
      <w:r w:rsidR="00D435BC" w:rsidRPr="006E518D">
        <w:rPr>
          <w:color w:val="000000"/>
          <w:lang w:val="pl-PL"/>
        </w:rPr>
        <w:t>bezbłędne przyporządkowanie danego dzieła do ok</w:t>
      </w:r>
      <w:r w:rsidR="00AE7AEF">
        <w:rPr>
          <w:color w:val="000000"/>
          <w:lang w:val="pl-PL"/>
        </w:rPr>
        <w:t xml:space="preserve">reślonego gatunku literackiego, </w:t>
      </w:r>
      <w:r w:rsidR="00D435BC" w:rsidRPr="006E518D">
        <w:rPr>
          <w:color w:val="000000"/>
          <w:lang w:val="pl-PL"/>
        </w:rPr>
        <w:t>porównywanie dzieł literackich pod względem ich właściw</w:t>
      </w:r>
      <w:r w:rsidR="00AE7AEF">
        <w:rPr>
          <w:color w:val="000000"/>
          <w:lang w:val="pl-PL"/>
        </w:rPr>
        <w:t xml:space="preserve">ości gatunkowych i rodzajowych, </w:t>
      </w:r>
      <w:r w:rsidR="00D435BC" w:rsidRPr="006E518D">
        <w:rPr>
          <w:color w:val="000000"/>
          <w:lang w:val="pl-PL"/>
        </w:rPr>
        <w:t>pełne wykrycie użytych technik</w:t>
      </w:r>
      <w:r w:rsidR="00AE7AEF">
        <w:rPr>
          <w:color w:val="000000"/>
          <w:lang w:val="pl-PL"/>
        </w:rPr>
        <w:t xml:space="preserve">                  </w:t>
      </w:r>
      <w:r w:rsidR="00D435BC" w:rsidRPr="006E518D">
        <w:rPr>
          <w:color w:val="000000"/>
          <w:lang w:val="pl-PL"/>
        </w:rPr>
        <w:t xml:space="preserve"> i konwencji artysty</w:t>
      </w:r>
      <w:r w:rsidR="00AE7AEF">
        <w:rPr>
          <w:color w:val="000000"/>
          <w:lang w:val="pl-PL"/>
        </w:rPr>
        <w:t xml:space="preserve">cznych oraz celu tych zabiegów, </w:t>
      </w:r>
      <w:r w:rsidR="00D435BC" w:rsidRPr="006E518D">
        <w:rPr>
          <w:color w:val="000000"/>
          <w:lang w:val="pl-PL"/>
        </w:rPr>
        <w:t xml:space="preserve">wyjaśnienie istoty ironii </w:t>
      </w:r>
      <w:r w:rsidR="00AE7AEF">
        <w:rPr>
          <w:color w:val="000000"/>
          <w:lang w:val="pl-PL"/>
        </w:rPr>
        <w:t xml:space="preserve">                </w:t>
      </w:r>
      <w:r w:rsidR="00D435BC" w:rsidRPr="006E518D">
        <w:rPr>
          <w:color w:val="000000"/>
          <w:lang w:val="pl-PL"/>
        </w:rPr>
        <w:t>w utworze, będącym polem konfrontacji równouprawnionych, a jednocześnie prze</w:t>
      </w:r>
      <w:r w:rsidR="00AE7AEF">
        <w:rPr>
          <w:color w:val="000000"/>
          <w:lang w:val="pl-PL"/>
        </w:rPr>
        <w:t xml:space="preserve">ciwstawnych postaw lub poglądów, </w:t>
      </w:r>
      <w:r w:rsidR="00D435BC" w:rsidRPr="006E518D">
        <w:rPr>
          <w:color w:val="000000"/>
          <w:lang w:val="pl-PL"/>
        </w:rPr>
        <w:t>określenie zasięgu reprezentatywności, alegoryczności i symboliczności poszczególnych fragmentów przedstawianej rzeczywistości</w:t>
      </w:r>
      <w:r w:rsidR="00AE7AEF">
        <w:rPr>
          <w:color w:val="000000"/>
          <w:lang w:val="pl-PL"/>
        </w:rPr>
        <w:t xml:space="preserve">, </w:t>
      </w:r>
      <w:r w:rsidR="00D435BC" w:rsidRPr="006E518D">
        <w:rPr>
          <w:color w:val="000000"/>
          <w:lang w:val="pl-PL"/>
        </w:rPr>
        <w:t xml:space="preserve"> rozpoznanie odniesień utworu do rzeczywistości pozaliterackiej </w:t>
      </w:r>
      <w:r w:rsidR="00D435BC" w:rsidRPr="006E518D">
        <w:rPr>
          <w:color w:val="000000"/>
          <w:lang w:val="pl-PL"/>
        </w:rPr>
        <w:br/>
        <w:t>wykrycie nadrzędnego znaczenia i walorów dzieła w toku pracy badawczej .</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 xml:space="preserve"> określenie wpływu zadań ideowych danego dzieła na schematy tematyczne</w:t>
      </w:r>
      <w:r w:rsidR="00AE7AEF">
        <w:rPr>
          <w:color w:val="000000"/>
          <w:lang w:val="pl-PL"/>
        </w:rPr>
        <w:t xml:space="preserve">                </w:t>
      </w:r>
      <w:r w:rsidR="00D435BC" w:rsidRPr="006E518D">
        <w:rPr>
          <w:color w:val="000000"/>
          <w:lang w:val="pl-PL"/>
        </w:rPr>
        <w:t xml:space="preserve"> i formalne, najbardziej przydatne do ich </w:t>
      </w:r>
      <w:r w:rsidR="00AE7AEF">
        <w:rPr>
          <w:color w:val="000000"/>
          <w:lang w:val="pl-PL"/>
        </w:rPr>
        <w:t xml:space="preserve">literackiego urzeczywistnienia, </w:t>
      </w:r>
      <w:r w:rsidR="00D435BC" w:rsidRPr="006E518D">
        <w:rPr>
          <w:color w:val="000000"/>
          <w:lang w:val="pl-PL"/>
        </w:rPr>
        <w:t xml:space="preserve">porównanie danego utworu z innymi dziełami sztuki . dopełnienie wypowiedzi na temat utworu przytoczeniem opinii, </w:t>
      </w:r>
      <w:r w:rsidR="00AE7AEF">
        <w:rPr>
          <w:color w:val="000000"/>
          <w:lang w:val="pl-PL"/>
        </w:rPr>
        <w:t xml:space="preserve">refleksji, omówieniem przeżyć, </w:t>
      </w:r>
      <w:r w:rsidR="00D435BC" w:rsidRPr="006E518D">
        <w:rPr>
          <w:color w:val="000000"/>
          <w:lang w:val="pl-PL"/>
        </w:rPr>
        <w:t>jakie wzbudził on u odbiorców w cza</w:t>
      </w:r>
      <w:r w:rsidR="00AE7AEF">
        <w:rPr>
          <w:color w:val="000000"/>
          <w:lang w:val="pl-PL"/>
        </w:rPr>
        <w:t xml:space="preserve">sach minionych i współczesnych, pełna znajomość </w:t>
      </w:r>
      <w:r w:rsidR="00D435BC" w:rsidRPr="006E518D">
        <w:rPr>
          <w:color w:val="000000"/>
          <w:lang w:val="pl-PL"/>
        </w:rPr>
        <w:t>globalnej wartości dzieła, jako wypadkowej różnych wartości: konstrukcyjnych, obrazowych, emotywnych, poznawczo-oceniających, postulatywnych.</w:t>
      </w:r>
    </w:p>
    <w:p w:rsidR="00D435BC" w:rsidRPr="006E518D" w:rsidRDefault="00D435BC" w:rsidP="00D435BC">
      <w:pPr>
        <w:shd w:val="clear" w:color="auto" w:fill="FFFFFF"/>
        <w:tabs>
          <w:tab w:val="left" w:pos="720"/>
        </w:tabs>
        <w:spacing w:line="100" w:lineRule="atLeast"/>
        <w:jc w:val="both"/>
        <w:rPr>
          <w:color w:val="000000"/>
          <w:lang w:val="pl-PL"/>
        </w:rPr>
      </w:pPr>
    </w:p>
    <w:p w:rsidR="00D435BC" w:rsidRPr="006E518D" w:rsidRDefault="00D435BC" w:rsidP="00D435BC">
      <w:pPr>
        <w:jc w:val="both"/>
        <w:rPr>
          <w:lang w:val="pl-PL"/>
        </w:rPr>
      </w:pPr>
    </w:p>
    <w:p w:rsidR="00D435BC" w:rsidRPr="006E518D" w:rsidRDefault="00D435BC" w:rsidP="00D435BC">
      <w:pPr>
        <w:shd w:val="clear" w:color="auto" w:fill="FFFFFF"/>
        <w:tabs>
          <w:tab w:val="left" w:pos="720"/>
        </w:tabs>
        <w:spacing w:line="100" w:lineRule="atLeast"/>
        <w:ind w:left="720" w:hanging="360"/>
        <w:jc w:val="both"/>
        <w:rPr>
          <w:color w:val="000000"/>
          <w:lang w:val="pl-PL"/>
        </w:rPr>
      </w:pPr>
      <w:r w:rsidRPr="006E518D">
        <w:rPr>
          <w:b/>
          <w:color w:val="000000"/>
          <w:lang w:val="pl-PL"/>
        </w:rPr>
        <w:t>d) ukształtowanie formalne i językowe wypowiedzi ustnych i pisemnych</w:t>
      </w:r>
      <w:r w:rsidR="00752664">
        <w:rPr>
          <w:color w:val="000000"/>
          <w:lang w:val="pl-PL"/>
        </w:rPr>
        <w:br/>
      </w:r>
      <w:r w:rsidR="00752664">
        <w:rPr>
          <w:color w:val="000000"/>
          <w:lang w:val="pl-PL"/>
        </w:rPr>
        <w:br/>
        <w:t>Formy odpowiedzi ustnej:</w:t>
      </w:r>
      <w:r w:rsidR="00752664">
        <w:rPr>
          <w:color w:val="000000"/>
          <w:lang w:val="pl-PL"/>
        </w:rPr>
        <w:br/>
      </w:r>
      <w:r w:rsidR="00752664">
        <w:rPr>
          <w:color w:val="000000"/>
          <w:lang w:val="pl-PL"/>
        </w:rPr>
        <w:br/>
        <w:t xml:space="preserve">- </w:t>
      </w:r>
      <w:r w:rsidRPr="006E518D">
        <w:rPr>
          <w:color w:val="000000"/>
          <w:lang w:val="pl-PL"/>
        </w:rPr>
        <w:t>Forma dialogu - rozmowy podtrzymywanej przez nauczyciela albo opisu ograniczonego do wskazywania nieuporządkowanych, nieistotnych cech ba danego przedmiotu lub problemu, przy czym daje się zauważyć</w:t>
      </w:r>
      <w:r w:rsidRPr="006E518D">
        <w:rPr>
          <w:color w:val="000000"/>
          <w:lang w:val="pl-PL"/>
        </w:rPr>
        <w:tab/>
        <w:t>, że uczeń nie wie, od czego należy zacząć</w:t>
      </w:r>
      <w:r w:rsidRPr="006E518D">
        <w:rPr>
          <w:color w:val="000000"/>
          <w:lang w:val="pl-PL"/>
        </w:rPr>
        <w:tab/>
        <w:t xml:space="preserve"> i na czym skończyć- </w:t>
      </w:r>
      <w:r w:rsidR="00AE7AEF">
        <w:rPr>
          <w:b/>
          <w:color w:val="000000"/>
          <w:lang w:val="pl-PL"/>
        </w:rPr>
        <w:t>ocena dopuszcza</w:t>
      </w:r>
      <w:r w:rsidRPr="00AE7AEF">
        <w:rPr>
          <w:b/>
          <w:color w:val="000000"/>
          <w:lang w:val="pl-PL"/>
        </w:rPr>
        <w:t>jąca</w:t>
      </w:r>
    </w:p>
    <w:p w:rsidR="007874E2" w:rsidRDefault="00AE7AEF" w:rsidP="00D435BC">
      <w:pPr>
        <w:shd w:val="clear" w:color="auto" w:fill="FFFFFF"/>
        <w:tabs>
          <w:tab w:val="left" w:pos="720"/>
        </w:tabs>
        <w:spacing w:line="100" w:lineRule="atLeast"/>
        <w:ind w:left="720" w:hanging="360"/>
        <w:jc w:val="both"/>
        <w:rPr>
          <w:color w:val="000000"/>
          <w:lang w:val="pl-PL"/>
        </w:rPr>
      </w:pPr>
      <w:r>
        <w:rPr>
          <w:color w:val="000000"/>
          <w:lang w:val="pl-PL"/>
        </w:rPr>
        <w:br/>
      </w:r>
      <w:r w:rsidR="00752664">
        <w:rPr>
          <w:color w:val="000000"/>
          <w:lang w:val="pl-PL"/>
        </w:rPr>
        <w:t xml:space="preserve">- </w:t>
      </w:r>
      <w:r w:rsidR="00D435BC" w:rsidRPr="006E518D">
        <w:rPr>
          <w:color w:val="000000"/>
          <w:lang w:val="pl-PL"/>
        </w:rPr>
        <w:t xml:space="preserve">Forma opowiadania - najłatwiejsza i najbardziej przystępna dla ucznia, charakteryzująca się jeszcze pewną niedokładnością logicznego uporządkowania materiału i jego podziału na samodzielne całostki znaczeniowe - </w:t>
      </w:r>
      <w:r w:rsidR="00D435BC" w:rsidRPr="006E518D">
        <w:rPr>
          <w:b/>
          <w:color w:val="000000"/>
          <w:lang w:val="pl-PL"/>
        </w:rPr>
        <w:t>ocena dostateczna</w:t>
      </w:r>
      <w:r w:rsidR="00752664">
        <w:rPr>
          <w:color w:val="000000"/>
          <w:lang w:val="pl-PL"/>
        </w:rPr>
        <w:t>.</w:t>
      </w:r>
      <w:r w:rsidR="00752664">
        <w:rPr>
          <w:color w:val="000000"/>
          <w:lang w:val="pl-PL"/>
        </w:rPr>
        <w:br/>
      </w:r>
      <w:r w:rsidR="00752664">
        <w:rPr>
          <w:color w:val="000000"/>
          <w:lang w:val="pl-PL"/>
        </w:rPr>
        <w:br/>
      </w:r>
      <w:r w:rsidR="00752664">
        <w:rPr>
          <w:color w:val="000000"/>
          <w:lang w:val="pl-PL"/>
        </w:rPr>
        <w:lastRenderedPageBreak/>
        <w:t xml:space="preserve">- </w:t>
      </w:r>
      <w:r w:rsidR="00D435BC" w:rsidRPr="006E518D">
        <w:rPr>
          <w:color w:val="000000"/>
          <w:lang w:val="pl-PL"/>
        </w:rPr>
        <w:t xml:space="preserve">Forma monologowa, przypominająca referowanie, rozwinięte, pełne i ścisłe przedstawienie, które zawiera wszystkie istotne ogniwa głównej myśli, i to w określonej kolejności - </w:t>
      </w:r>
      <w:r w:rsidR="00D435BC" w:rsidRPr="006E518D">
        <w:rPr>
          <w:b/>
          <w:color w:val="000000"/>
          <w:lang w:val="pl-PL"/>
        </w:rPr>
        <w:t>ocena dobra</w:t>
      </w:r>
      <w:r w:rsidR="00752664">
        <w:rPr>
          <w:color w:val="000000"/>
          <w:lang w:val="pl-PL"/>
        </w:rPr>
        <w:t>.</w:t>
      </w:r>
      <w:r w:rsidR="00752664">
        <w:rPr>
          <w:color w:val="000000"/>
          <w:lang w:val="pl-PL"/>
        </w:rPr>
        <w:br/>
      </w:r>
      <w:r w:rsidR="00752664">
        <w:rPr>
          <w:color w:val="000000"/>
          <w:lang w:val="pl-PL"/>
        </w:rPr>
        <w:br/>
        <w:t xml:space="preserve">- </w:t>
      </w:r>
      <w:r w:rsidR="00D435BC" w:rsidRPr="006E518D">
        <w:rPr>
          <w:color w:val="000000"/>
          <w:lang w:val="pl-PL"/>
        </w:rPr>
        <w:t xml:space="preserve">Forma monologowa, spełniająca wymagania na ocenę dobrą, a ponadto nakierowana także na odbiorcę - zespół klasowy (uczeń wyraża się w związku z tym w sposób zrozumiały, wyraźny i odpowiednio głośny) - </w:t>
      </w:r>
      <w:r w:rsidR="00D435BC" w:rsidRPr="006E518D">
        <w:rPr>
          <w:b/>
          <w:color w:val="000000"/>
          <w:lang w:val="pl-PL"/>
        </w:rPr>
        <w:t>ocena bardzo dobra</w:t>
      </w:r>
      <w:r w:rsidR="00D435BC" w:rsidRPr="006E518D">
        <w:rPr>
          <w:color w:val="000000"/>
          <w:lang w:val="pl-PL"/>
        </w:rPr>
        <w:t>.</w:t>
      </w:r>
    </w:p>
    <w:p w:rsidR="007874E2" w:rsidRDefault="007874E2"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w:t>
      </w:r>
    </w:p>
    <w:p w:rsidR="00450DC7" w:rsidRDefault="00752664" w:rsidP="00D435BC">
      <w:pPr>
        <w:shd w:val="clear" w:color="auto" w:fill="FFFFFF"/>
        <w:tabs>
          <w:tab w:val="left" w:pos="720"/>
        </w:tabs>
        <w:spacing w:line="100" w:lineRule="atLeast"/>
        <w:ind w:left="720" w:hanging="360"/>
        <w:jc w:val="both"/>
        <w:rPr>
          <w:color w:val="000000"/>
          <w:lang w:val="pl-PL"/>
        </w:rPr>
      </w:pPr>
      <w:r>
        <w:rPr>
          <w:color w:val="000000"/>
          <w:lang w:val="pl-PL"/>
        </w:rPr>
        <w:t xml:space="preserve">    - </w:t>
      </w:r>
      <w:r w:rsidR="007874E2">
        <w:rPr>
          <w:color w:val="000000"/>
          <w:lang w:val="pl-PL"/>
        </w:rPr>
        <w:t xml:space="preserve">jw. oraz uwzględnienie materiału wykraczającego poza podstawę programową- </w:t>
      </w:r>
      <w:r w:rsidR="007874E2" w:rsidRPr="007874E2">
        <w:rPr>
          <w:b/>
          <w:color w:val="000000"/>
          <w:lang w:val="pl-PL"/>
        </w:rPr>
        <w:t>ocena celująca</w:t>
      </w:r>
      <w:r w:rsidR="00D435BC" w:rsidRPr="006E518D">
        <w:rPr>
          <w:color w:val="000000"/>
          <w:lang w:val="pl-PL"/>
        </w:rPr>
        <w:br/>
      </w:r>
      <w:r w:rsidR="00D435BC" w:rsidRPr="006E518D">
        <w:rPr>
          <w:color w:val="000000"/>
          <w:lang w:val="pl-PL"/>
        </w:rPr>
        <w:br/>
      </w:r>
      <w:r w:rsidR="00D435BC" w:rsidRPr="007874E2">
        <w:rPr>
          <w:b/>
          <w:color w:val="000000"/>
          <w:lang w:val="pl-PL"/>
        </w:rPr>
        <w:t>Wypowiedzi ustne</w:t>
      </w:r>
      <w:r w:rsidR="00D435BC" w:rsidRPr="006E518D">
        <w:rPr>
          <w:color w:val="000000"/>
          <w:lang w:val="pl-PL"/>
        </w:rPr>
        <w:br/>
        <w:t>Ocena i umiejętności konieczne do uzyskania danej oceny:</w:t>
      </w:r>
      <w:r w:rsidR="00D435BC" w:rsidRPr="006E518D">
        <w:rPr>
          <w:color w:val="000000"/>
          <w:lang w:val="pl-PL"/>
        </w:rPr>
        <w:br/>
      </w:r>
      <w:r w:rsidR="00D435BC" w:rsidRPr="006E518D">
        <w:rPr>
          <w:b/>
          <w:color w:val="000000"/>
          <w:lang w:val="pl-PL"/>
        </w:rPr>
        <w:t>Dopuszczająca</w:t>
      </w:r>
      <w:r w:rsidR="00D435BC" w:rsidRPr="006E518D">
        <w:rPr>
          <w:color w:val="000000"/>
          <w:lang w:val="pl-PL"/>
        </w:rPr>
        <w:br/>
        <w:t>-uczeń dyspo</w:t>
      </w:r>
      <w:r w:rsidR="007874E2">
        <w:rPr>
          <w:color w:val="000000"/>
          <w:lang w:val="pl-PL"/>
        </w:rPr>
        <w:t xml:space="preserve">nuje ubogim zasobem leksykalnym, </w:t>
      </w:r>
      <w:r w:rsidR="00D435BC" w:rsidRPr="006E518D">
        <w:rPr>
          <w:color w:val="000000"/>
          <w:lang w:val="pl-PL"/>
        </w:rPr>
        <w:t>uczeń nie używa terminów niezbędnych dla przedstawienia treści omawianego fragmentu materiału, ale wykorzystuje język potoczn</w:t>
      </w:r>
      <w:r w:rsidR="007874E2">
        <w:rPr>
          <w:color w:val="000000"/>
          <w:lang w:val="pl-PL"/>
        </w:rPr>
        <w:t>y, starając się zastąpić</w:t>
      </w:r>
      <w:r w:rsidR="007874E2">
        <w:rPr>
          <w:color w:val="000000"/>
          <w:lang w:val="pl-PL"/>
        </w:rPr>
        <w:tab/>
        <w:t xml:space="preserve"> nazwy </w:t>
      </w:r>
      <w:r w:rsidR="00D435BC" w:rsidRPr="006E518D">
        <w:rPr>
          <w:color w:val="000000"/>
          <w:lang w:val="pl-PL"/>
        </w:rPr>
        <w:t>i pojęcia przybliżonymi terminami, wykazując się przy tym jednak zrozumieniem ich istoty</w:t>
      </w:r>
      <w:r w:rsidR="00D435BC" w:rsidRPr="006E518D">
        <w:rPr>
          <w:color w:val="000000"/>
          <w:lang w:val="pl-PL"/>
        </w:rPr>
        <w:br/>
        <w:t>większość</w:t>
      </w:r>
      <w:r w:rsidR="00D435BC" w:rsidRPr="006E518D">
        <w:rPr>
          <w:color w:val="000000"/>
          <w:lang w:val="pl-PL"/>
        </w:rPr>
        <w:tab/>
        <w:t xml:space="preserve"> zbudowanych przez ucznia zdań złożonych oraz wszystkie zdania pojedyncze nie budzą zastrzeżeń pod względem składniowym oraz gramatycznym</w:t>
      </w:r>
      <w:r w:rsidR="00D435BC" w:rsidRPr="006E518D">
        <w:rPr>
          <w:color w:val="000000"/>
          <w:lang w:val="pl-PL"/>
        </w:rPr>
        <w:br/>
        <w:t>Uwaga! Jeżeli kryterium komunikatywności zostało w rażący sposób zlekceważone, wiele zdań jest pod względem składniowym niepoprawnych, stosowanie konstrukcji imiesłowowych i równoważników zdaniach  przysparza wiele kłopotów, uczeń powinien otrzymać</w:t>
      </w:r>
      <w:r w:rsidR="00D435BC" w:rsidRPr="006E518D">
        <w:rPr>
          <w:color w:val="000000"/>
          <w:lang w:val="pl-PL"/>
        </w:rPr>
        <w:tab/>
        <w:t xml:space="preserve"> ocenę </w:t>
      </w:r>
      <w:r w:rsidR="00D435BC" w:rsidRPr="006E518D">
        <w:rPr>
          <w:b/>
          <w:color w:val="000000"/>
          <w:lang w:val="pl-PL"/>
        </w:rPr>
        <w:t xml:space="preserve">niedostateczną </w:t>
      </w:r>
      <w:r w:rsidR="00D435BC" w:rsidRPr="006E518D">
        <w:rPr>
          <w:color w:val="000000"/>
          <w:lang w:val="pl-PL"/>
        </w:rPr>
        <w:t>)</w:t>
      </w:r>
      <w:r w:rsidR="00D435BC" w:rsidRPr="006E518D">
        <w:rPr>
          <w:color w:val="000000"/>
          <w:lang w:val="pl-PL"/>
        </w:rPr>
        <w:br/>
      </w:r>
      <w:r w:rsidR="00D435BC" w:rsidRPr="006E518D">
        <w:rPr>
          <w:b/>
          <w:color w:val="000000"/>
          <w:lang w:val="pl-PL"/>
        </w:rPr>
        <w:t>Dostateczna</w:t>
      </w:r>
      <w:r w:rsidR="00D435BC" w:rsidRPr="006E518D">
        <w:rPr>
          <w:color w:val="000000"/>
          <w:lang w:val="pl-PL"/>
        </w:rPr>
        <w:br/>
        <w:t>uczeń używa wszystkic</w:t>
      </w:r>
      <w:r w:rsidR="007874E2">
        <w:rPr>
          <w:color w:val="000000"/>
          <w:lang w:val="pl-PL"/>
        </w:rPr>
        <w:t>h ważniejszych terminów i pojęć</w:t>
      </w:r>
      <w:r w:rsidR="00D435BC" w:rsidRPr="006E518D">
        <w:rPr>
          <w:color w:val="000000"/>
          <w:lang w:val="pl-PL"/>
        </w:rPr>
        <w:t>, niezbędnych dla przedstawien</w:t>
      </w:r>
      <w:r w:rsidR="007874E2">
        <w:rPr>
          <w:color w:val="000000"/>
          <w:lang w:val="pl-PL"/>
        </w:rPr>
        <w:t xml:space="preserve">ia opanowanych treści materiału, </w:t>
      </w:r>
      <w:r w:rsidR="00D435BC" w:rsidRPr="006E518D">
        <w:rPr>
          <w:color w:val="000000"/>
          <w:lang w:val="pl-PL"/>
        </w:rPr>
        <w:t>sposób wypo</w:t>
      </w:r>
      <w:r w:rsidR="007874E2">
        <w:rPr>
          <w:color w:val="000000"/>
          <w:lang w:val="pl-PL"/>
        </w:rPr>
        <w:t xml:space="preserve">wiadania się ucznia jest płynny, </w:t>
      </w:r>
      <w:r w:rsidR="00D435BC" w:rsidRPr="006E518D">
        <w:rPr>
          <w:color w:val="000000"/>
          <w:lang w:val="pl-PL"/>
        </w:rPr>
        <w:t xml:space="preserve">uczeń w sposób wyrazisty </w:t>
      </w:r>
      <w:r w:rsidR="007874E2">
        <w:rPr>
          <w:color w:val="000000"/>
          <w:lang w:val="pl-PL"/>
        </w:rPr>
        <w:t xml:space="preserve">prezentuje swój punkt widzenia, </w:t>
      </w:r>
      <w:r w:rsidR="00D435BC" w:rsidRPr="006E518D">
        <w:rPr>
          <w:color w:val="000000"/>
          <w:lang w:val="pl-PL"/>
        </w:rPr>
        <w:t>odpowiedź na dany temat jest trafna, ale zbyt krótka, nie roz</w:t>
      </w:r>
      <w:r w:rsidR="007874E2">
        <w:rPr>
          <w:color w:val="000000"/>
          <w:lang w:val="pl-PL"/>
        </w:rPr>
        <w:t xml:space="preserve">wija go w wystarczający sposób </w:t>
      </w:r>
      <w:r w:rsidR="00D435BC" w:rsidRPr="006E518D">
        <w:rPr>
          <w:color w:val="000000"/>
          <w:lang w:val="pl-PL"/>
        </w:rPr>
        <w:t>uczeń używa poprawnych konstrukcji imiesłowowych, równoważników zdań, wypowiedzi wielokrotnie złożonych, unika powtórzeń.</w:t>
      </w:r>
      <w:r w:rsidR="00D435BC" w:rsidRPr="006E518D">
        <w:rPr>
          <w:color w:val="000000"/>
          <w:lang w:val="pl-PL"/>
        </w:rPr>
        <w:br/>
      </w:r>
      <w:r w:rsidR="00D435BC" w:rsidRPr="006E518D">
        <w:rPr>
          <w:b/>
          <w:color w:val="000000"/>
          <w:lang w:val="pl-PL"/>
        </w:rPr>
        <w:t>Dobra</w:t>
      </w:r>
      <w:r w:rsidR="00D435BC" w:rsidRPr="006E518D">
        <w:rPr>
          <w:color w:val="000000"/>
          <w:lang w:val="pl-PL"/>
        </w:rPr>
        <w:br/>
        <w:t xml:space="preserve">jw., a także: </w:t>
      </w:r>
      <w:r w:rsidR="00D435BC" w:rsidRPr="006E518D">
        <w:rPr>
          <w:color w:val="000000"/>
          <w:lang w:val="pl-PL"/>
        </w:rPr>
        <w:br/>
        <w:t>uczeń wprowadza wiele nowo poznanych słów i związków frazeolo</w:t>
      </w:r>
      <w:r w:rsidR="007874E2">
        <w:rPr>
          <w:color w:val="000000"/>
          <w:lang w:val="pl-PL"/>
        </w:rPr>
        <w:t xml:space="preserve">gicznych do własnej wypowiedzi, </w:t>
      </w:r>
      <w:r w:rsidR="00D435BC" w:rsidRPr="006E518D">
        <w:rPr>
          <w:color w:val="000000"/>
          <w:lang w:val="pl-PL"/>
        </w:rPr>
        <w:t xml:space="preserve">uczeń dobiera odpowiednie środki językowe stosownie do różnych sytuacji, będących ich kontekstem komunikacyjnym – </w:t>
      </w:r>
      <w:r w:rsidR="007874E2">
        <w:rPr>
          <w:color w:val="000000"/>
          <w:lang w:val="pl-PL"/>
        </w:rPr>
        <w:t xml:space="preserve">zachowuje kryterium stosowności, </w:t>
      </w:r>
      <w:r w:rsidR="00D435BC" w:rsidRPr="006E518D">
        <w:rPr>
          <w:color w:val="000000"/>
          <w:lang w:val="pl-PL"/>
        </w:rPr>
        <w:t>uczeń posługuje się przysłowiami, sentencjami, synonimami, eufemizmami w celu wzbogacenia wypowiedzi</w:t>
      </w:r>
      <w:r w:rsidR="007874E2">
        <w:rPr>
          <w:color w:val="000000"/>
          <w:lang w:val="pl-PL"/>
        </w:rPr>
        <w:t xml:space="preserve">, </w:t>
      </w:r>
      <w:r w:rsidR="00D435BC" w:rsidRPr="006E518D">
        <w:rPr>
          <w:color w:val="000000"/>
          <w:lang w:val="pl-PL"/>
        </w:rPr>
        <w:t>sprawnie stosuje składnię z dominantą konstrukcji złoż</w:t>
      </w:r>
      <w:r w:rsidR="007874E2">
        <w:rPr>
          <w:color w:val="000000"/>
          <w:lang w:val="pl-PL"/>
        </w:rPr>
        <w:t xml:space="preserve">onych i wielokrotnie złożonych, </w:t>
      </w:r>
      <w:r w:rsidR="00D435BC" w:rsidRPr="006E518D">
        <w:rPr>
          <w:color w:val="000000"/>
          <w:lang w:val="pl-PL"/>
        </w:rPr>
        <w:t xml:space="preserve">dba </w:t>
      </w:r>
      <w:r w:rsidR="007874E2">
        <w:rPr>
          <w:color w:val="000000"/>
          <w:lang w:val="pl-PL"/>
        </w:rPr>
        <w:t xml:space="preserve">                 o przejrzystość</w:t>
      </w:r>
      <w:r w:rsidR="00D435BC" w:rsidRPr="006E518D">
        <w:rPr>
          <w:color w:val="000000"/>
          <w:lang w:val="pl-PL"/>
        </w:rPr>
        <w:t xml:space="preserve"> i spójność</w:t>
      </w:r>
      <w:r w:rsidR="007874E2">
        <w:rPr>
          <w:i/>
          <w:color w:val="000000"/>
          <w:lang w:val="pl-PL"/>
        </w:rPr>
        <w:t xml:space="preserve"> </w:t>
      </w:r>
      <w:r w:rsidR="007874E2">
        <w:rPr>
          <w:color w:val="000000"/>
          <w:lang w:val="pl-PL"/>
        </w:rPr>
        <w:t xml:space="preserve">odpowiedzi ustnej, </w:t>
      </w:r>
      <w:r w:rsidR="00D435BC" w:rsidRPr="006E518D">
        <w:rPr>
          <w:color w:val="000000"/>
          <w:lang w:val="pl-PL"/>
        </w:rPr>
        <w:t>odwołuje się do trafnie dobranych cytatów</w:t>
      </w:r>
      <w:r w:rsidR="00D435BC" w:rsidRPr="006E518D">
        <w:rPr>
          <w:color w:val="000000"/>
          <w:lang w:val="pl-PL"/>
        </w:rPr>
        <w:br/>
      </w:r>
      <w:r w:rsidR="00D435BC" w:rsidRPr="006E518D">
        <w:rPr>
          <w:b/>
          <w:color w:val="000000"/>
          <w:lang w:val="pl-PL"/>
        </w:rPr>
        <w:t>Bardzo dobra</w:t>
      </w:r>
      <w:r w:rsidR="00D435BC" w:rsidRPr="006E518D">
        <w:rPr>
          <w:color w:val="000000"/>
          <w:lang w:val="pl-PL"/>
        </w:rPr>
        <w:br/>
        <w:t>jw., a także:</w:t>
      </w:r>
      <w:r w:rsidR="00D435BC" w:rsidRPr="006E518D">
        <w:rPr>
          <w:color w:val="000000"/>
          <w:lang w:val="pl-PL"/>
        </w:rPr>
        <w:br/>
        <w:t>uczeń stosuje hierarchizację elementów treści i ich logiczny układ przy prezentacji, sygnalizu</w:t>
      </w:r>
      <w:r w:rsidR="007874E2">
        <w:rPr>
          <w:color w:val="000000"/>
          <w:lang w:val="pl-PL"/>
        </w:rPr>
        <w:t xml:space="preserve">je początek i koniec wypowiedzi, </w:t>
      </w:r>
      <w:r w:rsidR="00D435BC" w:rsidRPr="006E518D">
        <w:rPr>
          <w:color w:val="000000"/>
          <w:lang w:val="pl-PL"/>
        </w:rPr>
        <w:t>odpowiedź jest trafna i wycz</w:t>
      </w:r>
      <w:r w:rsidR="007874E2">
        <w:rPr>
          <w:color w:val="000000"/>
          <w:lang w:val="pl-PL"/>
        </w:rPr>
        <w:t xml:space="preserve">erpująco rozwijająca dany temat, </w:t>
      </w:r>
      <w:r w:rsidR="00D435BC" w:rsidRPr="006E518D">
        <w:rPr>
          <w:color w:val="000000"/>
          <w:lang w:val="pl-PL"/>
        </w:rPr>
        <w:t xml:space="preserve">uczeń posługuje się bogatym materiałem ilustracyjnym, </w:t>
      </w:r>
      <w:r w:rsidR="00D435BC" w:rsidRPr="006E518D">
        <w:rPr>
          <w:color w:val="000000"/>
          <w:lang w:val="pl-PL"/>
        </w:rPr>
        <w:lastRenderedPageBreak/>
        <w:t>odnoszącym się do prezentowanej tezy</w:t>
      </w:r>
      <w:r w:rsidR="007874E2">
        <w:rPr>
          <w:color w:val="000000"/>
          <w:lang w:val="pl-PL"/>
        </w:rPr>
        <w:t xml:space="preserve"> lub fragmentu materiału, </w:t>
      </w:r>
      <w:r w:rsidR="00D435BC" w:rsidRPr="006E518D">
        <w:rPr>
          <w:color w:val="000000"/>
          <w:lang w:val="pl-PL"/>
        </w:rPr>
        <w:t>uczeń stosuje rozbudowaną argumentację, opartą o sięganie do wcześniej zdobytych wiadomości, co świadczy o operatywności zdobytej wiedzy i jej utrwaleniu</w:t>
      </w:r>
      <w:r w:rsidR="00D435BC" w:rsidRPr="006E518D">
        <w:rPr>
          <w:color w:val="000000"/>
          <w:lang w:val="pl-PL"/>
        </w:rPr>
        <w:br/>
      </w:r>
      <w:r w:rsidR="00D435BC" w:rsidRPr="00752664">
        <w:rPr>
          <w:color w:val="000000"/>
          <w:lang w:val="pl-PL"/>
        </w:rPr>
        <w:t>Zbiegi przywoływania, zestawiania, porównywania materiału - prowadzące do krytycznych, rzetelnych, obiektywnych uogólnień - proponujemy zawsze nagradzać</w:t>
      </w:r>
      <w:r w:rsidR="007874E2" w:rsidRPr="00752664">
        <w:rPr>
          <w:color w:val="000000"/>
          <w:lang w:val="pl-PL"/>
        </w:rPr>
        <w:t xml:space="preserve"> </w:t>
      </w:r>
      <w:r w:rsidR="00D435BC" w:rsidRPr="00752664">
        <w:rPr>
          <w:color w:val="000000"/>
          <w:lang w:val="pl-PL"/>
        </w:rPr>
        <w:t>oceną wysoką, tolerancyjnie traktując inne braki w wypowiedzi ucznia.</w:t>
      </w:r>
      <w:r w:rsidR="00D435BC" w:rsidRPr="006E518D">
        <w:rPr>
          <w:color w:val="000000"/>
          <w:lang w:val="pl-PL"/>
        </w:rPr>
        <w:br/>
      </w:r>
      <w:r w:rsidR="00D435BC" w:rsidRPr="006E518D">
        <w:rPr>
          <w:b/>
          <w:color w:val="000000"/>
          <w:lang w:val="pl-PL"/>
        </w:rPr>
        <w:t>Celująca</w:t>
      </w:r>
      <w:r w:rsidR="00D435BC" w:rsidRPr="006E518D">
        <w:rPr>
          <w:color w:val="000000"/>
          <w:lang w:val="pl-PL"/>
        </w:rPr>
        <w:br/>
        <w:t>jw., a także:</w:t>
      </w:r>
      <w:r w:rsidR="00D435BC" w:rsidRPr="006E518D">
        <w:rPr>
          <w:color w:val="000000"/>
          <w:lang w:val="pl-PL"/>
        </w:rPr>
        <w:br/>
        <w:t>uczeń stosuje niecodzienne, unikatowe słownictwo, związane z życiem psychicznym, społe</w:t>
      </w:r>
      <w:r w:rsidR="007874E2">
        <w:rPr>
          <w:color w:val="000000"/>
          <w:lang w:val="pl-PL"/>
        </w:rPr>
        <w:t xml:space="preserve">cznym lub kulturalnym, </w:t>
      </w:r>
      <w:r w:rsidR="00D435BC" w:rsidRPr="006E518D">
        <w:rPr>
          <w:color w:val="000000"/>
          <w:lang w:val="pl-PL"/>
        </w:rPr>
        <w:t>wypowiedź odznacza się wysokim stopniem nasycenia pojęciami abstrakcyjnymi i specjalistycznymi terminami</w:t>
      </w:r>
      <w:r w:rsidR="00D435BC" w:rsidRPr="006E518D">
        <w:rPr>
          <w:color w:val="000000"/>
          <w:lang w:val="pl-PL"/>
        </w:rPr>
        <w:br/>
      </w:r>
      <w:r w:rsidR="00D435BC" w:rsidRPr="006E518D">
        <w:rPr>
          <w:color w:val="000000"/>
          <w:lang w:val="pl-PL"/>
        </w:rPr>
        <w:br/>
      </w:r>
      <w:r w:rsidR="00D435BC" w:rsidRPr="006E518D">
        <w:rPr>
          <w:color w:val="000000"/>
          <w:lang w:val="pl-PL"/>
        </w:rPr>
        <w:br/>
      </w:r>
      <w:r w:rsidR="00D435BC" w:rsidRPr="006E518D">
        <w:rPr>
          <w:b/>
          <w:color w:val="000000"/>
          <w:lang w:val="pl-PL"/>
        </w:rPr>
        <w:t>e) formy wypowiedzi pisemnej podlegające ocenie</w:t>
      </w:r>
      <w:r w:rsidR="00D435BC" w:rsidRPr="006E518D">
        <w:rPr>
          <w:color w:val="000000"/>
          <w:lang w:val="pl-PL"/>
        </w:rPr>
        <w:br/>
      </w:r>
      <w:r w:rsidR="00D435BC" w:rsidRPr="006E518D">
        <w:rPr>
          <w:color w:val="000000"/>
          <w:lang w:val="pl-PL"/>
        </w:rPr>
        <w:br/>
        <w:t>Ocenie podlegają następujące formy gatunkowe wypowiedzi pisemnej: tradycyjne wypracowanie, rozprawka, sprawozdanie, recenzja, referat, interpretacja utworu literackiego lub jego fragmentu, charakterystyka postaci, notatka do lekcji lub do wykładu, parafraza tekstu cudzego lub własnego, streszczanie, skracanie, rozwijanie oraz parodia tekstów, redagowanie tekstów literackich, użytkowych, prasowych, w tym esejów. Ponadto takie prace jak:</w:t>
      </w:r>
      <w:r w:rsidR="00D435BC" w:rsidRPr="006E518D">
        <w:rPr>
          <w:color w:val="000000"/>
          <w:lang w:val="pl-PL"/>
        </w:rPr>
        <w:br/>
        <w:t>- bezbłędne, ciekawe, kompleksowe przygotowanie inscenizacji dramatu lub fragmentu prozy, wraz z pisemnym opracowaniem działań organizacyjnych,</w:t>
      </w:r>
      <w:r w:rsidR="00D435BC" w:rsidRPr="006E518D">
        <w:rPr>
          <w:color w:val="000000"/>
          <w:lang w:val="pl-PL"/>
        </w:rPr>
        <w:br/>
        <w:t>- tworzenie projektów scenariuszy scen dramatycznych lub filmowych zasługują na ocenę celującą.</w:t>
      </w:r>
      <w:r w:rsidR="00D435BC" w:rsidRPr="006E518D">
        <w:rPr>
          <w:color w:val="000000"/>
          <w:lang w:val="pl-PL"/>
        </w:rPr>
        <w:br/>
      </w:r>
      <w:r w:rsidR="00D435BC" w:rsidRPr="006E518D">
        <w:rPr>
          <w:color w:val="000000"/>
          <w:lang w:val="pl-PL"/>
        </w:rPr>
        <w:br/>
      </w:r>
      <w:r w:rsidR="00D435BC" w:rsidRPr="006E518D">
        <w:rPr>
          <w:b/>
          <w:color w:val="000000"/>
          <w:lang w:val="pl-PL"/>
        </w:rPr>
        <w:t>Uwaga!</w:t>
      </w:r>
      <w:r w:rsidR="007874E2">
        <w:rPr>
          <w:color w:val="000000"/>
          <w:lang w:val="pl-PL"/>
        </w:rPr>
        <w:t xml:space="preserve"> Ocenie może podlegać</w:t>
      </w:r>
      <w:r w:rsidR="00D435BC" w:rsidRPr="006E518D">
        <w:rPr>
          <w:color w:val="000000"/>
          <w:lang w:val="pl-PL"/>
        </w:rPr>
        <w:t>, wyłącznie na życzenie uczn</w:t>
      </w:r>
      <w:r w:rsidR="007874E2">
        <w:rPr>
          <w:color w:val="000000"/>
          <w:lang w:val="pl-PL"/>
        </w:rPr>
        <w:t xml:space="preserve">ia, także jego własna twórczość </w:t>
      </w:r>
      <w:r w:rsidR="00D435BC" w:rsidRPr="006E518D">
        <w:rPr>
          <w:color w:val="000000"/>
          <w:lang w:val="pl-PL"/>
        </w:rPr>
        <w:t xml:space="preserve"> pisarska, drobne prace krytyczne i badawcze oraz próby literackie.</w:t>
      </w:r>
      <w:r w:rsidR="00D435BC" w:rsidRPr="006E518D">
        <w:rPr>
          <w:color w:val="000000"/>
          <w:lang w:val="pl-PL"/>
        </w:rPr>
        <w:br/>
        <w:t>Ocena pracy pisemnej ma charakter instruktażowo-opisowy i spełnia funkcję motywującą.</w:t>
      </w:r>
    </w:p>
    <w:p w:rsidR="004409F1" w:rsidRDefault="00D435BC" w:rsidP="00941319">
      <w:pPr>
        <w:shd w:val="clear" w:color="auto" w:fill="FFFFFF"/>
        <w:tabs>
          <w:tab w:val="left" w:pos="720"/>
        </w:tabs>
        <w:spacing w:line="100" w:lineRule="atLeast"/>
        <w:ind w:left="720" w:hanging="360"/>
        <w:jc w:val="both"/>
        <w:rPr>
          <w:color w:val="000000"/>
          <w:lang w:val="pl-PL"/>
        </w:rPr>
      </w:pPr>
      <w:r w:rsidRPr="006E518D">
        <w:rPr>
          <w:color w:val="000000"/>
          <w:lang w:val="pl-PL"/>
        </w:rPr>
        <w:br/>
      </w:r>
    </w:p>
    <w:p w:rsidR="004409F1" w:rsidRPr="006E518D" w:rsidRDefault="00D435BC" w:rsidP="004409F1">
      <w:pPr>
        <w:shd w:val="clear" w:color="auto" w:fill="FFFFFF"/>
        <w:tabs>
          <w:tab w:val="left" w:pos="720"/>
        </w:tabs>
        <w:spacing w:line="100" w:lineRule="atLeast"/>
        <w:ind w:left="720" w:hanging="360"/>
        <w:jc w:val="both"/>
        <w:rPr>
          <w:color w:val="000000"/>
          <w:lang w:val="pl-PL"/>
        </w:rPr>
      </w:pPr>
      <w:r w:rsidRPr="006E518D">
        <w:rPr>
          <w:color w:val="000000"/>
          <w:lang w:val="pl-PL"/>
        </w:rPr>
        <w:br/>
      </w:r>
    </w:p>
    <w:p w:rsidR="00D435BC" w:rsidRPr="007874E2" w:rsidRDefault="00D435BC" w:rsidP="00D435BC">
      <w:pPr>
        <w:shd w:val="clear" w:color="auto" w:fill="FFFFFF"/>
        <w:tabs>
          <w:tab w:val="left" w:pos="720"/>
        </w:tabs>
        <w:spacing w:line="100" w:lineRule="atLeast"/>
        <w:ind w:left="720" w:hanging="360"/>
        <w:jc w:val="both"/>
        <w:rPr>
          <w:color w:val="000000"/>
          <w:lang w:val="pl-PL"/>
        </w:rPr>
      </w:pPr>
      <w:r w:rsidRPr="006E518D">
        <w:rPr>
          <w:color w:val="000000"/>
          <w:lang w:val="pl-PL"/>
        </w:rPr>
        <w:br/>
      </w:r>
    </w:p>
    <w:p w:rsidR="007874E2" w:rsidRDefault="007874E2" w:rsidP="00D435BC">
      <w:pPr>
        <w:jc w:val="both"/>
        <w:rPr>
          <w:b/>
          <w:color w:val="000000"/>
          <w:lang w:val="pl-PL"/>
        </w:rPr>
      </w:pPr>
      <w:r>
        <w:rPr>
          <w:b/>
          <w:color w:val="000000"/>
          <w:lang w:val="pl-PL"/>
        </w:rPr>
        <w:t xml:space="preserve">      </w:t>
      </w:r>
      <w:r w:rsidR="00D435BC" w:rsidRPr="006E518D">
        <w:rPr>
          <w:b/>
          <w:color w:val="000000"/>
          <w:lang w:val="pl-PL"/>
        </w:rPr>
        <w:t>f) czytanie tekstu ze zrozumieniem</w:t>
      </w:r>
    </w:p>
    <w:p w:rsidR="007874E2" w:rsidRDefault="007874E2" w:rsidP="00D435BC">
      <w:pPr>
        <w:jc w:val="both"/>
        <w:rPr>
          <w:b/>
          <w:color w:val="000000"/>
          <w:lang w:val="pl-PL"/>
        </w:rPr>
      </w:pPr>
    </w:p>
    <w:p w:rsidR="007874E2" w:rsidRDefault="007874E2" w:rsidP="00D435BC">
      <w:pPr>
        <w:jc w:val="both"/>
        <w:rPr>
          <w:color w:val="000000"/>
          <w:lang w:val="pl-PL"/>
        </w:rPr>
      </w:pPr>
      <w:r>
        <w:rPr>
          <w:color w:val="000000"/>
          <w:lang w:val="pl-PL"/>
        </w:rPr>
        <w:t xml:space="preserve"> </w:t>
      </w:r>
      <w:r w:rsidR="00D435BC" w:rsidRPr="006E518D">
        <w:rPr>
          <w:color w:val="000000"/>
          <w:lang w:val="pl-PL"/>
        </w:rPr>
        <w:t>Ocena i umiejętności odpowiadające danej ocenie:</w:t>
      </w:r>
    </w:p>
    <w:p w:rsidR="00D435BC" w:rsidRPr="007874E2" w:rsidRDefault="00D435BC" w:rsidP="00D435BC">
      <w:pPr>
        <w:jc w:val="both"/>
        <w:rPr>
          <w:b/>
          <w:color w:val="000000"/>
          <w:lang w:val="pl-PL"/>
        </w:rPr>
      </w:pPr>
      <w:r w:rsidRPr="006E518D">
        <w:rPr>
          <w:color w:val="000000"/>
          <w:lang w:val="pl-PL"/>
        </w:rPr>
        <w:br/>
      </w:r>
      <w:r w:rsidR="007874E2">
        <w:rPr>
          <w:b/>
          <w:color w:val="000000"/>
          <w:lang w:val="pl-PL"/>
        </w:rPr>
        <w:t xml:space="preserve"> </w:t>
      </w:r>
      <w:r w:rsidRPr="006E518D">
        <w:rPr>
          <w:b/>
          <w:color w:val="000000"/>
          <w:lang w:val="pl-PL"/>
        </w:rPr>
        <w:t>Dopuszczająca</w:t>
      </w:r>
      <w:r w:rsidRPr="006E518D">
        <w:rPr>
          <w:color w:val="000000"/>
          <w:lang w:val="pl-PL"/>
        </w:rPr>
        <w:br/>
      </w:r>
      <w:r w:rsidR="007874E2">
        <w:rPr>
          <w:color w:val="000000"/>
          <w:lang w:val="pl-PL"/>
        </w:rPr>
        <w:t xml:space="preserve"> </w:t>
      </w:r>
      <w:r w:rsidRPr="006E518D">
        <w:rPr>
          <w:color w:val="000000"/>
          <w:lang w:val="pl-PL"/>
        </w:rPr>
        <w:t>rozpoznawanie adresata i nadawcy komunikatu językowego</w:t>
      </w:r>
      <w:r w:rsidR="007874E2">
        <w:rPr>
          <w:color w:val="000000"/>
          <w:lang w:val="pl-PL"/>
        </w:rPr>
        <w:t xml:space="preserve">, </w:t>
      </w:r>
      <w:r w:rsidRPr="006E518D">
        <w:rPr>
          <w:color w:val="000000"/>
          <w:lang w:val="pl-PL"/>
        </w:rPr>
        <w:t>rozpoznawanie wewnętrznej segmentacji tekstu</w:t>
      </w:r>
      <w:r w:rsidR="007874E2">
        <w:rPr>
          <w:color w:val="000000"/>
          <w:lang w:val="pl-PL"/>
        </w:rPr>
        <w:t>,</w:t>
      </w:r>
      <w:r w:rsidR="007874E2">
        <w:rPr>
          <w:b/>
          <w:color w:val="000000"/>
          <w:lang w:val="pl-PL"/>
        </w:rPr>
        <w:t xml:space="preserve"> </w:t>
      </w:r>
      <w:r w:rsidRPr="006E518D">
        <w:rPr>
          <w:color w:val="000000"/>
          <w:lang w:val="pl-PL"/>
        </w:rPr>
        <w:t>czytanie ze zrozumieniem na poziomie znaczeń dosłownych</w:t>
      </w:r>
      <w:r w:rsidR="007874E2">
        <w:rPr>
          <w:color w:val="000000"/>
          <w:lang w:val="pl-PL"/>
        </w:rPr>
        <w:t xml:space="preserve">, </w:t>
      </w:r>
      <w:r w:rsidRPr="006E518D">
        <w:rPr>
          <w:color w:val="000000"/>
          <w:lang w:val="pl-PL"/>
        </w:rPr>
        <w:t>odnajdywanie w tekście odpowiedzi na postawione pytania</w:t>
      </w:r>
      <w:r w:rsidR="007874E2">
        <w:rPr>
          <w:color w:val="000000"/>
          <w:lang w:val="pl-PL"/>
        </w:rPr>
        <w:t xml:space="preserve">, wskazywanie podstawowych </w:t>
      </w:r>
      <w:r w:rsidRPr="006E518D">
        <w:rPr>
          <w:color w:val="000000"/>
          <w:lang w:val="pl-PL"/>
        </w:rPr>
        <w:t>figur poetyckich, tj. epitetu, porównania, metafory</w:t>
      </w:r>
      <w:r w:rsidR="007874E2">
        <w:rPr>
          <w:color w:val="000000"/>
          <w:lang w:val="pl-PL"/>
        </w:rPr>
        <w:t>,</w:t>
      </w:r>
      <w:r w:rsidRPr="006E518D">
        <w:rPr>
          <w:color w:val="000000"/>
          <w:lang w:val="pl-PL"/>
        </w:rPr>
        <w:t xml:space="preserve"> identyfikacja obrazu świata przedstawionego w tekście i jego elementów</w:t>
      </w:r>
      <w:r w:rsidR="007874E2">
        <w:rPr>
          <w:color w:val="000000"/>
          <w:lang w:val="pl-PL"/>
        </w:rPr>
        <w:t xml:space="preserve">, odróżnianie części opisowych od </w:t>
      </w:r>
      <w:r w:rsidRPr="006E518D">
        <w:rPr>
          <w:color w:val="000000"/>
          <w:lang w:val="pl-PL"/>
        </w:rPr>
        <w:lastRenderedPageBreak/>
        <w:t>f</w:t>
      </w:r>
      <w:r w:rsidR="007874E2">
        <w:rPr>
          <w:color w:val="000000"/>
          <w:lang w:val="pl-PL"/>
        </w:rPr>
        <w:t xml:space="preserve">ragmentów nasyconych refleksją, </w:t>
      </w:r>
      <w:r w:rsidR="008D0BC0">
        <w:rPr>
          <w:color w:val="000000"/>
          <w:lang w:val="pl-PL"/>
        </w:rPr>
        <w:t>rozumienie przeżyć</w:t>
      </w:r>
      <w:r w:rsidRPr="006E518D">
        <w:rPr>
          <w:color w:val="000000"/>
          <w:lang w:val="pl-PL"/>
        </w:rPr>
        <w:t xml:space="preserve"> "ja" lirycznego</w:t>
      </w:r>
      <w:r w:rsidR="007874E2">
        <w:rPr>
          <w:color w:val="000000"/>
          <w:lang w:val="pl-PL"/>
        </w:rPr>
        <w:t>.</w:t>
      </w:r>
    </w:p>
    <w:p w:rsidR="00DF03BE" w:rsidRDefault="00D435BC" w:rsidP="00D435BC">
      <w:pPr>
        <w:jc w:val="both"/>
        <w:rPr>
          <w:color w:val="000000"/>
          <w:lang w:val="pl-PL"/>
        </w:rPr>
      </w:pPr>
      <w:r w:rsidRPr="006E518D">
        <w:rPr>
          <w:color w:val="000000"/>
          <w:lang w:val="pl-PL"/>
        </w:rPr>
        <w:br/>
      </w:r>
      <w:r w:rsidRPr="006E518D">
        <w:rPr>
          <w:b/>
          <w:color w:val="000000"/>
          <w:lang w:val="pl-PL"/>
        </w:rPr>
        <w:t>Dostateczna</w:t>
      </w:r>
      <w:r w:rsidRPr="006E518D">
        <w:rPr>
          <w:color w:val="000000"/>
          <w:lang w:val="pl-PL"/>
        </w:rPr>
        <w:br/>
        <w:t xml:space="preserve"> jak wyżej, a także:</w:t>
      </w:r>
      <w:r w:rsidRPr="006E518D">
        <w:rPr>
          <w:color w:val="000000"/>
          <w:lang w:val="pl-PL"/>
        </w:rPr>
        <w:br/>
        <w:t>czytanie tekstu ze zrozumieniem na poziomie znaczeń metaforycznych</w:t>
      </w:r>
      <w:r w:rsidR="007874E2">
        <w:rPr>
          <w:color w:val="000000"/>
          <w:lang w:val="pl-PL"/>
        </w:rPr>
        <w:t>,</w:t>
      </w:r>
      <w:r w:rsidR="00DF03BE">
        <w:rPr>
          <w:color w:val="000000"/>
          <w:lang w:val="pl-PL"/>
        </w:rPr>
        <w:t xml:space="preserve"> </w:t>
      </w:r>
      <w:r w:rsidRPr="006E518D">
        <w:rPr>
          <w:color w:val="000000"/>
          <w:lang w:val="pl-PL"/>
        </w:rPr>
        <w:t>odnajdyw</w:t>
      </w:r>
      <w:r w:rsidR="00DF03BE">
        <w:rPr>
          <w:color w:val="000000"/>
          <w:lang w:val="pl-PL"/>
        </w:rPr>
        <w:t xml:space="preserve">anie słów-kluczy w tekście, </w:t>
      </w:r>
      <w:r w:rsidRPr="006E518D">
        <w:rPr>
          <w:color w:val="000000"/>
          <w:lang w:val="pl-PL"/>
        </w:rPr>
        <w:t>formułowanie pytań szczegółowych i ogólnych do tekstu</w:t>
      </w:r>
      <w:r w:rsidR="007874E2">
        <w:rPr>
          <w:color w:val="000000"/>
          <w:lang w:val="pl-PL"/>
        </w:rPr>
        <w:t>,</w:t>
      </w:r>
      <w:r w:rsidR="00DF03BE">
        <w:rPr>
          <w:color w:val="000000"/>
          <w:lang w:val="pl-PL"/>
        </w:rPr>
        <w:t xml:space="preserve"> </w:t>
      </w:r>
      <w:r w:rsidRPr="006E518D">
        <w:rPr>
          <w:color w:val="000000"/>
          <w:lang w:val="pl-PL"/>
        </w:rPr>
        <w:t>odróżnianie tekstu oryginalnego od jego parafrazy lub parodii</w:t>
      </w:r>
      <w:r w:rsidR="007874E2">
        <w:rPr>
          <w:color w:val="000000"/>
          <w:lang w:val="pl-PL"/>
        </w:rPr>
        <w:t>,</w:t>
      </w:r>
      <w:r w:rsidR="00DF03BE">
        <w:rPr>
          <w:color w:val="000000"/>
          <w:lang w:val="pl-PL"/>
        </w:rPr>
        <w:t xml:space="preserve"> </w:t>
      </w:r>
      <w:r w:rsidRPr="006E518D">
        <w:rPr>
          <w:color w:val="000000"/>
          <w:lang w:val="pl-PL"/>
        </w:rPr>
        <w:t>rozpoznawanie różnorodnych środków</w:t>
      </w:r>
      <w:r w:rsidR="00DF03BE">
        <w:rPr>
          <w:color w:val="000000"/>
          <w:lang w:val="pl-PL"/>
        </w:rPr>
        <w:t xml:space="preserve"> językowych służących ekspresji, </w:t>
      </w:r>
      <w:r w:rsidRPr="006E518D">
        <w:rPr>
          <w:color w:val="000000"/>
          <w:lang w:val="pl-PL"/>
        </w:rPr>
        <w:t>wskazywanie podstawowych elementów maniery stylistycznej w tekstach barokowych (np. anafory, hiperboli, oksymoronu, epitetu metaforycznego, paraleli składniowej, antytezy, metafory, zaskakującej pointy)</w:t>
      </w:r>
      <w:r w:rsidRPr="006E518D">
        <w:rPr>
          <w:color w:val="000000"/>
          <w:lang w:val="pl-PL"/>
        </w:rPr>
        <w:br/>
      </w:r>
      <w:r w:rsidRPr="006E518D">
        <w:rPr>
          <w:b/>
          <w:color w:val="000000"/>
          <w:lang w:val="pl-PL"/>
        </w:rPr>
        <w:t>Dobra</w:t>
      </w:r>
      <w:r w:rsidRPr="006E518D">
        <w:rPr>
          <w:color w:val="000000"/>
          <w:lang w:val="pl-PL"/>
        </w:rPr>
        <w:br/>
        <w:t>jw., a także:</w:t>
      </w:r>
      <w:r w:rsidRPr="006E518D">
        <w:rPr>
          <w:color w:val="000000"/>
          <w:lang w:val="pl-PL"/>
        </w:rPr>
        <w:br/>
        <w:t>odczytywanie intencji nadawcy (polemiczna, informacyjna, wyjaśniająca, oceniająca i in.)</w:t>
      </w:r>
      <w:r w:rsidRPr="006E518D">
        <w:rPr>
          <w:color w:val="000000"/>
          <w:lang w:val="pl-PL"/>
        </w:rPr>
        <w:br/>
        <w:t>odczytanie tekstu na poziomie znaczeń ukrytych</w:t>
      </w:r>
      <w:r w:rsidR="00DF03BE">
        <w:rPr>
          <w:color w:val="000000"/>
          <w:lang w:val="pl-PL"/>
        </w:rPr>
        <w:t>,</w:t>
      </w:r>
      <w:r w:rsidRPr="006E518D">
        <w:rPr>
          <w:color w:val="000000"/>
          <w:lang w:val="pl-PL"/>
        </w:rPr>
        <w:t xml:space="preserve"> rozpoznawanie wyznaczników stopnia subiektywności i obiektywności tekstu</w:t>
      </w:r>
      <w:r w:rsidR="007874E2">
        <w:rPr>
          <w:color w:val="000000"/>
          <w:lang w:val="pl-PL"/>
        </w:rPr>
        <w:t>,</w:t>
      </w:r>
      <w:r w:rsidR="00DF03BE">
        <w:rPr>
          <w:color w:val="000000"/>
          <w:lang w:val="pl-PL"/>
        </w:rPr>
        <w:t xml:space="preserve"> </w:t>
      </w:r>
      <w:r w:rsidRPr="006E518D">
        <w:rPr>
          <w:color w:val="000000"/>
          <w:lang w:val="pl-PL"/>
        </w:rPr>
        <w:t>rozpoznawanie zastosowanych w tekście środków perswazji</w:t>
      </w:r>
      <w:r w:rsidR="007874E2">
        <w:rPr>
          <w:color w:val="000000"/>
          <w:lang w:val="pl-PL"/>
        </w:rPr>
        <w:t>,</w:t>
      </w:r>
      <w:r w:rsidR="00DF03BE">
        <w:rPr>
          <w:color w:val="000000"/>
          <w:lang w:val="pl-PL"/>
        </w:rPr>
        <w:t xml:space="preserve"> </w:t>
      </w:r>
      <w:r w:rsidRPr="006E518D">
        <w:rPr>
          <w:color w:val="000000"/>
          <w:lang w:val="pl-PL"/>
        </w:rPr>
        <w:t>wyjaśnianie znaczenia i roli przywołanych symboli, elementów mitycznych</w:t>
      </w:r>
      <w:r w:rsidR="00DF03BE">
        <w:rPr>
          <w:color w:val="000000"/>
          <w:lang w:val="pl-PL"/>
        </w:rPr>
        <w:t xml:space="preserve">               </w:t>
      </w:r>
      <w:r w:rsidRPr="006E518D">
        <w:rPr>
          <w:color w:val="000000"/>
          <w:lang w:val="pl-PL"/>
        </w:rPr>
        <w:t xml:space="preserve"> i biblijnych</w:t>
      </w:r>
    </w:p>
    <w:p w:rsidR="00DF03BE" w:rsidRDefault="00D435BC" w:rsidP="00D435BC">
      <w:pPr>
        <w:jc w:val="both"/>
        <w:rPr>
          <w:color w:val="000000"/>
          <w:lang w:val="pl-PL"/>
        </w:rPr>
      </w:pPr>
      <w:r w:rsidRPr="006E518D">
        <w:rPr>
          <w:color w:val="000000"/>
          <w:lang w:val="pl-PL"/>
        </w:rPr>
        <w:br/>
      </w:r>
      <w:r w:rsidRPr="006E518D">
        <w:rPr>
          <w:b/>
          <w:color w:val="000000"/>
          <w:lang w:val="pl-PL"/>
        </w:rPr>
        <w:t>Bardzo dobra</w:t>
      </w:r>
      <w:r w:rsidR="007874E2">
        <w:rPr>
          <w:color w:val="000000"/>
          <w:lang w:val="pl-PL"/>
        </w:rPr>
        <w:br/>
        <w:t xml:space="preserve"> jw., a także:</w:t>
      </w:r>
      <w:r w:rsidR="007874E2">
        <w:rPr>
          <w:color w:val="000000"/>
          <w:lang w:val="pl-PL"/>
        </w:rPr>
        <w:br/>
      </w:r>
      <w:r w:rsidRPr="006E518D">
        <w:rPr>
          <w:color w:val="000000"/>
          <w:lang w:val="pl-PL"/>
        </w:rPr>
        <w:t xml:space="preserve">dostrzeganie i omawianie odrębności stylistycznej i językowej tekstów artystycznych, publicystycznych, </w:t>
      </w:r>
      <w:r w:rsidR="007874E2">
        <w:rPr>
          <w:color w:val="000000"/>
          <w:lang w:val="pl-PL"/>
        </w:rPr>
        <w:t xml:space="preserve">popularnonaukowych, użytkowych, </w:t>
      </w:r>
      <w:r w:rsidRPr="006E518D">
        <w:rPr>
          <w:color w:val="000000"/>
          <w:lang w:val="pl-PL"/>
        </w:rPr>
        <w:t xml:space="preserve">wskazywanie zastosowanych </w:t>
      </w:r>
      <w:r w:rsidR="00DF03BE">
        <w:rPr>
          <w:color w:val="000000"/>
          <w:lang w:val="pl-PL"/>
        </w:rPr>
        <w:t xml:space="preserve">                </w:t>
      </w:r>
      <w:r w:rsidRPr="006E518D">
        <w:rPr>
          <w:color w:val="000000"/>
          <w:lang w:val="pl-PL"/>
        </w:rPr>
        <w:t>w tekstach chwytów retorycznych i erystycznych (be</w:t>
      </w:r>
      <w:r w:rsidR="00DF03BE">
        <w:rPr>
          <w:color w:val="000000"/>
          <w:lang w:val="pl-PL"/>
        </w:rPr>
        <w:t xml:space="preserve">z identyfikacji), </w:t>
      </w:r>
      <w:r w:rsidRPr="006E518D">
        <w:rPr>
          <w:color w:val="000000"/>
          <w:lang w:val="pl-PL"/>
        </w:rPr>
        <w:t>rozszyfrowywanie aluzji do innych dzieł literackich . odkrywanie w poszczególnych słowach lub zdaniach czytanego tekstu związków z jego macierzystym kontekstem historycznym i kulturowym .</w:t>
      </w:r>
      <w:r w:rsidR="00DF03BE">
        <w:rPr>
          <w:color w:val="000000"/>
          <w:lang w:val="pl-PL"/>
        </w:rPr>
        <w:t xml:space="preserve"> </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Celująca</w:t>
      </w:r>
      <w:r w:rsidRPr="006E518D">
        <w:rPr>
          <w:color w:val="000000"/>
          <w:lang w:val="pl-PL"/>
        </w:rPr>
        <w:br/>
        <w:t xml:space="preserve"> jw., a także: </w:t>
      </w:r>
      <w:r w:rsidRPr="006E518D">
        <w:rPr>
          <w:color w:val="000000"/>
          <w:lang w:val="pl-PL"/>
        </w:rPr>
        <w:br/>
        <w:t xml:space="preserve"> trafna identyfikacja zastosowanych w tekście chwytów retorycznych i erystycznych</w:t>
      </w:r>
      <w:r w:rsidRPr="006E518D">
        <w:rPr>
          <w:color w:val="000000"/>
          <w:lang w:val="pl-PL"/>
        </w:rPr>
        <w:br/>
        <w:t xml:space="preserve"> wnikliwa obserwacja struktury tekstów prowadząca ucznia do poznania 'a priori'</w:t>
      </w:r>
      <w:r w:rsidR="00DF03BE">
        <w:rPr>
          <w:color w:val="000000"/>
          <w:lang w:val="pl-PL"/>
        </w:rPr>
        <w:t xml:space="preserve">                  </w:t>
      </w:r>
      <w:r w:rsidRPr="006E518D">
        <w:rPr>
          <w:color w:val="000000"/>
          <w:lang w:val="pl-PL"/>
        </w:rPr>
        <w:t xml:space="preserve"> i wysnucia podstawowych wniosków na temat ich macierzystej epoki: jej cywilizacji, kultury materialnej, konwencji stylistycznych, świata wartości, filozofii, problemów społecznych i narodowych.</w:t>
      </w:r>
    </w:p>
    <w:p w:rsidR="00D435BC" w:rsidRPr="006E518D" w:rsidRDefault="00D435BC" w:rsidP="00D435BC">
      <w:pPr>
        <w:jc w:val="both"/>
        <w:rPr>
          <w:lang w:val="pl-PL"/>
        </w:rPr>
      </w:pPr>
    </w:p>
    <w:p w:rsidR="00D435BC" w:rsidRPr="006E518D" w:rsidRDefault="00415701" w:rsidP="00D435BC">
      <w:pPr>
        <w:jc w:val="both"/>
        <w:rPr>
          <w:b/>
          <w:color w:val="000000"/>
          <w:lang w:val="pl-PL"/>
        </w:rPr>
      </w:pPr>
      <w:r w:rsidRPr="006E518D">
        <w:rPr>
          <w:b/>
          <w:color w:val="000000"/>
          <w:lang w:val="pl-PL"/>
        </w:rPr>
        <w:t>g) u</w:t>
      </w:r>
      <w:r w:rsidR="00D435BC" w:rsidRPr="006E518D">
        <w:rPr>
          <w:b/>
          <w:color w:val="000000"/>
          <w:lang w:val="pl-PL"/>
        </w:rPr>
        <w:t>dział ucznia w dyskusji</w:t>
      </w:r>
    </w:p>
    <w:p w:rsidR="00DF03BE" w:rsidRDefault="00D435BC" w:rsidP="00D435BC">
      <w:pPr>
        <w:jc w:val="both"/>
        <w:rPr>
          <w:color w:val="000000"/>
          <w:lang w:val="pl-PL"/>
        </w:rPr>
      </w:pPr>
      <w:r w:rsidRPr="006E518D">
        <w:rPr>
          <w:b/>
          <w:color w:val="000000"/>
          <w:lang w:val="pl-PL"/>
        </w:rPr>
        <w:br/>
        <w:t>Dostateczna</w:t>
      </w:r>
      <w:r w:rsidRPr="006E518D">
        <w:rPr>
          <w:color w:val="000000"/>
          <w:lang w:val="pl-PL"/>
        </w:rPr>
        <w:br/>
        <w:t xml:space="preserve"> sposób wypowiadania się jest płynny i poprawny, z zastosowaniem właściwej składni</w:t>
      </w:r>
      <w:r w:rsidR="00DF03BE">
        <w:rPr>
          <w:color w:val="000000"/>
          <w:lang w:val="pl-PL"/>
        </w:rPr>
        <w:t xml:space="preserve">, </w:t>
      </w:r>
      <w:r w:rsidRPr="006E518D">
        <w:rPr>
          <w:color w:val="000000"/>
          <w:lang w:val="pl-PL"/>
        </w:rPr>
        <w:t>wyraziste zaprezentowanie własnego punktu widzenia lub</w:t>
      </w:r>
      <w:r w:rsidR="00DF03BE">
        <w:rPr>
          <w:color w:val="000000"/>
          <w:lang w:val="pl-PL"/>
        </w:rPr>
        <w:t xml:space="preserve"> postawienie tezy, </w:t>
      </w:r>
      <w:r w:rsidRPr="006E518D">
        <w:rPr>
          <w:color w:val="000000"/>
          <w:lang w:val="pl-PL"/>
        </w:rPr>
        <w:t>stosowanie się do reguł etykiety językowej: nieużywanie wulgaryzmów, stosowanie zwrotów grzecznościow</w:t>
      </w:r>
      <w:r w:rsidR="00DF03BE">
        <w:rPr>
          <w:color w:val="000000"/>
          <w:lang w:val="pl-PL"/>
        </w:rPr>
        <w:t xml:space="preserve">ych, adresatywnych i eufemizmów </w:t>
      </w:r>
      <w:r w:rsidRPr="006E518D">
        <w:rPr>
          <w:color w:val="000000"/>
          <w:lang w:val="pl-PL"/>
        </w:rPr>
        <w:t>dostrzeganie nieporozumień wynikających z wieloznaczności</w:t>
      </w:r>
      <w:r w:rsidR="00DF03BE">
        <w:rPr>
          <w:color w:val="000000"/>
          <w:lang w:val="pl-PL"/>
        </w:rPr>
        <w:t xml:space="preserve"> słów i ich nietrafnego użycia, </w:t>
      </w:r>
      <w:r w:rsidRPr="006E518D">
        <w:rPr>
          <w:color w:val="000000"/>
          <w:lang w:val="pl-PL"/>
        </w:rPr>
        <w:t>odróżnianie wypowiedzi rzeczowych od demagogicznych</w:t>
      </w:r>
      <w:r w:rsidR="00DF03BE">
        <w:rPr>
          <w:color w:val="000000"/>
          <w:lang w:val="pl-PL"/>
        </w:rPr>
        <w:t>.</w:t>
      </w:r>
    </w:p>
    <w:p w:rsidR="00D435BC" w:rsidRPr="006E518D" w:rsidRDefault="00D435BC" w:rsidP="00D435BC">
      <w:pPr>
        <w:jc w:val="both"/>
        <w:rPr>
          <w:color w:val="000000"/>
          <w:lang w:val="pl-PL"/>
        </w:rPr>
      </w:pPr>
      <w:r w:rsidRPr="006E518D">
        <w:rPr>
          <w:color w:val="000000"/>
          <w:lang w:val="pl-PL"/>
        </w:rPr>
        <w:br/>
      </w:r>
      <w:r w:rsidRPr="006E518D">
        <w:rPr>
          <w:b/>
          <w:color w:val="000000"/>
          <w:lang w:val="pl-PL"/>
        </w:rPr>
        <w:t>Dobra</w:t>
      </w:r>
      <w:r w:rsidRPr="006E518D">
        <w:rPr>
          <w:color w:val="000000"/>
          <w:lang w:val="pl-PL"/>
        </w:rPr>
        <w:br/>
      </w:r>
      <w:r w:rsidRPr="006E518D">
        <w:rPr>
          <w:color w:val="000000"/>
          <w:lang w:val="pl-PL"/>
        </w:rPr>
        <w:lastRenderedPageBreak/>
        <w:t xml:space="preserve"> jw., a ponadto:</w:t>
      </w:r>
      <w:r w:rsidRPr="006E518D">
        <w:rPr>
          <w:color w:val="000000"/>
          <w:lang w:val="pl-PL"/>
        </w:rPr>
        <w:br/>
        <w:t>sygnalizowan</w:t>
      </w:r>
      <w:r w:rsidR="00DF03BE">
        <w:rPr>
          <w:color w:val="000000"/>
          <w:lang w:val="pl-PL"/>
        </w:rPr>
        <w:t xml:space="preserve">ie początku i końca wypowiedzi, </w:t>
      </w:r>
      <w:r w:rsidRPr="006E518D">
        <w:rPr>
          <w:color w:val="000000"/>
          <w:lang w:val="pl-PL"/>
        </w:rPr>
        <w:t>ścisłe przestrzeganie tematu dy</w:t>
      </w:r>
      <w:r w:rsidR="00450DC7">
        <w:rPr>
          <w:color w:val="000000"/>
          <w:lang w:val="pl-PL"/>
        </w:rPr>
        <w:t>skusji</w:t>
      </w:r>
      <w:r w:rsidR="00450DC7">
        <w:rPr>
          <w:color w:val="000000"/>
          <w:lang w:val="pl-PL"/>
        </w:rPr>
        <w:br/>
      </w:r>
      <w:r w:rsidRPr="006E518D">
        <w:rPr>
          <w:color w:val="000000"/>
          <w:lang w:val="pl-PL"/>
        </w:rPr>
        <w:t>prowadzenie negoc</w:t>
      </w:r>
      <w:r w:rsidR="00DF03BE">
        <w:rPr>
          <w:color w:val="000000"/>
          <w:lang w:val="pl-PL"/>
        </w:rPr>
        <w:t xml:space="preserve">jacji, dochodzenie do uzgodnień, </w:t>
      </w:r>
      <w:r w:rsidRPr="006E518D">
        <w:rPr>
          <w:color w:val="000000"/>
          <w:lang w:val="pl-PL"/>
        </w:rPr>
        <w:t xml:space="preserve"> stosowanie wypowiedzi rze</w:t>
      </w:r>
      <w:r w:rsidR="00DF03BE">
        <w:rPr>
          <w:color w:val="000000"/>
          <w:lang w:val="pl-PL"/>
        </w:rPr>
        <w:t xml:space="preserve">czowych, a także demagogicznych, </w:t>
      </w:r>
      <w:r w:rsidRPr="006E518D">
        <w:rPr>
          <w:color w:val="000000"/>
          <w:lang w:val="pl-PL"/>
        </w:rPr>
        <w:t xml:space="preserve">wyjaśnianie nieporozumień wynikających </w:t>
      </w:r>
      <w:r w:rsidR="00DF03BE">
        <w:rPr>
          <w:color w:val="000000"/>
          <w:lang w:val="pl-PL"/>
        </w:rPr>
        <w:t xml:space="preserve">                  </w:t>
      </w:r>
      <w:r w:rsidRPr="006E518D">
        <w:rPr>
          <w:color w:val="000000"/>
          <w:lang w:val="pl-PL"/>
        </w:rPr>
        <w:t>z wieloznaczności</w:t>
      </w:r>
      <w:r w:rsidR="00DF03BE">
        <w:rPr>
          <w:color w:val="000000"/>
          <w:lang w:val="pl-PL"/>
        </w:rPr>
        <w:t xml:space="preserve"> słów i ich nietrafnego użycia </w:t>
      </w:r>
      <w:r w:rsidRPr="006E518D">
        <w:rPr>
          <w:color w:val="000000"/>
          <w:lang w:val="pl-PL"/>
        </w:rPr>
        <w:t>oddzielanie informacji o faktach od opinii i komentarzy, rozróżnianie stronniczości i obiektywizmu w wypowiedziach kolegów</w:t>
      </w:r>
      <w:r w:rsidR="00DF03BE">
        <w:rPr>
          <w:color w:val="000000"/>
          <w:lang w:val="pl-PL"/>
        </w:rPr>
        <w:t>.</w:t>
      </w:r>
      <w:r w:rsidRPr="006E518D">
        <w:rPr>
          <w:color w:val="000000"/>
          <w:lang w:val="pl-PL"/>
        </w:rPr>
        <w:br/>
      </w:r>
      <w:r w:rsidRPr="006E518D">
        <w:rPr>
          <w:color w:val="000000"/>
          <w:lang w:val="pl-PL"/>
        </w:rPr>
        <w:br/>
      </w:r>
      <w:r w:rsidRPr="006E518D">
        <w:rPr>
          <w:b/>
          <w:color w:val="000000"/>
          <w:lang w:val="pl-PL"/>
        </w:rPr>
        <w:t>Bardzo dobra</w:t>
      </w:r>
      <w:r w:rsidR="00450DC7">
        <w:rPr>
          <w:color w:val="000000"/>
          <w:lang w:val="pl-PL"/>
        </w:rPr>
        <w:br/>
      </w:r>
      <w:r w:rsidRPr="006E518D">
        <w:rPr>
          <w:color w:val="000000"/>
          <w:lang w:val="pl-PL"/>
        </w:rPr>
        <w:t>umiejętne porządkowanie toku myślowego - nawiązywanie do przedmówcy, kontekstu</w:t>
      </w:r>
      <w:r w:rsidR="00DF03BE">
        <w:rPr>
          <w:color w:val="000000"/>
          <w:lang w:val="pl-PL"/>
        </w:rPr>
        <w:t xml:space="preserve">  </w:t>
      </w:r>
      <w:r w:rsidR="00450DC7">
        <w:rPr>
          <w:color w:val="000000"/>
          <w:lang w:val="pl-PL"/>
        </w:rPr>
        <w:t xml:space="preserve"> </w:t>
      </w:r>
      <w:r w:rsidR="00DF03BE">
        <w:rPr>
          <w:color w:val="000000"/>
          <w:lang w:val="pl-PL"/>
        </w:rPr>
        <w:t xml:space="preserve"> i sytuacji, </w:t>
      </w:r>
      <w:r w:rsidRPr="006E518D">
        <w:rPr>
          <w:color w:val="000000"/>
          <w:lang w:val="pl-PL"/>
        </w:rPr>
        <w:t>logiczny, rzeczowo poprawny sposób argumentowania postawionej tezy . formułowanie wypowiedzi o charakt</w:t>
      </w:r>
      <w:r w:rsidR="00DF03BE">
        <w:rPr>
          <w:color w:val="000000"/>
          <w:lang w:val="pl-PL"/>
        </w:rPr>
        <w:t xml:space="preserve">erze polemicznym, oceniającym </w:t>
      </w:r>
      <w:r w:rsidRPr="006E518D">
        <w:rPr>
          <w:color w:val="000000"/>
          <w:lang w:val="pl-PL"/>
        </w:rPr>
        <w:t>pozyskiwanie zainteresowania i uwagi słuchaczy przy pomocy pozajęzykowych środków</w:t>
      </w:r>
      <w:r w:rsidR="00DF03BE">
        <w:rPr>
          <w:color w:val="000000"/>
          <w:lang w:val="pl-PL"/>
        </w:rPr>
        <w:t xml:space="preserve"> wypowiedzi (np. gest, mimika) </w:t>
      </w:r>
      <w:r w:rsidRPr="006E518D">
        <w:rPr>
          <w:color w:val="000000"/>
          <w:lang w:val="pl-PL"/>
        </w:rPr>
        <w:t>występowanie w roli konsekwentnego organizatora dyskusji (otwieranie, zagajanie, prowadzenie, przerywanie w celu skierowania jej na właściwy to</w:t>
      </w:r>
      <w:r w:rsidR="00DF03BE">
        <w:rPr>
          <w:color w:val="000000"/>
          <w:lang w:val="pl-PL"/>
        </w:rPr>
        <w:t xml:space="preserve">r, podsumowywanie i zamykanie) </w:t>
      </w:r>
      <w:r w:rsidRPr="006E518D">
        <w:rPr>
          <w:color w:val="000000"/>
          <w:lang w:val="pl-PL"/>
        </w:rPr>
        <w:t>zbieranie wniosków z dyskusji i sporządzanie protokołów</w:t>
      </w:r>
      <w:r w:rsidRPr="006E518D">
        <w:rPr>
          <w:color w:val="000000"/>
          <w:lang w:val="pl-PL"/>
        </w:rPr>
        <w:br/>
        <w:t>sposób wypowiadania się żywy i barwny stylistycznie</w:t>
      </w:r>
      <w:r w:rsidRPr="006E518D">
        <w:rPr>
          <w:color w:val="000000"/>
          <w:lang w:val="pl-PL"/>
        </w:rPr>
        <w:br/>
      </w:r>
      <w:r w:rsidRPr="006E518D">
        <w:rPr>
          <w:color w:val="000000"/>
          <w:lang w:val="pl-PL"/>
        </w:rPr>
        <w:br/>
      </w:r>
      <w:r w:rsidRPr="006E518D">
        <w:rPr>
          <w:b/>
          <w:color w:val="000000"/>
          <w:lang w:val="pl-PL"/>
        </w:rPr>
        <w:t>Celująca</w:t>
      </w:r>
      <w:r w:rsidRPr="006E518D">
        <w:rPr>
          <w:color w:val="000000"/>
          <w:lang w:val="pl-PL"/>
        </w:rPr>
        <w:br/>
        <w:t xml:space="preserve"> popieranie własnej wypowiedzi cytatami, artykułami, wy</w:t>
      </w:r>
      <w:r w:rsidR="00DF03BE">
        <w:rPr>
          <w:color w:val="000000"/>
          <w:lang w:val="pl-PL"/>
        </w:rPr>
        <w:t>powiedziami naukowców, slajdami,</w:t>
      </w:r>
      <w:r w:rsidRPr="006E518D">
        <w:rPr>
          <w:color w:val="000000"/>
          <w:lang w:val="pl-PL"/>
        </w:rPr>
        <w:t xml:space="preserve"> </w:t>
      </w:r>
      <w:r w:rsidR="00DF03BE">
        <w:rPr>
          <w:color w:val="000000"/>
          <w:lang w:val="pl-PL"/>
        </w:rPr>
        <w:t>stosowanie chwytów erystycznych,</w:t>
      </w:r>
      <w:r w:rsidRPr="006E518D">
        <w:rPr>
          <w:color w:val="000000"/>
          <w:lang w:val="pl-PL"/>
        </w:rPr>
        <w:t xml:space="preserve"> komponowanie i wygłaszanie przemówień</w:t>
      </w:r>
    </w:p>
    <w:p w:rsidR="00D435BC" w:rsidRPr="006E518D" w:rsidRDefault="00D435BC" w:rsidP="00D435BC">
      <w:pPr>
        <w:jc w:val="both"/>
        <w:rPr>
          <w:color w:val="000000"/>
          <w:lang w:val="pl-PL"/>
        </w:rPr>
      </w:pPr>
      <w:r w:rsidRPr="006E518D">
        <w:rPr>
          <w:color w:val="000000"/>
          <w:lang w:val="pl-PL"/>
        </w:rPr>
        <w:t>występowanie w toku dyskusji w roli stałego wnioskodawcy</w:t>
      </w:r>
      <w:r w:rsidR="00DF03BE">
        <w:rPr>
          <w:color w:val="000000"/>
          <w:lang w:val="pl-PL"/>
        </w:rPr>
        <w:t>.</w:t>
      </w:r>
    </w:p>
    <w:p w:rsidR="005429AC" w:rsidRPr="006E518D" w:rsidRDefault="005429AC" w:rsidP="00D435BC">
      <w:pPr>
        <w:jc w:val="both"/>
        <w:rPr>
          <w:lang w:val="pl-PL"/>
        </w:rPr>
      </w:pPr>
    </w:p>
    <w:p w:rsidR="005429AC" w:rsidRPr="006E518D" w:rsidRDefault="00415701" w:rsidP="005429AC">
      <w:pPr>
        <w:jc w:val="both"/>
        <w:rPr>
          <w:color w:val="000000"/>
          <w:lang w:val="pl-PL"/>
        </w:rPr>
      </w:pPr>
      <w:r w:rsidRPr="006E518D">
        <w:rPr>
          <w:b/>
          <w:lang w:val="pl-PL"/>
        </w:rPr>
        <w:t>h</w:t>
      </w:r>
      <w:r w:rsidR="005429AC" w:rsidRPr="006E518D">
        <w:rPr>
          <w:b/>
          <w:lang w:val="pl-PL"/>
        </w:rPr>
        <w:t>) r</w:t>
      </w:r>
      <w:r w:rsidR="00D435BC" w:rsidRPr="006E518D">
        <w:rPr>
          <w:b/>
          <w:color w:val="000000"/>
          <w:lang w:val="pl-PL"/>
        </w:rPr>
        <w:t>ecytacja utworów poetyckich lub fragmentów prozy</w:t>
      </w:r>
      <w:r w:rsidR="00D435BC" w:rsidRPr="006E518D">
        <w:rPr>
          <w:color w:val="000000"/>
          <w:lang w:val="pl-PL"/>
        </w:rPr>
        <w:br/>
      </w:r>
      <w:r w:rsidR="00D435BC" w:rsidRPr="006E518D">
        <w:rPr>
          <w:color w:val="000000"/>
          <w:lang w:val="pl-PL"/>
        </w:rPr>
        <w:br/>
      </w:r>
      <w:r w:rsidR="00D435BC" w:rsidRPr="006E518D">
        <w:rPr>
          <w:b/>
          <w:color w:val="000000"/>
          <w:lang w:val="pl-PL"/>
        </w:rPr>
        <w:t xml:space="preserve">Dopuszczająca </w:t>
      </w:r>
      <w:r w:rsidR="00DF03BE">
        <w:rPr>
          <w:color w:val="000000"/>
          <w:lang w:val="pl-PL"/>
        </w:rPr>
        <w:br/>
      </w:r>
      <w:r w:rsidR="00D435BC" w:rsidRPr="006E518D">
        <w:rPr>
          <w:color w:val="000000"/>
          <w:lang w:val="pl-PL"/>
        </w:rPr>
        <w:t>mechaniczne, bierne,</w:t>
      </w:r>
      <w:r w:rsidR="00DF03BE">
        <w:rPr>
          <w:color w:val="000000"/>
          <w:lang w:val="pl-PL"/>
        </w:rPr>
        <w:t xml:space="preserve"> apatyczne odtworzenie utworu, </w:t>
      </w:r>
      <w:r w:rsidR="00D435BC" w:rsidRPr="006E518D">
        <w:rPr>
          <w:color w:val="000000"/>
          <w:lang w:val="pl-PL"/>
        </w:rPr>
        <w:t>częste błędy wymowy</w:t>
      </w:r>
      <w:r w:rsidR="00D435BC" w:rsidRPr="006E518D">
        <w:rPr>
          <w:color w:val="000000"/>
          <w:lang w:val="pl-PL"/>
        </w:rPr>
        <w:br/>
      </w:r>
      <w:r w:rsidR="00D435BC" w:rsidRPr="006E518D">
        <w:rPr>
          <w:color w:val="000000"/>
          <w:lang w:val="pl-PL"/>
        </w:rPr>
        <w:br/>
      </w:r>
      <w:r w:rsidR="00D435BC" w:rsidRPr="006E518D">
        <w:rPr>
          <w:b/>
          <w:color w:val="000000"/>
          <w:lang w:val="pl-PL"/>
        </w:rPr>
        <w:t>Dostateczna</w:t>
      </w:r>
      <w:r w:rsidR="00D435BC" w:rsidRPr="006E518D">
        <w:rPr>
          <w:color w:val="000000"/>
          <w:lang w:val="pl-PL"/>
        </w:rPr>
        <w:t xml:space="preserve"> </w:t>
      </w:r>
      <w:r w:rsidR="00D435BC" w:rsidRPr="006E518D">
        <w:rPr>
          <w:color w:val="000000"/>
          <w:lang w:val="pl-PL"/>
        </w:rPr>
        <w:br/>
        <w:t xml:space="preserve"> rozpoznanie intencji autora i częściowe uwzględnienie jej podczas odtwarzania tekstu, np. odróżnianie prośby od rozkazu, pytania od żądania, próba zaznaczenia różnorodnych emocji, </w:t>
      </w:r>
      <w:r w:rsidR="00DF03BE">
        <w:rPr>
          <w:color w:val="000000"/>
          <w:lang w:val="pl-PL"/>
        </w:rPr>
        <w:t>ironii, sarkazmu czy wesołości;</w:t>
      </w:r>
      <w:r w:rsidR="00450DC7">
        <w:rPr>
          <w:color w:val="000000"/>
          <w:lang w:val="pl-PL"/>
        </w:rPr>
        <w:t xml:space="preserve"> </w:t>
      </w:r>
      <w:r w:rsidR="00D435BC" w:rsidRPr="006E518D">
        <w:rPr>
          <w:color w:val="000000"/>
          <w:lang w:val="pl-PL"/>
        </w:rPr>
        <w:t>sprawna prezentacja fonetyczna występujących w tekście dialektyzmów, archaizmów, neologizmów bądź innych indywidualnych cech stylu językowego</w:t>
      </w:r>
      <w:r w:rsidR="00D435BC" w:rsidRPr="006E518D">
        <w:rPr>
          <w:color w:val="000000"/>
          <w:lang w:val="pl-PL"/>
        </w:rPr>
        <w:br/>
      </w:r>
      <w:r w:rsidR="00D435BC" w:rsidRPr="006E518D">
        <w:rPr>
          <w:color w:val="000000"/>
          <w:lang w:val="pl-PL"/>
        </w:rPr>
        <w:br/>
      </w:r>
      <w:r w:rsidR="00D435BC" w:rsidRPr="006E518D">
        <w:rPr>
          <w:b/>
          <w:color w:val="000000"/>
          <w:lang w:val="pl-PL"/>
        </w:rPr>
        <w:t xml:space="preserve">Dobra </w:t>
      </w:r>
      <w:r w:rsidR="00D435BC" w:rsidRPr="006E518D">
        <w:rPr>
          <w:color w:val="000000"/>
          <w:lang w:val="pl-PL"/>
        </w:rPr>
        <w:br/>
        <w:t>wyrazista prezentacja utworu literackiego z troską o estetykę wypowiedzi: właściwy akce</w:t>
      </w:r>
      <w:r w:rsidR="00DF03BE">
        <w:rPr>
          <w:color w:val="000000"/>
          <w:lang w:val="pl-PL"/>
        </w:rPr>
        <w:t>nt, intonację, dykcję, głośność</w:t>
      </w:r>
      <w:r w:rsidR="00D435BC" w:rsidRPr="006E518D">
        <w:rPr>
          <w:color w:val="000000"/>
          <w:lang w:val="pl-PL"/>
        </w:rPr>
        <w:t>, pauzowanie i tempo</w:t>
      </w:r>
      <w:r w:rsidR="00D435BC" w:rsidRPr="006E518D">
        <w:rPr>
          <w:color w:val="000000"/>
          <w:lang w:val="pl-PL"/>
        </w:rPr>
        <w:br/>
      </w:r>
      <w:r w:rsidR="00D435BC" w:rsidRPr="006E518D">
        <w:rPr>
          <w:color w:val="000000"/>
          <w:lang w:val="pl-PL"/>
        </w:rPr>
        <w:br/>
      </w:r>
      <w:r w:rsidR="00D435BC" w:rsidRPr="006E518D">
        <w:rPr>
          <w:b/>
          <w:color w:val="000000"/>
          <w:lang w:val="pl-PL"/>
        </w:rPr>
        <w:t>Bardzo dobra</w:t>
      </w:r>
      <w:r w:rsidR="00DF03BE">
        <w:rPr>
          <w:color w:val="000000"/>
          <w:lang w:val="pl-PL"/>
        </w:rPr>
        <w:br/>
      </w:r>
      <w:r w:rsidR="00D435BC" w:rsidRPr="006E518D">
        <w:rPr>
          <w:color w:val="000000"/>
          <w:lang w:val="pl-PL"/>
        </w:rPr>
        <w:t>sugestywne, przekonujące, skuteczne wystąpienie w roli recytatora</w:t>
      </w:r>
      <w:r w:rsidR="00DF03BE">
        <w:rPr>
          <w:color w:val="000000"/>
          <w:lang w:val="pl-PL"/>
        </w:rPr>
        <w:t xml:space="preserve"> (uczeń nastawiony na odbiorcę), </w:t>
      </w:r>
      <w:r w:rsidR="00D435BC" w:rsidRPr="006E518D">
        <w:rPr>
          <w:color w:val="000000"/>
          <w:lang w:val="pl-PL"/>
        </w:rPr>
        <w:t>udana próba odzwierciedlenia emocji i zabarwienia uczuciowego tekstu, pełna realizacja słowna intencji autorskich</w:t>
      </w:r>
    </w:p>
    <w:p w:rsidR="005429AC" w:rsidRPr="006E518D" w:rsidRDefault="005429AC" w:rsidP="005429AC">
      <w:pPr>
        <w:jc w:val="both"/>
        <w:rPr>
          <w:lang w:val="pl-PL"/>
        </w:rPr>
      </w:pPr>
    </w:p>
    <w:p w:rsidR="00DF03BE" w:rsidRDefault="00415701" w:rsidP="005429AC">
      <w:pPr>
        <w:jc w:val="both"/>
        <w:rPr>
          <w:color w:val="000000"/>
          <w:lang w:val="pl-PL"/>
        </w:rPr>
      </w:pPr>
      <w:r w:rsidRPr="006E518D">
        <w:rPr>
          <w:b/>
          <w:lang w:val="pl-PL"/>
        </w:rPr>
        <w:t>i</w:t>
      </w:r>
      <w:r w:rsidR="005429AC" w:rsidRPr="006E518D">
        <w:rPr>
          <w:b/>
          <w:lang w:val="pl-PL"/>
        </w:rPr>
        <w:t>) w</w:t>
      </w:r>
      <w:r w:rsidR="00D435BC" w:rsidRPr="006E518D">
        <w:rPr>
          <w:b/>
          <w:color w:val="000000"/>
          <w:lang w:val="pl-PL"/>
        </w:rPr>
        <w:t>ygłaszanie referatu</w:t>
      </w:r>
      <w:r w:rsidR="00D435BC" w:rsidRPr="006E518D">
        <w:rPr>
          <w:color w:val="000000"/>
          <w:lang w:val="pl-PL"/>
        </w:rPr>
        <w:br/>
      </w:r>
      <w:r w:rsidR="00D435BC" w:rsidRPr="006E518D">
        <w:rPr>
          <w:color w:val="000000"/>
          <w:lang w:val="pl-PL"/>
        </w:rPr>
        <w:br/>
        <w:t xml:space="preserve">Oceniając referat ucznia, stosujemy kryteria odnoszące się do zawartości merytorycznej </w:t>
      </w:r>
      <w:r w:rsidR="00D435BC" w:rsidRPr="006E518D">
        <w:rPr>
          <w:color w:val="000000"/>
          <w:lang w:val="pl-PL"/>
        </w:rPr>
        <w:lastRenderedPageBreak/>
        <w:t xml:space="preserve">wypowiedzi, a także dotyczące ukształtowania językowego i formalnego wypowiedzi. </w:t>
      </w:r>
      <w:r w:rsidR="00D435BC" w:rsidRPr="006E518D">
        <w:rPr>
          <w:color w:val="000000"/>
          <w:lang w:val="pl-PL"/>
        </w:rPr>
        <w:br/>
      </w:r>
      <w:r w:rsidR="00D435BC" w:rsidRPr="006E518D">
        <w:rPr>
          <w:color w:val="000000"/>
          <w:lang w:val="pl-PL"/>
        </w:rPr>
        <w:br/>
      </w:r>
      <w:r w:rsidR="00DF03BE">
        <w:rPr>
          <w:b/>
          <w:color w:val="000000"/>
          <w:lang w:val="pl-PL"/>
        </w:rPr>
        <w:t>Ocena</w:t>
      </w:r>
      <w:r w:rsidR="00D435BC" w:rsidRPr="006E518D">
        <w:rPr>
          <w:b/>
          <w:color w:val="000000"/>
          <w:lang w:val="pl-PL"/>
        </w:rPr>
        <w:t xml:space="preserve"> dostateczn</w:t>
      </w:r>
      <w:r w:rsidR="00DF03BE">
        <w:rPr>
          <w:b/>
          <w:color w:val="000000"/>
          <w:lang w:val="pl-PL"/>
        </w:rPr>
        <w:t>a</w:t>
      </w:r>
      <w:r w:rsidR="00DF03BE">
        <w:rPr>
          <w:color w:val="000000"/>
          <w:lang w:val="pl-PL"/>
        </w:rPr>
        <w:t xml:space="preserve">- </w:t>
      </w:r>
      <w:r w:rsidR="00D435BC" w:rsidRPr="006E518D">
        <w:rPr>
          <w:color w:val="000000"/>
          <w:lang w:val="pl-PL"/>
        </w:rPr>
        <w:t>uwzględniono i wyjaśniono główny problem lub tezę artykułu czy książki, w powiązaniu z istotnymi terminami i pojęciami, których jednak nie osadzono w rozległej, bogatej warstwie materiałowej, ilustracyjnej w stosunku do tematu; przy czym wykorzystano dosłownie większość</w:t>
      </w:r>
      <w:r w:rsidR="00D435BC" w:rsidRPr="006E518D">
        <w:rPr>
          <w:color w:val="000000"/>
          <w:lang w:val="pl-PL"/>
        </w:rPr>
        <w:tab/>
        <w:t xml:space="preserve"> sformułowań pochodzących z referowanego tekstu, bez ich adaptacji, selekcji, indywidualnego przetworzenia językowego. Wszelkie zakłócenia poprawności składniowej lub gramatycznej ró</w:t>
      </w:r>
      <w:r w:rsidR="00BA4D4E">
        <w:rPr>
          <w:color w:val="000000"/>
          <w:lang w:val="pl-PL"/>
        </w:rPr>
        <w:t xml:space="preserve">wnież poważnie obniżają wartość </w:t>
      </w:r>
      <w:r w:rsidR="00D435BC" w:rsidRPr="006E518D">
        <w:rPr>
          <w:color w:val="000000"/>
          <w:lang w:val="pl-PL"/>
        </w:rPr>
        <w:t xml:space="preserve"> pracy, zwłaszcza, jeżeli referat został odczytany.</w:t>
      </w:r>
    </w:p>
    <w:p w:rsidR="00DF03BE" w:rsidRDefault="00D435BC" w:rsidP="005429AC">
      <w:pPr>
        <w:jc w:val="both"/>
        <w:rPr>
          <w:color w:val="000000"/>
          <w:lang w:val="pl-PL"/>
        </w:rPr>
      </w:pPr>
      <w:r w:rsidRPr="006E518D">
        <w:rPr>
          <w:color w:val="000000"/>
          <w:lang w:val="pl-PL"/>
        </w:rPr>
        <w:br/>
      </w:r>
      <w:r w:rsidR="00DF03BE">
        <w:rPr>
          <w:b/>
          <w:color w:val="000000"/>
          <w:lang w:val="pl-PL"/>
        </w:rPr>
        <w:t xml:space="preserve">Ocena </w:t>
      </w:r>
      <w:r w:rsidRPr="006E518D">
        <w:rPr>
          <w:b/>
          <w:color w:val="000000"/>
          <w:lang w:val="pl-PL"/>
        </w:rPr>
        <w:t>dobr</w:t>
      </w:r>
      <w:r w:rsidR="00DF03BE">
        <w:rPr>
          <w:b/>
          <w:color w:val="000000"/>
          <w:lang w:val="pl-PL"/>
        </w:rPr>
        <w:t>a</w:t>
      </w:r>
      <w:r w:rsidRPr="006E518D">
        <w:rPr>
          <w:color w:val="000000"/>
          <w:lang w:val="pl-PL"/>
        </w:rPr>
        <w:t xml:space="preserve"> zasługuje odczytanie referatu, którego forma jest pojemna, dostarczająca różnych informacji w sposób rzetelny; praca jest uzupełniona o bibliografię, nie zawiera błędów językowych, stylistycznych, składniowych, gramatycznych, ortograficznych</w:t>
      </w:r>
      <w:r w:rsidR="008D0BC0">
        <w:rPr>
          <w:color w:val="000000"/>
          <w:lang w:val="pl-PL"/>
        </w:rPr>
        <w:t xml:space="preserve">                </w:t>
      </w:r>
      <w:r w:rsidRPr="006E518D">
        <w:rPr>
          <w:color w:val="000000"/>
          <w:lang w:val="pl-PL"/>
        </w:rPr>
        <w:t xml:space="preserve"> i interpunkcyjnych. Referat nie jest prostą kompilacją fragmentów artykułu.</w:t>
      </w:r>
    </w:p>
    <w:p w:rsidR="00D435BC" w:rsidRPr="006E518D" w:rsidRDefault="00D435BC" w:rsidP="005429AC">
      <w:pPr>
        <w:jc w:val="both"/>
        <w:rPr>
          <w:lang w:val="pl-PL"/>
        </w:rPr>
      </w:pPr>
      <w:r w:rsidRPr="006E518D">
        <w:rPr>
          <w:color w:val="000000"/>
          <w:lang w:val="pl-PL"/>
        </w:rPr>
        <w:br/>
      </w:r>
      <w:r w:rsidR="00DF03BE">
        <w:rPr>
          <w:b/>
          <w:color w:val="000000"/>
          <w:lang w:val="pl-PL"/>
        </w:rPr>
        <w:t>Ocena</w:t>
      </w:r>
      <w:r w:rsidRPr="006E518D">
        <w:rPr>
          <w:b/>
          <w:color w:val="000000"/>
          <w:lang w:val="pl-PL"/>
        </w:rPr>
        <w:t xml:space="preserve"> bardzo dobr</w:t>
      </w:r>
      <w:r w:rsidR="00DF03BE">
        <w:rPr>
          <w:b/>
          <w:color w:val="000000"/>
          <w:lang w:val="pl-PL"/>
        </w:rPr>
        <w:t>a</w:t>
      </w:r>
      <w:r w:rsidR="00DF03BE">
        <w:rPr>
          <w:color w:val="000000"/>
          <w:lang w:val="pl-PL"/>
        </w:rPr>
        <w:t xml:space="preserve">- </w:t>
      </w:r>
      <w:r w:rsidRPr="006E518D">
        <w:rPr>
          <w:color w:val="000000"/>
          <w:lang w:val="pl-PL"/>
        </w:rPr>
        <w:t>wygłoszenie referatu; sposób prezentacji materiału odsłania pasje</w:t>
      </w:r>
      <w:r w:rsidR="00DF03BE">
        <w:rPr>
          <w:color w:val="000000"/>
          <w:lang w:val="pl-PL"/>
        </w:rPr>
        <w:t xml:space="preserve">     </w:t>
      </w:r>
      <w:r w:rsidRPr="006E518D">
        <w:rPr>
          <w:color w:val="000000"/>
          <w:lang w:val="pl-PL"/>
        </w:rPr>
        <w:t xml:space="preserve"> i uzdolnienia ucznia oraz wykr</w:t>
      </w:r>
      <w:r w:rsidR="00DF03BE">
        <w:rPr>
          <w:color w:val="000000"/>
          <w:lang w:val="pl-PL"/>
        </w:rPr>
        <w:t xml:space="preserve">acza daleko poza przeciętność. </w:t>
      </w:r>
      <w:r w:rsidRPr="006E518D">
        <w:rPr>
          <w:color w:val="000000"/>
          <w:lang w:val="pl-PL"/>
        </w:rPr>
        <w:t>Zarysowane zostały umiejętnie kontrowersyjne stanowiska w omawianej sprawie (oprócz wymagań na ocenę dobrą).</w:t>
      </w:r>
    </w:p>
    <w:p w:rsidR="00D435BC" w:rsidRPr="006E518D" w:rsidRDefault="00D435BC" w:rsidP="00D435BC">
      <w:pPr>
        <w:shd w:val="clear" w:color="auto" w:fill="FFFFFF"/>
        <w:tabs>
          <w:tab w:val="left" w:pos="1440"/>
        </w:tabs>
        <w:spacing w:line="100" w:lineRule="atLeast"/>
        <w:ind w:left="720"/>
        <w:jc w:val="both"/>
        <w:rPr>
          <w:color w:val="000000"/>
          <w:lang w:val="pl-PL"/>
        </w:rPr>
      </w:pPr>
    </w:p>
    <w:p w:rsidR="00D435BC" w:rsidRPr="006E518D" w:rsidRDefault="00415701" w:rsidP="00D435BC">
      <w:pPr>
        <w:jc w:val="both"/>
        <w:rPr>
          <w:lang w:val="pl-PL"/>
        </w:rPr>
      </w:pPr>
      <w:r w:rsidRPr="006E518D">
        <w:rPr>
          <w:b/>
          <w:color w:val="000000"/>
          <w:lang w:val="pl-PL"/>
        </w:rPr>
        <w:t>j</w:t>
      </w:r>
      <w:r w:rsidR="005429AC" w:rsidRPr="006E518D">
        <w:rPr>
          <w:b/>
          <w:color w:val="000000"/>
          <w:lang w:val="pl-PL"/>
        </w:rPr>
        <w:t>) ud</w:t>
      </w:r>
      <w:r w:rsidR="00D435BC" w:rsidRPr="006E518D">
        <w:rPr>
          <w:b/>
          <w:color w:val="000000"/>
          <w:lang w:val="pl-PL"/>
        </w:rPr>
        <w:t>ział ucznia w lekcjach powtórzeniowych i syntetyzujących</w:t>
      </w:r>
      <w:r w:rsidR="00D435BC" w:rsidRPr="006E518D">
        <w:rPr>
          <w:color w:val="000000"/>
          <w:lang w:val="pl-PL"/>
        </w:rPr>
        <w:br/>
      </w:r>
      <w:r w:rsidR="00D435BC" w:rsidRPr="006E518D">
        <w:rPr>
          <w:color w:val="000000"/>
          <w:lang w:val="pl-PL"/>
        </w:rPr>
        <w:br/>
        <w:t>Pracę myślową ucznia polegającą na:</w:t>
      </w:r>
      <w:r w:rsidR="00D435BC" w:rsidRPr="006E518D">
        <w:rPr>
          <w:color w:val="000000"/>
          <w:lang w:val="pl-PL"/>
        </w:rPr>
        <w:br/>
        <w:t xml:space="preserve">a) odtworzeniu zdarzeń, faktów, miejscowości, imion, opisów - oceniamy notą </w:t>
      </w:r>
      <w:r w:rsidR="00D435BC" w:rsidRPr="006E518D">
        <w:rPr>
          <w:b/>
          <w:color w:val="000000"/>
          <w:lang w:val="pl-PL"/>
        </w:rPr>
        <w:t>dopuszczającą</w:t>
      </w:r>
      <w:r w:rsidR="00D435BC" w:rsidRPr="006E518D">
        <w:rPr>
          <w:color w:val="000000"/>
          <w:lang w:val="pl-PL"/>
        </w:rPr>
        <w:br/>
        <w:t xml:space="preserve">b) omówieniu praw i reguł, zwięzłych i ogólnych wyjaśnień oraz wniosków - </w:t>
      </w:r>
      <w:r w:rsidR="00D435BC" w:rsidRPr="006E518D">
        <w:rPr>
          <w:b/>
          <w:color w:val="000000"/>
          <w:lang w:val="pl-PL"/>
        </w:rPr>
        <w:t>dostateczną</w:t>
      </w:r>
      <w:r w:rsidR="00D435BC" w:rsidRPr="006E518D">
        <w:rPr>
          <w:color w:val="000000"/>
          <w:lang w:val="pl-PL"/>
        </w:rPr>
        <w:t xml:space="preserve"> </w:t>
      </w:r>
      <w:r w:rsidR="00D435BC" w:rsidRPr="006E518D">
        <w:rPr>
          <w:color w:val="000000"/>
          <w:lang w:val="pl-PL"/>
        </w:rPr>
        <w:br/>
        <w:t xml:space="preserve">c) omówieniu zależności między przyczyną a skutkiem, związków między zjawiskami </w:t>
      </w:r>
      <w:r w:rsidR="00BA4D4E">
        <w:rPr>
          <w:color w:val="000000"/>
          <w:lang w:val="pl-PL"/>
        </w:rPr>
        <w:t xml:space="preserve">   </w:t>
      </w:r>
      <w:r w:rsidR="00D435BC" w:rsidRPr="006E518D">
        <w:rPr>
          <w:color w:val="000000"/>
          <w:lang w:val="pl-PL"/>
        </w:rPr>
        <w:t xml:space="preserve">a procesami - </w:t>
      </w:r>
      <w:r w:rsidR="00D435BC" w:rsidRPr="006E518D">
        <w:rPr>
          <w:b/>
          <w:color w:val="000000"/>
          <w:lang w:val="pl-PL"/>
        </w:rPr>
        <w:t>dobrą</w:t>
      </w:r>
      <w:r w:rsidR="00D435BC" w:rsidRPr="006E518D">
        <w:rPr>
          <w:color w:val="000000"/>
          <w:lang w:val="pl-PL"/>
        </w:rPr>
        <w:br/>
        <w:t xml:space="preserve">d) dokonywaniu uogólnień i systematyzacji, zastosowaniu wiadomości w innych niż na lekcjach kontekstach, układach, ćwiczeniach - nagradzamy  oceną </w:t>
      </w:r>
      <w:r w:rsidR="00D435BC" w:rsidRPr="006E518D">
        <w:rPr>
          <w:b/>
          <w:color w:val="000000"/>
          <w:lang w:val="pl-PL"/>
        </w:rPr>
        <w:t>bardzo dobrą</w:t>
      </w:r>
      <w:r w:rsidR="00D435BC" w:rsidRPr="006E518D">
        <w:rPr>
          <w:color w:val="000000"/>
          <w:lang w:val="pl-PL"/>
        </w:rPr>
        <w:br/>
        <w:t xml:space="preserve">e) drobiazgowym ustalaniu związków czasowych, warunkowych, funkcjonalnych, przestrzennych - </w:t>
      </w:r>
      <w:r w:rsidR="00D435BC" w:rsidRPr="006E518D">
        <w:rPr>
          <w:b/>
          <w:color w:val="000000"/>
          <w:lang w:val="pl-PL"/>
        </w:rPr>
        <w:t>celującą</w:t>
      </w:r>
      <w:r w:rsidR="00D435BC" w:rsidRPr="006E518D">
        <w:rPr>
          <w:color w:val="000000"/>
          <w:lang w:val="pl-PL"/>
        </w:rPr>
        <w:t>.</w:t>
      </w:r>
      <w:r w:rsidR="00D435BC" w:rsidRPr="006E518D">
        <w:rPr>
          <w:color w:val="000000"/>
          <w:lang w:val="pl-PL"/>
        </w:rPr>
        <w:br/>
        <w:t>Jeżeli uczeń nie potrafi abstrahować</w:t>
      </w:r>
      <w:r w:rsidR="00D435BC" w:rsidRPr="006E518D">
        <w:rPr>
          <w:color w:val="000000"/>
          <w:lang w:val="pl-PL"/>
        </w:rPr>
        <w:tab/>
        <w:t xml:space="preserve"> od tego, co drugorzędne, nie umie dokonać</w:t>
      </w:r>
      <w:r w:rsidR="00D435BC" w:rsidRPr="006E518D">
        <w:rPr>
          <w:color w:val="000000"/>
          <w:lang w:val="pl-PL"/>
        </w:rPr>
        <w:tab/>
        <w:t xml:space="preserve"> selekcji materiału i wybrać</w:t>
      </w:r>
      <w:r w:rsidR="00D435BC" w:rsidRPr="006E518D">
        <w:rPr>
          <w:color w:val="000000"/>
          <w:lang w:val="pl-PL"/>
        </w:rPr>
        <w:tab/>
        <w:t xml:space="preserve"> rzeczy istotnych, nawet pod kierunkiem nauczyciela, </w:t>
      </w:r>
      <w:r w:rsidR="00BA4D4E">
        <w:rPr>
          <w:color w:val="000000"/>
          <w:lang w:val="pl-PL"/>
        </w:rPr>
        <w:t xml:space="preserve">     </w:t>
      </w:r>
      <w:r w:rsidR="00D435BC" w:rsidRPr="006E518D">
        <w:rPr>
          <w:color w:val="000000"/>
          <w:lang w:val="pl-PL"/>
        </w:rPr>
        <w:t>a także nie potrafi za</w:t>
      </w:r>
      <w:r w:rsidR="00DF03BE">
        <w:rPr>
          <w:color w:val="000000"/>
          <w:lang w:val="pl-PL"/>
        </w:rPr>
        <w:t xml:space="preserve">pamiętanego materiału odtworzyć( nawet w części) </w:t>
      </w:r>
      <w:r w:rsidR="00D435BC" w:rsidRPr="006E518D">
        <w:rPr>
          <w:color w:val="000000"/>
          <w:lang w:val="pl-PL"/>
        </w:rPr>
        <w:t xml:space="preserve">własnymi słowami - stawiamy ocenę </w:t>
      </w:r>
      <w:r w:rsidR="00D435BC" w:rsidRPr="006E518D">
        <w:rPr>
          <w:b/>
          <w:color w:val="000000"/>
          <w:lang w:val="pl-PL"/>
        </w:rPr>
        <w:t>dopuszczającą</w:t>
      </w:r>
      <w:r w:rsidR="00D435BC" w:rsidRPr="006E518D">
        <w:rPr>
          <w:color w:val="000000"/>
          <w:lang w:val="pl-PL"/>
        </w:rPr>
        <w:br/>
        <w:t>Jeżeli uczeń referuje materiał w sposób skrępowany i dosłowny, ale zgodny z prawdą</w:t>
      </w:r>
      <w:r w:rsidR="006F62B2">
        <w:rPr>
          <w:color w:val="000000"/>
          <w:lang w:val="pl-PL"/>
        </w:rPr>
        <w:t xml:space="preserve">, </w:t>
      </w:r>
      <w:r w:rsidR="00BA4D4E">
        <w:rPr>
          <w:color w:val="000000"/>
          <w:lang w:val="pl-PL"/>
        </w:rPr>
        <w:t xml:space="preserve">    </w:t>
      </w:r>
      <w:r w:rsidR="006F62B2">
        <w:rPr>
          <w:color w:val="000000"/>
          <w:lang w:val="pl-PL"/>
        </w:rPr>
        <w:t>o trójdzielnej kompozycji</w:t>
      </w:r>
      <w:r w:rsidR="00D435BC" w:rsidRPr="006E518D">
        <w:rPr>
          <w:color w:val="000000"/>
          <w:lang w:val="pl-PL"/>
        </w:rPr>
        <w:t xml:space="preserve">, a do tego w formie zwięzłej - stawiamy ocenę </w:t>
      </w:r>
      <w:r w:rsidR="00D435BC" w:rsidRPr="006E518D">
        <w:rPr>
          <w:b/>
          <w:color w:val="000000"/>
          <w:lang w:val="pl-PL"/>
        </w:rPr>
        <w:t>dostateczną</w:t>
      </w:r>
      <w:r w:rsidR="00D435BC" w:rsidRPr="006E518D">
        <w:rPr>
          <w:color w:val="000000"/>
          <w:lang w:val="pl-PL"/>
        </w:rPr>
        <w:t>. Uczeń musi jednak poprawn</w:t>
      </w:r>
      <w:r w:rsidR="006F62B2">
        <w:rPr>
          <w:color w:val="000000"/>
          <w:lang w:val="pl-PL"/>
        </w:rPr>
        <w:t>ie wykonać przykłady</w:t>
      </w:r>
      <w:r w:rsidR="00D435BC" w:rsidRPr="006E518D">
        <w:rPr>
          <w:color w:val="000000"/>
          <w:lang w:val="pl-PL"/>
        </w:rPr>
        <w:t>, świadczące o tym, że materiał rozumie.</w:t>
      </w:r>
      <w:r w:rsidR="00D435BC" w:rsidRPr="006E518D">
        <w:rPr>
          <w:color w:val="000000"/>
          <w:lang w:val="pl-PL"/>
        </w:rPr>
        <w:br/>
        <w:t>Jeżeli uczeń odtwarza wiadomości w sposób swobodny i sensowny, w nowym układzie</w:t>
      </w:r>
      <w:r w:rsidR="00BA4D4E">
        <w:rPr>
          <w:color w:val="000000"/>
          <w:lang w:val="pl-PL"/>
        </w:rPr>
        <w:t xml:space="preserve">   </w:t>
      </w:r>
      <w:r w:rsidR="00D435BC" w:rsidRPr="006E518D">
        <w:rPr>
          <w:color w:val="000000"/>
          <w:lang w:val="pl-PL"/>
        </w:rPr>
        <w:t xml:space="preserve"> i kolejności, z innego punktu widzenia, w formie rozwiniętej, a użyte sformułowania, ich rozmaitość</w:t>
      </w:r>
      <w:r w:rsidR="00D435BC" w:rsidRPr="006E518D">
        <w:rPr>
          <w:color w:val="000000"/>
          <w:lang w:val="pl-PL"/>
        </w:rPr>
        <w:tab/>
        <w:t xml:space="preserve"> i bogactwo wynikają z przyswojenia na stałe nowych terminów i pojęć</w:t>
      </w:r>
      <w:r w:rsidR="00D435BC" w:rsidRPr="006E518D">
        <w:rPr>
          <w:color w:val="000000"/>
          <w:lang w:val="pl-PL"/>
        </w:rPr>
        <w:tab/>
        <w:t xml:space="preserve"> - stawiamy ocenę </w:t>
      </w:r>
      <w:r w:rsidR="00D435BC" w:rsidRPr="006E518D">
        <w:rPr>
          <w:b/>
          <w:color w:val="000000"/>
          <w:lang w:val="pl-PL"/>
        </w:rPr>
        <w:t>dobrą</w:t>
      </w:r>
      <w:r w:rsidR="00D435BC" w:rsidRPr="006E518D">
        <w:rPr>
          <w:color w:val="000000"/>
          <w:lang w:val="pl-PL"/>
        </w:rPr>
        <w:t>.</w:t>
      </w:r>
      <w:r w:rsidR="00D435BC" w:rsidRPr="006E518D">
        <w:rPr>
          <w:color w:val="000000"/>
          <w:lang w:val="pl-PL"/>
        </w:rPr>
        <w:br/>
        <w:t xml:space="preserve">Rozbudowana wypowiedź ucznia, oparta o sięganie do wcześniej zdobytej wiedzy, świadcząca o utrwaleniu wiadomości, czyli zabiegi zestawiania, przywoływania </w:t>
      </w:r>
      <w:r w:rsidR="00BA4D4E">
        <w:rPr>
          <w:color w:val="000000"/>
          <w:lang w:val="pl-PL"/>
        </w:rPr>
        <w:t xml:space="preserve">         </w:t>
      </w:r>
      <w:r w:rsidR="00D435BC" w:rsidRPr="006E518D">
        <w:rPr>
          <w:color w:val="000000"/>
          <w:lang w:val="pl-PL"/>
        </w:rPr>
        <w:t xml:space="preserve">i porównywania materiału, prowadzące do rzetelnych, krytycznych i obiektywnych </w:t>
      </w:r>
      <w:r w:rsidR="00D435BC" w:rsidRPr="006E518D">
        <w:rPr>
          <w:color w:val="000000"/>
          <w:lang w:val="pl-PL"/>
        </w:rPr>
        <w:lastRenderedPageBreak/>
        <w:t xml:space="preserve">wniosków - zasługuje na ocenę </w:t>
      </w:r>
      <w:r w:rsidR="00D435BC" w:rsidRPr="006E518D">
        <w:rPr>
          <w:b/>
          <w:color w:val="000000"/>
          <w:lang w:val="pl-PL"/>
        </w:rPr>
        <w:t>bardzo dobrą</w:t>
      </w:r>
      <w:r w:rsidR="00D435BC" w:rsidRPr="006E518D">
        <w:rPr>
          <w:color w:val="000000"/>
          <w:lang w:val="pl-PL"/>
        </w:rPr>
        <w:t>.</w:t>
      </w:r>
      <w:r w:rsidR="00D435BC" w:rsidRPr="006E518D">
        <w:rPr>
          <w:color w:val="000000"/>
          <w:lang w:val="pl-PL"/>
        </w:rPr>
        <w:br/>
      </w:r>
      <w:r w:rsidR="00D435BC" w:rsidRPr="006E518D">
        <w:rPr>
          <w:color w:val="000000"/>
          <w:lang w:val="pl-PL"/>
        </w:rPr>
        <w:br/>
      </w:r>
    </w:p>
    <w:p w:rsidR="00772E78" w:rsidRPr="006E518D" w:rsidRDefault="00772E78" w:rsidP="009978B4">
      <w:pPr>
        <w:shd w:val="clear" w:color="auto" w:fill="FFFFFF"/>
        <w:spacing w:after="144" w:line="100" w:lineRule="atLeast"/>
        <w:ind w:left="14"/>
        <w:jc w:val="both"/>
        <w:rPr>
          <w:color w:val="000000"/>
          <w:lang w:val="pl-PL"/>
        </w:rPr>
      </w:pPr>
    </w:p>
    <w:p w:rsidR="00711F7B" w:rsidRPr="006E518D" w:rsidRDefault="005429AC" w:rsidP="009978B4">
      <w:pPr>
        <w:jc w:val="both"/>
        <w:rPr>
          <w:rFonts w:eastAsia="Times New Roman"/>
          <w:b/>
          <w:lang w:val="pl-PL"/>
        </w:rPr>
      </w:pPr>
      <w:r w:rsidRPr="006E518D">
        <w:rPr>
          <w:b/>
          <w:bCs/>
          <w:color w:val="000000"/>
          <w:lang w:val="pl-PL"/>
        </w:rPr>
        <w:t>6</w:t>
      </w:r>
      <w:r w:rsidR="00772E78" w:rsidRPr="006E518D">
        <w:rPr>
          <w:b/>
          <w:bCs/>
          <w:color w:val="000000"/>
          <w:lang w:val="pl-PL"/>
        </w:rPr>
        <w:t>.</w:t>
      </w:r>
      <w:r w:rsidR="00711F7B" w:rsidRPr="006E518D">
        <w:rPr>
          <w:rFonts w:eastAsia="Times New Roman"/>
          <w:b/>
          <w:lang w:val="pl-PL"/>
        </w:rPr>
        <w:t>Kryteria i sposób oceniania poszczególnych form, uwzględniający skalę procentową</w:t>
      </w:r>
    </w:p>
    <w:p w:rsidR="00711F7B" w:rsidRPr="006E518D" w:rsidRDefault="00711F7B" w:rsidP="009978B4">
      <w:pPr>
        <w:jc w:val="both"/>
        <w:rPr>
          <w:rFonts w:eastAsia="Times New Roman"/>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a) Ocena rozprawki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Sformułowanie stanowiska wobec problemu podanego w poleceniu</w:t>
      </w:r>
      <w:r w:rsidRPr="006E518D">
        <w:rPr>
          <w:rFonts w:eastAsia="Times New Roman"/>
          <w:lang w:val="pl-PL"/>
        </w:rPr>
        <w:br/>
      </w:r>
      <w:r w:rsidRPr="006E518D">
        <w:rPr>
          <w:rFonts w:eastAsia="Times New Roman"/>
          <w:lang w:val="pl-PL"/>
        </w:rPr>
        <w:tab/>
        <w:t>- stanowisko jest adekwatne do problemu podanego w poleceniu - 6 pkt</w:t>
      </w:r>
      <w:r w:rsidRPr="006E518D">
        <w:rPr>
          <w:rFonts w:eastAsia="Times New Roman"/>
          <w:lang w:val="pl-PL"/>
        </w:rPr>
        <w:br/>
      </w:r>
      <w:r w:rsidRPr="006E518D">
        <w:rPr>
          <w:rFonts w:eastAsia="Times New Roman"/>
          <w:lang w:val="pl-PL"/>
        </w:rPr>
        <w:tab/>
        <w:t>- stanowisko jest częściowo adekwatne do problemu podanego w poleceniu - 3 pkt</w:t>
      </w:r>
      <w:r w:rsidRPr="006E518D">
        <w:rPr>
          <w:rFonts w:eastAsia="Times New Roman"/>
          <w:lang w:val="pl-PL"/>
        </w:rPr>
        <w:br/>
      </w:r>
      <w:r w:rsidRPr="006E518D">
        <w:rPr>
          <w:rFonts w:eastAsia="Times New Roman"/>
          <w:lang w:val="pl-PL"/>
        </w:rPr>
        <w:tab/>
        <w:t>- stanowisko jest nieadekwatne lub brak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stanowiska</w:t>
      </w:r>
      <w:r w:rsidRPr="006E518D">
        <w:rPr>
          <w:rFonts w:eastAsia="Times New Roman"/>
          <w:lang w:val="pl-PL"/>
        </w:rPr>
        <w:br/>
      </w:r>
      <w:r w:rsidRPr="006E518D">
        <w:rPr>
          <w:rFonts w:eastAsia="Times New Roman"/>
          <w:lang w:val="pl-PL"/>
        </w:rPr>
        <w:tab/>
        <w:t>-  trafne, szerokie i pogłębione - 18 pkt</w:t>
      </w:r>
      <w:r w:rsidRPr="006E518D">
        <w:rPr>
          <w:rFonts w:eastAsia="Times New Roman"/>
          <w:lang w:val="pl-PL"/>
        </w:rPr>
        <w:br/>
      </w:r>
      <w:r w:rsidRPr="006E518D">
        <w:rPr>
          <w:rFonts w:eastAsia="Times New Roman"/>
          <w:lang w:val="pl-PL"/>
        </w:rPr>
        <w:tab/>
        <w:t>- trafne i szerokie - 12 pkt</w:t>
      </w:r>
      <w:r w:rsidRPr="006E518D">
        <w:rPr>
          <w:rFonts w:eastAsia="Times New Roman"/>
          <w:lang w:val="pl-PL"/>
        </w:rPr>
        <w:br/>
      </w:r>
      <w:r w:rsidRPr="006E518D">
        <w:rPr>
          <w:rFonts w:eastAsia="Times New Roman"/>
          <w:lang w:val="pl-PL"/>
        </w:rPr>
        <w:tab/>
        <w:t>- trafne, ale wąskie - 8 pkt</w:t>
      </w:r>
      <w:r w:rsidRPr="006E518D">
        <w:rPr>
          <w:rFonts w:eastAsia="Times New Roman"/>
          <w:lang w:val="pl-PL"/>
        </w:rPr>
        <w:br/>
      </w:r>
      <w:r w:rsidRPr="006E518D">
        <w:rPr>
          <w:rFonts w:eastAsia="Times New Roman"/>
          <w:lang w:val="pl-PL"/>
        </w:rPr>
        <w:tab/>
        <w:t>- uzasadnienie częściowe - 4 pkt</w:t>
      </w:r>
      <w:r w:rsidRPr="006E518D">
        <w:rPr>
          <w:rFonts w:eastAsia="Times New Roman"/>
          <w:lang w:val="pl-PL"/>
        </w:rPr>
        <w:br/>
      </w:r>
      <w:r w:rsidRPr="006E518D">
        <w:rPr>
          <w:rFonts w:eastAsia="Times New Roman"/>
          <w:lang w:val="pl-PL"/>
        </w:rPr>
        <w:tab/>
        <w:t>- brak uzasadnienia stanowiska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- 2 pkt</w:t>
      </w:r>
      <w:r w:rsidRPr="006E518D">
        <w:rPr>
          <w:rFonts w:eastAsia="Times New Roman"/>
          <w:lang w:val="pl-PL"/>
        </w:rPr>
        <w:br/>
      </w:r>
      <w:r w:rsidRPr="006E518D">
        <w:rPr>
          <w:rFonts w:eastAsia="Times New Roman"/>
          <w:lang w:val="pl-PL"/>
        </w:rPr>
        <w:tab/>
        <w:t>- błędy rzeczowe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- 4 pkt</w:t>
      </w:r>
      <w:r w:rsidRPr="006E518D">
        <w:rPr>
          <w:rFonts w:eastAsia="Times New Roman"/>
          <w:lang w:val="pl-PL"/>
        </w:rPr>
        <w:br/>
      </w:r>
      <w:r w:rsidRPr="006E518D">
        <w:rPr>
          <w:rFonts w:eastAsia="Times New Roman"/>
          <w:lang w:val="pl-PL"/>
        </w:rPr>
        <w:tab/>
        <w:t>- styl częściowo stosowny - 2 pkt</w:t>
      </w:r>
      <w:r w:rsidRPr="006E518D">
        <w:rPr>
          <w:rFonts w:eastAsia="Times New Roman"/>
          <w:lang w:val="pl-PL"/>
        </w:rPr>
        <w:br/>
      </w:r>
      <w:r w:rsidRPr="006E518D">
        <w:rPr>
          <w:rFonts w:eastAsia="Times New Roman"/>
          <w:lang w:val="pl-PL"/>
        </w:rPr>
        <w:tab/>
        <w:t>- styl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- 6 pkt</w:t>
      </w:r>
      <w:r w:rsidRPr="006E518D">
        <w:rPr>
          <w:rFonts w:eastAsia="Times New Roman"/>
          <w:lang w:val="pl-PL"/>
        </w:rPr>
        <w:br/>
      </w:r>
      <w:r w:rsidRPr="006E518D">
        <w:rPr>
          <w:rFonts w:eastAsia="Times New Roman"/>
          <w:lang w:val="pl-PL"/>
        </w:rPr>
        <w:tab/>
        <w:t>- liczne błędy nierażące lub nieliczne błędy rażące - 3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 xml:space="preserve">Uwaga: </w:t>
      </w:r>
      <w:r w:rsidRPr="006E518D">
        <w:rPr>
          <w:rFonts w:eastAsia="Times New Roman"/>
          <w:lang w:val="pl-PL"/>
        </w:rPr>
        <w:br/>
        <w:t>Jeśli w kategorii A praca uzyska 0 punktów, nauczyciel nie przyznaje punktów w pozostałych kategoriach.</w:t>
      </w:r>
      <w:r w:rsidRPr="006E518D">
        <w:rPr>
          <w:rFonts w:eastAsia="Times New Roman"/>
          <w:lang w:val="pl-PL"/>
        </w:rPr>
        <w:br/>
        <w:t xml:space="preserve">Jeśli w kategorii A praca uzyska 3 punkty, a w kategorii B - 0 punktów, egzaminator nie </w:t>
      </w:r>
      <w:r w:rsidRPr="006E518D">
        <w:rPr>
          <w:rFonts w:eastAsia="Times New Roman"/>
          <w:lang w:val="pl-PL"/>
        </w:rPr>
        <w:lastRenderedPageBreak/>
        <w:t>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b/>
          <w:bCs/>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 b) Ocena interpretacji utworu poetyckiego – poziom podstawowy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interpretacyjna</w:t>
      </w:r>
      <w:r w:rsidRPr="006E518D">
        <w:rPr>
          <w:rFonts w:eastAsia="Times New Roman"/>
          <w:lang w:val="pl-PL"/>
        </w:rPr>
        <w:br/>
      </w:r>
      <w:r w:rsidRPr="006E518D">
        <w:rPr>
          <w:rFonts w:eastAsia="Times New Roman"/>
          <w:lang w:val="pl-PL"/>
        </w:rPr>
        <w:tab/>
        <w:t>-  niesprzeczna z utworem, spójna i obejmująca sensy niedosłownie - 9 pkt</w:t>
      </w:r>
      <w:r w:rsidRPr="006E518D">
        <w:rPr>
          <w:rFonts w:eastAsia="Times New Roman"/>
          <w:lang w:val="pl-PL"/>
        </w:rPr>
        <w:br/>
      </w:r>
      <w:r w:rsidRPr="006E518D">
        <w:rPr>
          <w:rFonts w:eastAsia="Times New Roman"/>
          <w:lang w:val="pl-PL"/>
        </w:rPr>
        <w:tab/>
        <w:t xml:space="preserve">- niesprzeczna z utworem, ale niespójna i/lub obejmująca w większości znaczenia </w:t>
      </w:r>
      <w:r w:rsidRPr="006E518D">
        <w:rPr>
          <w:rFonts w:eastAsia="Times New Roman"/>
          <w:lang w:val="pl-PL"/>
        </w:rPr>
        <w:tab/>
        <w:t>dosłowne - 6 pkt</w:t>
      </w:r>
      <w:r w:rsidRPr="006E518D">
        <w:rPr>
          <w:rFonts w:eastAsia="Times New Roman"/>
          <w:lang w:val="pl-PL"/>
        </w:rPr>
        <w:br/>
      </w:r>
      <w:r w:rsidRPr="006E518D">
        <w:rPr>
          <w:rFonts w:eastAsia="Times New Roman"/>
          <w:lang w:val="pl-PL"/>
        </w:rPr>
        <w:tab/>
        <w:t>- częściowo sprzeczna z utworem - 3 pkt</w:t>
      </w:r>
      <w:r w:rsidRPr="006E518D">
        <w:rPr>
          <w:rFonts w:eastAsia="Times New Roman"/>
          <w:lang w:val="pl-PL"/>
        </w:rPr>
        <w:br/>
      </w:r>
      <w:r w:rsidRPr="006E518D">
        <w:rPr>
          <w:rFonts w:eastAsia="Times New Roman"/>
          <w:lang w:val="pl-PL"/>
        </w:rPr>
        <w:tab/>
        <w:t>-brak koncepcji lub koncepcja całkowicie sprzeczna z utworem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i pogłębione - 15 pkt</w:t>
      </w:r>
      <w:r w:rsidRPr="006E518D">
        <w:rPr>
          <w:rFonts w:eastAsia="Times New Roman"/>
          <w:lang w:val="pl-PL"/>
        </w:rPr>
        <w:br/>
      </w:r>
      <w:r w:rsidRPr="006E518D">
        <w:rPr>
          <w:rFonts w:eastAsia="Times New Roman"/>
          <w:lang w:val="pl-PL"/>
        </w:rPr>
        <w:tab/>
        <w:t>- trafne, ale niepogłębione - 10 pkt</w:t>
      </w:r>
      <w:r w:rsidRPr="006E518D">
        <w:rPr>
          <w:rFonts w:eastAsia="Times New Roman"/>
          <w:lang w:val="pl-PL"/>
        </w:rPr>
        <w:br/>
      </w:r>
      <w:r w:rsidRPr="006E518D">
        <w:rPr>
          <w:rFonts w:eastAsia="Times New Roman"/>
          <w:lang w:val="pl-PL"/>
        </w:rPr>
        <w:tab/>
        <w:t>- częściowo trafne - 5 pkt</w:t>
      </w:r>
      <w:r w:rsidRPr="006E518D">
        <w:rPr>
          <w:rFonts w:eastAsia="Times New Roman"/>
          <w:lang w:val="pl-PL"/>
        </w:rPr>
        <w:br/>
      </w:r>
      <w:r w:rsidRPr="006E518D">
        <w:rPr>
          <w:rFonts w:eastAsia="Times New Roman"/>
          <w:lang w:val="pl-PL"/>
        </w:rPr>
        <w:tab/>
        <w:t>- brak trafnych argumentów uzasadniających interpretację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- 4 pkt</w:t>
      </w:r>
      <w:r w:rsidRPr="006E518D">
        <w:rPr>
          <w:rFonts w:eastAsia="Times New Roman"/>
          <w:lang w:val="pl-PL"/>
        </w:rPr>
        <w:br/>
      </w:r>
      <w:r w:rsidRPr="006E518D">
        <w:rPr>
          <w:rFonts w:eastAsia="Times New Roman"/>
          <w:lang w:val="pl-PL"/>
        </w:rPr>
        <w:tab/>
        <w:t>- nie więcej niż jeden błąd rzeczowy- 2 pkt</w:t>
      </w:r>
      <w:r w:rsidRPr="006E518D">
        <w:rPr>
          <w:rFonts w:eastAsia="Times New Roman"/>
          <w:lang w:val="pl-PL"/>
        </w:rPr>
        <w:br/>
      </w:r>
      <w:r w:rsidRPr="006E518D">
        <w:rPr>
          <w:rFonts w:eastAsia="Times New Roman"/>
          <w:lang w:val="pl-PL"/>
        </w:rPr>
        <w:tab/>
        <w:t>- błędy rzeczowe- 0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funkcjonalna- 6 pkt</w:t>
      </w:r>
      <w:r w:rsidRPr="006E518D">
        <w:rPr>
          <w:rFonts w:eastAsia="Times New Roman"/>
          <w:lang w:val="pl-PL"/>
        </w:rPr>
        <w:br/>
      </w:r>
      <w:r w:rsidRPr="006E518D">
        <w:rPr>
          <w:rFonts w:eastAsia="Times New Roman"/>
          <w:lang w:val="pl-PL"/>
        </w:rPr>
        <w:tab/>
        <w:t>- zaburzenia funkcjonalności kompozycji- 3 pkt</w:t>
      </w:r>
      <w:r w:rsidRPr="006E518D">
        <w:rPr>
          <w:rFonts w:eastAsia="Times New Roman"/>
          <w:lang w:val="pl-PL"/>
        </w:rPr>
        <w:br/>
      </w:r>
      <w:r w:rsidRPr="006E518D">
        <w:rPr>
          <w:rFonts w:eastAsia="Times New Roman"/>
          <w:lang w:val="pl-PL"/>
        </w:rPr>
        <w:tab/>
        <w:t>- brak zamysłu kompozycyjnego- 0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spójności- 2 pkt</w:t>
      </w:r>
      <w:r w:rsidRPr="006E518D">
        <w:rPr>
          <w:rFonts w:eastAsia="Times New Roman"/>
          <w:lang w:val="pl-PL"/>
        </w:rPr>
        <w:br/>
      </w:r>
      <w:r w:rsidRPr="006E518D">
        <w:rPr>
          <w:rFonts w:eastAsia="Times New Roman"/>
          <w:lang w:val="pl-PL"/>
        </w:rPr>
        <w:tab/>
        <w:t>- znaczne zaburzenia spójności- 1 pkt</w:t>
      </w:r>
      <w:r w:rsidRPr="006E518D">
        <w:rPr>
          <w:rFonts w:eastAsia="Times New Roman"/>
          <w:lang w:val="pl-PL"/>
        </w:rPr>
        <w:br/>
      </w:r>
      <w:r w:rsidRPr="006E518D">
        <w:rPr>
          <w:rFonts w:eastAsia="Times New Roman"/>
          <w:lang w:val="pl-PL"/>
        </w:rPr>
        <w:tab/>
        <w:t>- wypowiedź niespójna- 0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styl stosowny- 4 pkt</w:t>
      </w:r>
      <w:r w:rsidRPr="006E518D">
        <w:rPr>
          <w:rFonts w:eastAsia="Times New Roman"/>
          <w:lang w:val="pl-PL"/>
        </w:rPr>
        <w:br/>
      </w:r>
      <w:r w:rsidRPr="006E518D">
        <w:rPr>
          <w:rFonts w:eastAsia="Times New Roman"/>
          <w:lang w:val="pl-PL"/>
        </w:rPr>
        <w:tab/>
        <w:t>- styl częściowo stosowny- 2 pkt</w:t>
      </w:r>
      <w:r w:rsidRPr="006E518D">
        <w:rPr>
          <w:rFonts w:eastAsia="Times New Roman"/>
          <w:lang w:val="pl-PL"/>
        </w:rPr>
        <w:br/>
      </w:r>
      <w:r w:rsidRPr="006E518D">
        <w:rPr>
          <w:rFonts w:eastAsia="Times New Roman"/>
          <w:lang w:val="pl-PL"/>
        </w:rPr>
        <w:tab/>
        <w:t>- styl niestosowny- 0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nierażące- 6 pkt</w:t>
      </w:r>
      <w:r w:rsidRPr="006E518D">
        <w:rPr>
          <w:rFonts w:eastAsia="Times New Roman"/>
          <w:lang w:val="pl-PL"/>
        </w:rPr>
        <w:br/>
      </w:r>
      <w:r w:rsidRPr="006E518D">
        <w:rPr>
          <w:rFonts w:eastAsia="Times New Roman"/>
          <w:lang w:val="pl-PL"/>
        </w:rPr>
        <w:tab/>
        <w:t>- liczne błędy nierażące lub nieliczne błędy rażące- 3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nierażące- 4 pkt</w:t>
      </w:r>
      <w:r w:rsidRPr="006E518D">
        <w:rPr>
          <w:rFonts w:eastAsia="Times New Roman"/>
          <w:lang w:val="pl-PL"/>
        </w:rPr>
        <w:br/>
      </w:r>
      <w:r w:rsidRPr="006E518D">
        <w:rPr>
          <w:rFonts w:eastAsia="Times New Roman"/>
          <w:lang w:val="pl-PL"/>
        </w:rPr>
        <w:tab/>
        <w:t>- liczne błędy nierażące lub nieliczne błędy rażące- 2 pkt</w:t>
      </w:r>
      <w:r w:rsidRPr="006E518D">
        <w:rPr>
          <w:rFonts w:eastAsia="Times New Roman"/>
          <w:lang w:val="pl-PL"/>
        </w:rPr>
        <w:br/>
      </w:r>
      <w:r w:rsidRPr="006E518D">
        <w:rPr>
          <w:rFonts w:eastAsia="Times New Roman"/>
          <w:lang w:val="pl-PL"/>
        </w:rPr>
        <w:tab/>
        <w:t>- liczne błędy rażące- 0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Uwaga:</w:t>
      </w:r>
      <w:r w:rsidRPr="006E518D">
        <w:rPr>
          <w:rFonts w:eastAsia="Times New Roman"/>
          <w:lang w:val="pl-PL"/>
        </w:rPr>
        <w:b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 xml:space="preserve">Jeśli w kategorii A praca uzyska 3 punkty, a w kategorii B - 0 punktów, nauczyciel nie </w:t>
      </w:r>
      <w:r w:rsidRPr="006E518D">
        <w:rPr>
          <w:rFonts w:eastAsia="Times New Roman"/>
          <w:lang w:val="pl-PL"/>
        </w:rPr>
        <w:lastRenderedPageBreak/>
        <w:t>przyznaje punktów w pozostałych kategoriach.</w:t>
      </w:r>
      <w:r w:rsidRPr="006E518D">
        <w:rPr>
          <w:rFonts w:eastAsia="Times New Roman"/>
          <w:lang w:val="pl-PL"/>
        </w:rPr>
        <w:br/>
        <w:t xml:space="preserve">Jeśli praca składa się z mniej niż 250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415701" w:rsidRPr="006E518D" w:rsidRDefault="00415701"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c) Ocena wypowiedzi argumentacyjnej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Określenie problemu</w:t>
      </w:r>
      <w:r w:rsidRPr="006E518D">
        <w:rPr>
          <w:rFonts w:eastAsia="Times New Roman"/>
          <w:lang w:val="pl-PL"/>
        </w:rPr>
        <w:br/>
      </w:r>
      <w:r w:rsidRPr="006E518D">
        <w:rPr>
          <w:rFonts w:eastAsia="Times New Roman"/>
          <w:lang w:val="pl-PL"/>
        </w:rPr>
        <w:tab/>
        <w:t>- zgodne z tekstem i pełne -  9 pkt</w:t>
      </w:r>
      <w:r w:rsidRPr="006E518D">
        <w:rPr>
          <w:rFonts w:eastAsia="Times New Roman"/>
          <w:lang w:val="pl-PL"/>
        </w:rPr>
        <w:br/>
      </w:r>
      <w:r w:rsidRPr="006E518D">
        <w:rPr>
          <w:rFonts w:eastAsia="Times New Roman"/>
          <w:lang w:val="pl-PL"/>
        </w:rPr>
        <w:tab/>
        <w:t>- zgodne z tekstem, ale niepełne- 6 pkt</w:t>
      </w:r>
      <w:r w:rsidRPr="006E518D">
        <w:rPr>
          <w:rFonts w:eastAsia="Times New Roman"/>
          <w:lang w:val="pl-PL"/>
        </w:rPr>
        <w:br/>
      </w:r>
      <w:r w:rsidRPr="006E518D">
        <w:rPr>
          <w:rFonts w:eastAsia="Times New Roman"/>
          <w:lang w:val="pl-PL"/>
        </w:rPr>
        <w:tab/>
        <w:t>- częściowo zgodne z tekstem - 3 pkt</w:t>
      </w:r>
      <w:r w:rsidRPr="006E518D">
        <w:rPr>
          <w:rFonts w:eastAsia="Times New Roman"/>
          <w:lang w:val="pl-PL"/>
        </w:rPr>
        <w:br/>
      </w:r>
      <w:r w:rsidRPr="006E518D">
        <w:rPr>
          <w:rFonts w:eastAsia="Times New Roman"/>
          <w:lang w:val="pl-PL"/>
        </w:rPr>
        <w:tab/>
        <w:t>- brak określenia problemu lub problem niezgodny z tekstem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Sformułowanie stanowiska wobec rozwiązania przyjętego przez autora tekstu</w:t>
      </w:r>
      <w:r w:rsidRPr="006E518D">
        <w:rPr>
          <w:rFonts w:eastAsia="Times New Roman"/>
          <w:lang w:val="pl-PL"/>
        </w:rPr>
        <w:br/>
      </w:r>
      <w:r w:rsidRPr="006E518D">
        <w:rPr>
          <w:rFonts w:eastAsia="Times New Roman"/>
          <w:lang w:val="pl-PL"/>
        </w:rPr>
        <w:tab/>
        <w:t>- stanowisko adekwatne do tekstu i pełne - 9 pkt</w:t>
      </w:r>
      <w:r w:rsidRPr="006E518D">
        <w:rPr>
          <w:rFonts w:eastAsia="Times New Roman"/>
          <w:lang w:val="pl-PL"/>
        </w:rPr>
        <w:br/>
      </w:r>
      <w:r w:rsidRPr="006E518D">
        <w:rPr>
          <w:rFonts w:eastAsia="Times New Roman"/>
          <w:lang w:val="pl-PL"/>
        </w:rPr>
        <w:tab/>
        <w:t>- stanowisko adekwatne do tekstu, ale niepełne - 6 pkt</w:t>
      </w:r>
      <w:r w:rsidRPr="006E518D">
        <w:rPr>
          <w:rFonts w:eastAsia="Times New Roman"/>
          <w:lang w:val="pl-PL"/>
        </w:rPr>
        <w:br/>
      </w:r>
      <w:r w:rsidRPr="006E518D">
        <w:rPr>
          <w:rFonts w:eastAsia="Times New Roman"/>
          <w:lang w:val="pl-PL"/>
        </w:rPr>
        <w:tab/>
        <w:t>- stanowisko częściowo adekwatne do tekstu - 3 pkt</w:t>
      </w:r>
      <w:r w:rsidRPr="006E518D">
        <w:rPr>
          <w:rFonts w:eastAsia="Times New Roman"/>
          <w:lang w:val="pl-PL"/>
        </w:rPr>
        <w:br/>
      </w:r>
      <w:r w:rsidRPr="006E518D">
        <w:rPr>
          <w:rFonts w:eastAsia="Times New Roman"/>
          <w:lang w:val="pl-PL"/>
        </w:rPr>
        <w:tab/>
        <w:t>- brak stanowiska lub stanowisko nieadekwatne do tekstu - 0 pkt</w:t>
      </w:r>
    </w:p>
    <w:p w:rsidR="00711F7B" w:rsidRPr="006E518D" w:rsidRDefault="00711F7B" w:rsidP="009978B4">
      <w:pPr>
        <w:shd w:val="clear" w:color="auto" w:fill="FFFFFF"/>
        <w:jc w:val="both"/>
        <w:rPr>
          <w:rFonts w:eastAsia="Times New Roman"/>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-jeden błąd rzeczowy lub więcej błędów rzeczowych - 0 pkt</w:t>
      </w:r>
      <w:r w:rsidRPr="006E518D">
        <w:rPr>
          <w:rFonts w:eastAsia="Times New Roman"/>
          <w:lang w:val="pl-PL"/>
        </w:rPr>
        <w:br/>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 xml:space="preserve">Jeśli w kategorii A praca uzyska 0 punktów, nauczyciel nie przyznaje punktów </w:t>
      </w:r>
      <w:r w:rsidR="008D0BC0">
        <w:rPr>
          <w:rFonts w:eastAsia="Times New Roman"/>
          <w:lang w:val="pl-PL"/>
        </w:rPr>
        <w:t xml:space="preserve">                    </w:t>
      </w:r>
      <w:r w:rsidRPr="006E518D">
        <w:rPr>
          <w:rFonts w:eastAsia="Times New Roman"/>
          <w:lang w:val="pl-PL"/>
        </w:rPr>
        <w:t>w pozostałych kategoriach.</w:t>
      </w:r>
      <w:r w:rsidRPr="006E518D">
        <w:rPr>
          <w:rFonts w:eastAsia="Times New Roman"/>
          <w:lang w:val="pl-PL"/>
        </w:rPr>
        <w:br/>
        <w:t>Jeśli w kategorii A praca uzyska 3 punkty, a w kategorii B - 0 punktów, nauczyciel nie przyznaje punktów w pozostałych kategoriach.</w:t>
      </w:r>
      <w:r w:rsidRPr="006E518D">
        <w:rPr>
          <w:rFonts w:eastAsia="Times New Roman"/>
          <w:lang w:val="pl-PL"/>
        </w:rPr>
        <w:br/>
      </w:r>
      <w:r w:rsidRPr="006E518D">
        <w:rPr>
          <w:rFonts w:eastAsia="Times New Roman"/>
          <w:lang w:val="pl-PL"/>
        </w:rPr>
        <w:lastRenderedPageBreak/>
        <w:t xml:space="preserve">Jeśli praca składa się z mniej niż 300 słów, nauczycie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t>Pojawienie się rzeczowego błędu kardynalnego dyskwalifikuje pracę - zdający otrzymuje 0 punktów.</w:t>
      </w:r>
    </w:p>
    <w:p w:rsidR="00711F7B" w:rsidRPr="006E518D" w:rsidRDefault="00711F7B" w:rsidP="009978B4">
      <w:pPr>
        <w:shd w:val="clear" w:color="auto" w:fill="FFFFFF"/>
        <w:jc w:val="both"/>
        <w:rPr>
          <w:rFonts w:eastAsia="Times New Roman"/>
          <w:color w:val="333333"/>
          <w:lang w:val="pl-PL"/>
        </w:rPr>
      </w:pPr>
    </w:p>
    <w:p w:rsidR="00711F7B" w:rsidRPr="00BA4D4E" w:rsidRDefault="00711F7B" w:rsidP="009978B4">
      <w:pPr>
        <w:shd w:val="clear" w:color="auto" w:fill="FFFFFF"/>
        <w:jc w:val="both"/>
        <w:rPr>
          <w:rFonts w:eastAsia="Times New Roman"/>
          <w:color w:val="333333"/>
          <w:lang w:val="pl-PL"/>
        </w:rPr>
      </w:pPr>
      <w:r w:rsidRPr="00BA4D4E">
        <w:rPr>
          <w:rFonts w:eastAsia="Times New Roman"/>
          <w:b/>
          <w:bCs/>
          <w:lang w:val="pl-PL"/>
        </w:rPr>
        <w:t>d) Ocena interpretacji porównawczej – poziom rozszerzony</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A   Koncepcja porównywania utworów:</w:t>
      </w:r>
      <w:r w:rsidRPr="006E518D">
        <w:rPr>
          <w:rFonts w:eastAsia="Times New Roman"/>
          <w:lang w:val="pl-PL"/>
        </w:rPr>
        <w:br/>
      </w:r>
      <w:r w:rsidRPr="006E518D">
        <w:rPr>
          <w:rFonts w:eastAsia="Times New Roman"/>
          <w:lang w:val="pl-PL"/>
        </w:rPr>
        <w:tab/>
        <w:t>- niesprzeczna z utworami i spójna - 6 pkt</w:t>
      </w:r>
      <w:r w:rsidRPr="006E518D">
        <w:rPr>
          <w:rFonts w:eastAsia="Times New Roman"/>
          <w:lang w:val="pl-PL"/>
        </w:rPr>
        <w:br/>
      </w:r>
      <w:r w:rsidRPr="006E518D">
        <w:rPr>
          <w:rFonts w:eastAsia="Times New Roman"/>
          <w:lang w:val="pl-PL"/>
        </w:rPr>
        <w:tab/>
        <w:t>- niesprzeczna z utworami i częściowo spójna - 4 pkt</w:t>
      </w:r>
      <w:r w:rsidRPr="006E518D">
        <w:rPr>
          <w:rFonts w:eastAsia="Times New Roman"/>
          <w:lang w:val="pl-PL"/>
        </w:rPr>
        <w:br/>
      </w:r>
      <w:r w:rsidRPr="006E518D">
        <w:rPr>
          <w:rFonts w:eastAsia="Times New Roman"/>
          <w:lang w:val="pl-PL"/>
        </w:rPr>
        <w:tab/>
        <w:t>- częściowo sprzeczna z utworami - 2 pkt</w:t>
      </w:r>
      <w:r w:rsidRPr="006E518D">
        <w:rPr>
          <w:rFonts w:eastAsia="Times New Roman"/>
          <w:lang w:val="pl-PL"/>
        </w:rPr>
        <w:br/>
      </w:r>
      <w:r w:rsidRPr="006E518D">
        <w:rPr>
          <w:rFonts w:eastAsia="Times New Roman"/>
          <w:lang w:val="pl-PL"/>
        </w:rPr>
        <w:tab/>
        <w:t>- sprzeczna z utworami lub brak koncepcji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B   Uzasadnienie tezy interpretacyjnej</w:t>
      </w:r>
      <w:r w:rsidRPr="006E518D">
        <w:rPr>
          <w:rFonts w:eastAsia="Times New Roman"/>
          <w:lang w:val="pl-PL"/>
        </w:rPr>
        <w:br/>
      </w:r>
      <w:r w:rsidRPr="006E518D">
        <w:rPr>
          <w:rFonts w:eastAsia="Times New Roman"/>
          <w:lang w:val="pl-PL"/>
        </w:rPr>
        <w:tab/>
        <w:t>- trafne, pogłębione - 12 pkt</w:t>
      </w:r>
      <w:r w:rsidRPr="006E518D">
        <w:rPr>
          <w:rFonts w:eastAsia="Times New Roman"/>
          <w:lang w:val="pl-PL"/>
        </w:rPr>
        <w:br/>
      </w:r>
      <w:r w:rsidRPr="006E518D">
        <w:rPr>
          <w:rFonts w:eastAsia="Times New Roman"/>
          <w:lang w:val="pl-PL"/>
        </w:rPr>
        <w:tab/>
        <w:t>- trafne, ale niepogłębione - 8 pkt</w:t>
      </w:r>
      <w:r w:rsidRPr="006E518D">
        <w:rPr>
          <w:rFonts w:eastAsia="Times New Roman"/>
          <w:lang w:val="pl-PL"/>
        </w:rPr>
        <w:br/>
      </w:r>
      <w:r w:rsidRPr="006E518D">
        <w:rPr>
          <w:rFonts w:eastAsia="Times New Roman"/>
          <w:lang w:val="pl-PL"/>
        </w:rPr>
        <w:tab/>
        <w:t>- częściowo trafne - 4 pkt</w:t>
      </w:r>
      <w:r w:rsidRPr="006E518D">
        <w:rPr>
          <w:rFonts w:eastAsia="Times New Roman"/>
          <w:lang w:val="pl-PL"/>
        </w:rPr>
        <w:br/>
      </w:r>
      <w:r w:rsidRPr="006E518D">
        <w:rPr>
          <w:rFonts w:eastAsia="Times New Roman"/>
          <w:lang w:val="pl-PL"/>
        </w:rPr>
        <w:tab/>
        <w:t>- brak trafnych argumentów uzasadniających interpretację porównawczą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C   Poprawność rzeczowa</w:t>
      </w:r>
      <w:r w:rsidRPr="006E518D">
        <w:rPr>
          <w:rFonts w:eastAsia="Times New Roman"/>
          <w:lang w:val="pl-PL"/>
        </w:rPr>
        <w:br/>
      </w:r>
      <w:r w:rsidRPr="006E518D">
        <w:rPr>
          <w:rFonts w:eastAsia="Times New Roman"/>
          <w:lang w:val="pl-PL"/>
        </w:rPr>
        <w:tab/>
        <w:t>- brak błędów rzeczowych -  2 pkt</w:t>
      </w:r>
      <w:r w:rsidRPr="006E518D">
        <w:rPr>
          <w:rFonts w:eastAsia="Times New Roman"/>
          <w:lang w:val="pl-PL"/>
        </w:rPr>
        <w:br/>
      </w:r>
      <w:r w:rsidRPr="006E518D">
        <w:rPr>
          <w:rFonts w:eastAsia="Times New Roman"/>
          <w:lang w:val="pl-PL"/>
        </w:rPr>
        <w:tab/>
        <w:t>- jeden błąd rzeczowy lub więcej błędów rzeczowych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D   Zamysł kompozycyjny</w:t>
      </w:r>
      <w:r w:rsidRPr="006E518D">
        <w:rPr>
          <w:rFonts w:eastAsia="Times New Roman"/>
          <w:lang w:val="pl-PL"/>
        </w:rPr>
        <w:br/>
      </w:r>
      <w:r w:rsidRPr="006E518D">
        <w:rPr>
          <w:rFonts w:eastAsia="Times New Roman"/>
          <w:lang w:val="pl-PL"/>
        </w:rPr>
        <w:tab/>
        <w:t>- kompozycja funkcjonalna - 6 pkt</w:t>
      </w:r>
      <w:r w:rsidRPr="006E518D">
        <w:rPr>
          <w:rFonts w:eastAsia="Times New Roman"/>
          <w:lang w:val="pl-PL"/>
        </w:rPr>
        <w:br/>
      </w:r>
      <w:r w:rsidRPr="006E518D">
        <w:rPr>
          <w:rFonts w:eastAsia="Times New Roman"/>
          <w:lang w:val="pl-PL"/>
        </w:rPr>
        <w:tab/>
        <w:t>- zaburzenia funkcjonalności kompozycji - 3 pkt</w:t>
      </w:r>
      <w:r w:rsidRPr="006E518D">
        <w:rPr>
          <w:rFonts w:eastAsia="Times New Roman"/>
          <w:lang w:val="pl-PL"/>
        </w:rPr>
        <w:br/>
      </w:r>
      <w:r w:rsidRPr="006E518D">
        <w:rPr>
          <w:rFonts w:eastAsia="Times New Roman"/>
          <w:lang w:val="pl-PL"/>
        </w:rPr>
        <w:tab/>
        <w:t>- brak zamysłu kompozycyjnego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E    Spójność lokalna</w:t>
      </w:r>
      <w:r w:rsidRPr="006E518D">
        <w:rPr>
          <w:rFonts w:eastAsia="Times New Roman"/>
          <w:lang w:val="pl-PL"/>
        </w:rPr>
        <w:br/>
      </w:r>
      <w:r w:rsidRPr="006E518D">
        <w:rPr>
          <w:rFonts w:eastAsia="Times New Roman"/>
          <w:lang w:val="pl-PL"/>
        </w:rPr>
        <w:tab/>
        <w:t>- pełna spójność wypowiedzi lub nieznaczne zaburzenia spójności - 2 pkt</w:t>
      </w:r>
      <w:r w:rsidRPr="006E518D">
        <w:rPr>
          <w:rFonts w:eastAsia="Times New Roman"/>
          <w:lang w:val="pl-PL"/>
        </w:rPr>
        <w:br/>
      </w:r>
      <w:r w:rsidRPr="006E518D">
        <w:rPr>
          <w:rFonts w:eastAsia="Times New Roman"/>
          <w:lang w:val="pl-PL"/>
        </w:rPr>
        <w:tab/>
        <w:t>- znaczne zaburzenia spójności - 1 pkt</w:t>
      </w:r>
      <w:r w:rsidRPr="006E518D">
        <w:rPr>
          <w:rFonts w:eastAsia="Times New Roman"/>
          <w:lang w:val="pl-PL"/>
        </w:rPr>
        <w:br/>
      </w:r>
      <w:r w:rsidRPr="006E518D">
        <w:rPr>
          <w:rFonts w:eastAsia="Times New Roman"/>
          <w:lang w:val="pl-PL"/>
        </w:rPr>
        <w:tab/>
        <w:t>- wypowiedź niespójna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F    Styl tekstu</w:t>
      </w:r>
      <w:r w:rsidRPr="006E518D">
        <w:rPr>
          <w:rFonts w:eastAsia="Times New Roman"/>
          <w:lang w:val="pl-PL"/>
        </w:rPr>
        <w:br/>
      </w:r>
      <w:r w:rsidRPr="006E518D">
        <w:rPr>
          <w:rFonts w:eastAsia="Times New Roman"/>
          <w:lang w:val="pl-PL"/>
        </w:rPr>
        <w:tab/>
        <w:t>- stosowny - 4 pkt</w:t>
      </w:r>
      <w:r w:rsidRPr="006E518D">
        <w:rPr>
          <w:rFonts w:eastAsia="Times New Roman"/>
          <w:lang w:val="pl-PL"/>
        </w:rPr>
        <w:br/>
      </w:r>
      <w:r w:rsidRPr="006E518D">
        <w:rPr>
          <w:rFonts w:eastAsia="Times New Roman"/>
          <w:lang w:val="pl-PL"/>
        </w:rPr>
        <w:tab/>
        <w:t>-  częściowo stosowny - 2 pkt</w:t>
      </w:r>
      <w:r w:rsidRPr="006E518D">
        <w:rPr>
          <w:rFonts w:eastAsia="Times New Roman"/>
          <w:lang w:val="pl-PL"/>
        </w:rPr>
        <w:br/>
      </w:r>
      <w:r w:rsidRPr="006E518D">
        <w:rPr>
          <w:rFonts w:eastAsia="Times New Roman"/>
          <w:lang w:val="pl-PL"/>
        </w:rPr>
        <w:tab/>
        <w:t>-  niestosowny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G. Poprawność językowa</w:t>
      </w:r>
      <w:r w:rsidRPr="006E518D">
        <w:rPr>
          <w:rFonts w:eastAsia="Times New Roman"/>
          <w:lang w:val="pl-PL"/>
        </w:rPr>
        <w:br/>
      </w:r>
      <w:r w:rsidRPr="006E518D">
        <w:rPr>
          <w:rFonts w:eastAsia="Times New Roman"/>
          <w:lang w:val="pl-PL"/>
        </w:rPr>
        <w:tab/>
        <w:t>- brak błędów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color w:val="333333"/>
          <w:lang w:val="pl-PL"/>
        </w:rPr>
      </w:pPr>
      <w:r w:rsidRPr="006E518D">
        <w:rPr>
          <w:rFonts w:eastAsia="Times New Roman"/>
          <w:lang w:val="pl-PL"/>
        </w:rPr>
        <w:t>H   Poprawność zapisu</w:t>
      </w:r>
      <w:r w:rsidRPr="006E518D">
        <w:rPr>
          <w:rFonts w:eastAsia="Times New Roman"/>
          <w:lang w:val="pl-PL"/>
        </w:rPr>
        <w:br/>
      </w:r>
      <w:r w:rsidRPr="006E518D">
        <w:rPr>
          <w:rFonts w:eastAsia="Times New Roman"/>
          <w:lang w:val="pl-PL"/>
        </w:rPr>
        <w:tab/>
        <w:t>- zapis w pełni poprawny lub nieliczne błędy nierażące - 4 pkt</w:t>
      </w:r>
      <w:r w:rsidRPr="006E518D">
        <w:rPr>
          <w:rFonts w:eastAsia="Times New Roman"/>
          <w:lang w:val="pl-PL"/>
        </w:rPr>
        <w:br/>
      </w:r>
      <w:r w:rsidRPr="006E518D">
        <w:rPr>
          <w:rFonts w:eastAsia="Times New Roman"/>
          <w:lang w:val="pl-PL"/>
        </w:rPr>
        <w:tab/>
        <w:t>- liczne błędy nierażące lub nieliczne błędy rażące  - 2 pkt</w:t>
      </w:r>
      <w:r w:rsidRPr="006E518D">
        <w:rPr>
          <w:rFonts w:eastAsia="Times New Roman"/>
          <w:lang w:val="pl-PL"/>
        </w:rPr>
        <w:br/>
      </w:r>
      <w:r w:rsidRPr="006E518D">
        <w:rPr>
          <w:rFonts w:eastAsia="Times New Roman"/>
          <w:lang w:val="pl-PL"/>
        </w:rPr>
        <w:tab/>
        <w:t>- liczne błędy rażące - 0 pkt</w:t>
      </w:r>
    </w:p>
    <w:p w:rsidR="00711F7B" w:rsidRPr="006E518D" w:rsidRDefault="00711F7B" w:rsidP="009978B4">
      <w:pPr>
        <w:shd w:val="clear" w:color="auto" w:fill="FFFFFF"/>
        <w:jc w:val="both"/>
        <w:rPr>
          <w:rFonts w:eastAsia="Times New Roman"/>
          <w:lang w:val="pl-PL"/>
        </w:rPr>
      </w:pPr>
      <w:r w:rsidRPr="006E518D">
        <w:rPr>
          <w:rFonts w:eastAsia="Times New Roman"/>
          <w:b/>
          <w:bCs/>
          <w:lang w:val="pl-PL"/>
        </w:rPr>
        <w:t>Uwaga:</w:t>
      </w:r>
      <w:r w:rsidRPr="006E518D">
        <w:rPr>
          <w:rFonts w:eastAsia="Times New Roman"/>
          <w:b/>
          <w:bCs/>
          <w:lang w:val="pl-PL"/>
        </w:rPr>
        <w:br/>
      </w:r>
      <w:r w:rsidRPr="006E518D">
        <w:rPr>
          <w:rFonts w:eastAsia="Times New Roman"/>
          <w:lang w:val="pl-PL"/>
        </w:rPr>
        <w:t>Jeśli w kategorii A praca uzyska 0 punktów, nauczyciel nie przyznaje punktów w pozostałych kategoriach.</w:t>
      </w:r>
      <w:r w:rsidRPr="006E518D">
        <w:rPr>
          <w:rFonts w:eastAsia="Times New Roman"/>
          <w:lang w:val="pl-PL"/>
        </w:rPr>
        <w:br/>
        <w:t>Jeśli w kategorii A praca uzyska 2 punkty, a w kategorii B - 0 punktów, nauczyciel nie przyznaje punktów w pozostałych kategoriach.</w:t>
      </w:r>
      <w:r w:rsidRPr="006E518D">
        <w:rPr>
          <w:rFonts w:eastAsia="Times New Roman"/>
          <w:lang w:val="pl-PL"/>
        </w:rPr>
        <w:br/>
        <w:t xml:space="preserve">Jeśli praca składa się z mniej niż 300 słów, nauczyciel przyznaje punkty tylko </w:t>
      </w:r>
      <w:r w:rsidR="008D0BC0">
        <w:rPr>
          <w:rFonts w:eastAsia="Times New Roman"/>
          <w:lang w:val="pl-PL"/>
        </w:rPr>
        <w:t xml:space="preserve">                     </w:t>
      </w:r>
      <w:r w:rsidRPr="006E518D">
        <w:rPr>
          <w:rFonts w:eastAsia="Times New Roman"/>
          <w:lang w:val="pl-PL"/>
        </w:rPr>
        <w:t>w kategoriach A, B i C.</w:t>
      </w:r>
      <w:r w:rsidRPr="006E518D">
        <w:rPr>
          <w:rFonts w:eastAsia="Times New Roman"/>
          <w:lang w:val="pl-PL"/>
        </w:rPr>
        <w:br/>
      </w:r>
      <w:r w:rsidRPr="006E518D">
        <w:rPr>
          <w:rFonts w:eastAsia="Times New Roman"/>
          <w:lang w:val="pl-PL"/>
        </w:rPr>
        <w:lastRenderedPageBreak/>
        <w:t>Pojawienie się rzeczowego błędu kardynalnego dyskwalifikuje pracę - zdający otrzymuje 0 punktów.</w:t>
      </w: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092804" w:rsidRDefault="00092804" w:rsidP="00092804">
      <w:pPr>
        <w:shd w:val="clear" w:color="auto" w:fill="FFFFFF"/>
        <w:spacing w:before="100" w:beforeAutospacing="1" w:after="100" w:afterAutospacing="1"/>
        <w:jc w:val="both"/>
        <w:rPr>
          <w:rFonts w:eastAsia="Times New Roman"/>
          <w:b/>
          <w:lang w:val="pl-PL"/>
        </w:rPr>
      </w:pPr>
    </w:p>
    <w:p w:rsidR="00711F7B" w:rsidRPr="00092804" w:rsidRDefault="00092804" w:rsidP="00092804">
      <w:pPr>
        <w:shd w:val="clear" w:color="auto" w:fill="FFFFFF"/>
        <w:spacing w:before="100" w:beforeAutospacing="1" w:after="100" w:afterAutospacing="1"/>
        <w:jc w:val="both"/>
        <w:rPr>
          <w:rFonts w:eastAsia="Times New Roman"/>
          <w:b/>
          <w:lang w:val="pl-PL"/>
        </w:rPr>
      </w:pPr>
      <w:r>
        <w:rPr>
          <w:rFonts w:eastAsia="Times New Roman"/>
          <w:b/>
          <w:lang w:val="pl-PL"/>
        </w:rPr>
        <w:t xml:space="preserve">e) </w:t>
      </w:r>
      <w:r w:rsidRPr="00092804">
        <w:rPr>
          <w:b/>
          <w:lang w:val="pl-PL"/>
        </w:rPr>
        <w:t>Oceny bieżące ustala się z wykorzystaniem progów procentowych.</w:t>
      </w:r>
    </w:p>
    <w:tbl>
      <w:tblPr>
        <w:tblW w:w="3584" w:type="dxa"/>
        <w:tblInd w:w="2472" w:type="dxa"/>
        <w:tblCellMar>
          <w:top w:w="7" w:type="dxa"/>
          <w:left w:w="158" w:type="dxa"/>
          <w:right w:w="94" w:type="dxa"/>
        </w:tblCellMar>
        <w:tblLook w:val="04A0" w:firstRow="1" w:lastRow="0" w:firstColumn="1" w:lastColumn="0" w:noHBand="0" w:noVBand="1"/>
      </w:tblPr>
      <w:tblGrid>
        <w:gridCol w:w="2660"/>
        <w:gridCol w:w="924"/>
      </w:tblGrid>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D434DE" w:rsidP="009978B4">
            <w:pPr>
              <w:ind w:right="61"/>
              <w:jc w:val="both"/>
              <w:rPr>
                <w:b/>
              </w:rPr>
            </w:pPr>
            <w:r w:rsidRPr="006E518D">
              <w:rPr>
                <w:b/>
              </w:rPr>
              <w:t xml:space="preserve">Przedział </w:t>
            </w:r>
            <w:r w:rsidR="00711F7B" w:rsidRPr="006E518D">
              <w:rPr>
                <w:b/>
              </w:rPr>
              <w:t xml:space="preserve">procentowy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jc w:val="both"/>
              <w:rPr>
                <w:b/>
              </w:rPr>
            </w:pPr>
            <w:r w:rsidRPr="006E518D">
              <w:rPr>
                <w:b/>
              </w:rPr>
              <w:t xml:space="preserve">Ocena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941319" w:rsidP="009978B4">
            <w:pPr>
              <w:ind w:right="59"/>
              <w:jc w:val="both"/>
            </w:pPr>
            <w:r>
              <w:t>0 – 34</w:t>
            </w:r>
            <w:r w:rsidR="00711F7B" w:rsidRPr="006E518D">
              <w:t xml:space="preserve">%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1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35 – 39 %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1+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40 – 42 %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43 – 48 %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49 – 50 %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2+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51 – 54 %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55 – 65 %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3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66 – 69 %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3+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70 – 73 %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74 – 80 %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81 – 84 %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4+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85 – 88 %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89 – 93 %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5 </w:t>
            </w:r>
          </w:p>
        </w:tc>
      </w:tr>
      <w:tr w:rsidR="00711F7B" w:rsidRPr="006E518D" w:rsidTr="009978B4">
        <w:trPr>
          <w:trHeight w:val="286"/>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94 – 96 %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1"/>
              <w:jc w:val="both"/>
            </w:pPr>
            <w:r w:rsidRPr="006E518D">
              <w:t xml:space="preserve">5+ </w:t>
            </w:r>
          </w:p>
        </w:tc>
      </w:tr>
      <w:tr w:rsidR="00711F7B" w:rsidRPr="006E518D" w:rsidTr="009978B4">
        <w:trPr>
          <w:trHeight w:val="288"/>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59"/>
              <w:jc w:val="both"/>
            </w:pPr>
            <w:r w:rsidRPr="006E518D">
              <w:t xml:space="preserve">97 – 100 %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711F7B" w:rsidRPr="006E518D" w:rsidRDefault="00711F7B" w:rsidP="009978B4">
            <w:pPr>
              <w:ind w:right="62"/>
              <w:jc w:val="both"/>
            </w:pPr>
            <w:r w:rsidRPr="006E518D">
              <w:t xml:space="preserve">6 </w:t>
            </w:r>
          </w:p>
        </w:tc>
      </w:tr>
    </w:tbl>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pPr>
    </w:p>
    <w:p w:rsidR="00711F7B" w:rsidRPr="006E518D" w:rsidRDefault="00711F7B" w:rsidP="009978B4">
      <w:pPr>
        <w:jc w:val="both"/>
        <w:rPr>
          <w:lang w:val="pl-PL"/>
        </w:rPr>
      </w:pPr>
      <w:r w:rsidRPr="006E518D">
        <w:rPr>
          <w:lang w:val="pl-PL"/>
        </w:rPr>
        <w:t xml:space="preserve">2. Ocenę śródroczną, roczną i końcową ustala się z wykorzystaniem średniej ważonej przy użyciu dziennika elektronicznego Librus. </w:t>
      </w:r>
    </w:p>
    <w:p w:rsidR="005429AC" w:rsidRPr="006E518D" w:rsidRDefault="005429AC" w:rsidP="009978B4">
      <w:pPr>
        <w:jc w:val="both"/>
        <w:rPr>
          <w:b/>
          <w:lang w:val="pl-PL"/>
        </w:rPr>
      </w:pPr>
    </w:p>
    <w:p w:rsidR="005429AC" w:rsidRPr="006E518D" w:rsidRDefault="005429AC" w:rsidP="005429AC">
      <w:pPr>
        <w:shd w:val="clear" w:color="auto" w:fill="FFFFFF"/>
        <w:spacing w:before="281" w:line="100" w:lineRule="atLeast"/>
        <w:jc w:val="both"/>
        <w:rPr>
          <w:b/>
          <w:bCs/>
          <w:color w:val="000000"/>
          <w:lang w:val="pl-PL"/>
        </w:rPr>
      </w:pPr>
      <w:r w:rsidRPr="006E518D">
        <w:rPr>
          <w:b/>
          <w:lang w:val="pl-PL"/>
        </w:rPr>
        <w:t>7</w:t>
      </w:r>
      <w:r w:rsidR="00711F7B" w:rsidRPr="006E518D">
        <w:rPr>
          <w:b/>
          <w:lang w:val="pl-PL"/>
        </w:rPr>
        <w:t>. Warunki uzyskania pozytywnej oceny śródrocznej, końcoworocznej oraz końcowej:</w:t>
      </w:r>
      <w:r w:rsidRPr="006E518D">
        <w:rPr>
          <w:b/>
          <w:bCs/>
          <w:color w:val="000000"/>
          <w:lang w:val="pl-PL"/>
        </w:rPr>
        <w:t xml:space="preserve"> </w:t>
      </w:r>
    </w:p>
    <w:p w:rsidR="005429AC" w:rsidRPr="006E518D" w:rsidRDefault="005429AC" w:rsidP="005429AC">
      <w:pPr>
        <w:shd w:val="clear" w:color="auto" w:fill="FFFFFF"/>
        <w:spacing w:before="281" w:line="100" w:lineRule="atLeast"/>
        <w:jc w:val="both"/>
        <w:rPr>
          <w:b/>
          <w:bCs/>
          <w:color w:val="000000"/>
          <w:lang w:val="pl-PL"/>
        </w:rPr>
      </w:pPr>
      <w:r w:rsidRPr="006E518D">
        <w:rPr>
          <w:rFonts w:eastAsia="Times New Roman"/>
          <w:lang w:val="pl-PL"/>
        </w:rPr>
        <w:t xml:space="preserve">Przed wystawieniem oceny rocznej i semestralnej uczeń dokonuje </w:t>
      </w:r>
      <w:r w:rsidRPr="00092804">
        <w:rPr>
          <w:rFonts w:eastAsia="Times New Roman"/>
          <w:b/>
          <w:lang w:val="pl-PL"/>
        </w:rPr>
        <w:t>samooceny.</w:t>
      </w:r>
    </w:p>
    <w:p w:rsidR="00711F7B" w:rsidRPr="006E518D" w:rsidRDefault="00711F7B" w:rsidP="009978B4">
      <w:pPr>
        <w:jc w:val="both"/>
        <w:rPr>
          <w:b/>
          <w:lang w:val="pl-PL"/>
        </w:rPr>
      </w:pPr>
    </w:p>
    <w:p w:rsidR="00711F7B" w:rsidRPr="006E518D" w:rsidRDefault="00711F7B" w:rsidP="009978B4">
      <w:pPr>
        <w:jc w:val="both"/>
        <w:rPr>
          <w:lang w:val="pl-PL"/>
        </w:rPr>
      </w:pPr>
      <w:r w:rsidRPr="006E518D">
        <w:rPr>
          <w:lang w:val="pl-PL"/>
        </w:rPr>
        <w:t>Uczeń uzyskuje pozytywną ocenę śródroczną, końcoworoczną oraz końcową, jeśli:</w:t>
      </w:r>
    </w:p>
    <w:p w:rsidR="00711F7B" w:rsidRPr="006E518D" w:rsidRDefault="00711F7B" w:rsidP="009978B4">
      <w:pPr>
        <w:jc w:val="both"/>
        <w:rPr>
          <w:lang w:val="pl-PL"/>
        </w:rPr>
      </w:pPr>
      <w:r w:rsidRPr="006E518D">
        <w:rPr>
          <w:lang w:val="pl-PL"/>
        </w:rPr>
        <w:t>a)</w:t>
      </w:r>
      <w:r w:rsidRPr="006E518D">
        <w:rPr>
          <w:lang w:val="pl-PL"/>
        </w:rPr>
        <w:tab/>
        <w:t xml:space="preserve">uzyskał oceny ze wszystkich form sprawdzania wiedzy określonych </w:t>
      </w:r>
      <w:r w:rsidR="00092804">
        <w:rPr>
          <w:lang w:val="pl-PL"/>
        </w:rPr>
        <w:t xml:space="preserve">                          </w:t>
      </w:r>
      <w:r w:rsidRPr="006E518D">
        <w:rPr>
          <w:lang w:val="pl-PL"/>
        </w:rPr>
        <w:lastRenderedPageBreak/>
        <w:t>w przedmiotowym ocenianiu;</w:t>
      </w:r>
    </w:p>
    <w:p w:rsidR="005429AC" w:rsidRDefault="00092804" w:rsidP="009978B4">
      <w:pPr>
        <w:jc w:val="both"/>
        <w:rPr>
          <w:lang w:val="pl-PL"/>
        </w:rPr>
      </w:pPr>
      <w:r>
        <w:rPr>
          <w:lang w:val="pl-PL"/>
        </w:rPr>
        <w:t>b</w:t>
      </w:r>
      <w:r w:rsidR="00711F7B" w:rsidRPr="006E518D">
        <w:rPr>
          <w:lang w:val="pl-PL"/>
        </w:rPr>
        <w:t>)</w:t>
      </w:r>
      <w:r w:rsidR="00711F7B" w:rsidRPr="006E518D">
        <w:rPr>
          <w:lang w:val="pl-PL"/>
        </w:rPr>
        <w:tab/>
        <w:t>uzyskał ze sprawdzianów lub innych form sprawdzania wiedzy i umiejętności wskazanych przez nauczyciela co najmniej ocenę dopuszczającą;</w:t>
      </w:r>
      <w:r>
        <w:rPr>
          <w:lang w:val="pl-PL"/>
        </w:rPr>
        <w:t xml:space="preserve"> </w:t>
      </w:r>
    </w:p>
    <w:p w:rsidR="00092804" w:rsidRDefault="00092804" w:rsidP="009978B4">
      <w:pPr>
        <w:jc w:val="both"/>
        <w:rPr>
          <w:lang w:val="pl-PL"/>
        </w:rPr>
      </w:pPr>
      <w:r>
        <w:rPr>
          <w:lang w:val="pl-PL"/>
        </w:rPr>
        <w:t>c) uzyskał pozytywną ocenę z lektur z gwiazdką i innych określonych przez nauczyciela jako ważne</w:t>
      </w:r>
    </w:p>
    <w:p w:rsidR="00092804" w:rsidRPr="006E518D" w:rsidRDefault="00092804" w:rsidP="009978B4">
      <w:pPr>
        <w:jc w:val="both"/>
        <w:rPr>
          <w:lang w:val="pl-PL"/>
        </w:rPr>
      </w:pPr>
    </w:p>
    <w:p w:rsidR="00711F7B" w:rsidRPr="006E518D" w:rsidRDefault="00711F7B" w:rsidP="009978B4">
      <w:pPr>
        <w:jc w:val="both"/>
        <w:rPr>
          <w:lang w:val="pl-PL"/>
        </w:rPr>
      </w:pPr>
    </w:p>
    <w:p w:rsidR="00092804" w:rsidRDefault="00092804" w:rsidP="009978B4">
      <w:pPr>
        <w:jc w:val="both"/>
        <w:rPr>
          <w:b/>
          <w:lang w:val="pl-PL"/>
        </w:rPr>
      </w:pPr>
    </w:p>
    <w:p w:rsidR="00092804" w:rsidRDefault="00092804" w:rsidP="009978B4">
      <w:pPr>
        <w:jc w:val="both"/>
        <w:rPr>
          <w:b/>
          <w:lang w:val="pl-PL"/>
        </w:rPr>
      </w:pPr>
    </w:p>
    <w:p w:rsidR="00092804" w:rsidRDefault="00092804" w:rsidP="009978B4">
      <w:pPr>
        <w:jc w:val="both"/>
        <w:rPr>
          <w:b/>
          <w:lang w:val="pl-PL"/>
        </w:rPr>
      </w:pPr>
    </w:p>
    <w:p w:rsidR="00092804" w:rsidRDefault="00092804" w:rsidP="009978B4">
      <w:pPr>
        <w:jc w:val="both"/>
        <w:rPr>
          <w:b/>
          <w:lang w:val="pl-PL"/>
        </w:rPr>
      </w:pPr>
    </w:p>
    <w:p w:rsidR="00711F7B" w:rsidRPr="006E518D" w:rsidRDefault="005429AC" w:rsidP="009978B4">
      <w:pPr>
        <w:jc w:val="both"/>
        <w:rPr>
          <w:lang w:val="pl-PL"/>
        </w:rPr>
      </w:pPr>
      <w:r w:rsidRPr="006E518D">
        <w:rPr>
          <w:b/>
          <w:lang w:val="pl-PL"/>
        </w:rPr>
        <w:t>8.</w:t>
      </w:r>
      <w:r w:rsidR="00711F7B" w:rsidRPr="006E518D">
        <w:rPr>
          <w:b/>
          <w:lang w:val="pl-PL"/>
        </w:rPr>
        <w:t>Waga ocen - język polski</w:t>
      </w:r>
    </w:p>
    <w:p w:rsidR="00752664" w:rsidRDefault="00752664" w:rsidP="00752664">
      <w:pPr>
        <w:pStyle w:val="Akapitzlist"/>
        <w:jc w:val="both"/>
        <w:rPr>
          <w:rFonts w:ascii="Times New Roman" w:hAnsi="Times New Roman"/>
          <w:sz w:val="24"/>
          <w:szCs w:val="24"/>
        </w:rPr>
      </w:pP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a) </w:t>
      </w:r>
      <w:r w:rsidR="00711F7B" w:rsidRPr="006E518D">
        <w:rPr>
          <w:rFonts w:ascii="Times New Roman" w:hAnsi="Times New Roman"/>
          <w:sz w:val="24"/>
          <w:szCs w:val="24"/>
        </w:rPr>
        <w:t xml:space="preserve">Praca klasowa -  wypracowanie (rozprawka, analiza wiersza, analiza porównawcza, esej) </w:t>
      </w:r>
      <w:r>
        <w:rPr>
          <w:rFonts w:ascii="Times New Roman" w:hAnsi="Times New Roman"/>
          <w:sz w:val="24"/>
          <w:szCs w:val="24"/>
        </w:rPr>
        <w:t>–</w:t>
      </w:r>
      <w:r w:rsidR="00711F7B" w:rsidRPr="006E518D">
        <w:rPr>
          <w:rFonts w:ascii="Times New Roman" w:hAnsi="Times New Roman"/>
          <w:sz w:val="24"/>
          <w:szCs w:val="24"/>
        </w:rPr>
        <w:t xml:space="preserve"> 3</w:t>
      </w:r>
    </w:p>
    <w:p w:rsidR="00752664" w:rsidRDefault="00752664" w:rsidP="00752664">
      <w:pPr>
        <w:pStyle w:val="Akapitzlist"/>
        <w:jc w:val="both"/>
        <w:rPr>
          <w:rFonts w:ascii="Times New Roman" w:hAnsi="Times New Roman"/>
          <w:sz w:val="24"/>
          <w:szCs w:val="24"/>
        </w:rPr>
      </w:pPr>
      <w:r>
        <w:rPr>
          <w:rFonts w:ascii="Times New Roman" w:hAnsi="Times New Roman"/>
          <w:sz w:val="24"/>
          <w:szCs w:val="24"/>
        </w:rPr>
        <w:t>b)</w:t>
      </w:r>
      <w:r w:rsidR="00711F7B" w:rsidRPr="006E518D">
        <w:rPr>
          <w:rFonts w:ascii="Times New Roman" w:hAnsi="Times New Roman"/>
          <w:sz w:val="24"/>
          <w:szCs w:val="24"/>
        </w:rPr>
        <w:t xml:space="preserve">Sprawdzian z wiedzy ( epoki literackie, historia, teoria literatury, wiedza </w:t>
      </w:r>
    </w:p>
    <w:p w:rsidR="00711F7B" w:rsidRPr="006E518D" w:rsidRDefault="00711F7B" w:rsidP="00752664">
      <w:pPr>
        <w:pStyle w:val="Akapitzlist"/>
        <w:jc w:val="both"/>
        <w:rPr>
          <w:rFonts w:ascii="Times New Roman" w:hAnsi="Times New Roman"/>
          <w:sz w:val="24"/>
          <w:szCs w:val="24"/>
        </w:rPr>
      </w:pPr>
      <w:r w:rsidRPr="006E518D">
        <w:rPr>
          <w:rFonts w:ascii="Times New Roman" w:hAnsi="Times New Roman"/>
          <w:sz w:val="24"/>
          <w:szCs w:val="24"/>
        </w:rPr>
        <w:t>o języku)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c) </w:t>
      </w:r>
      <w:r w:rsidR="00711F7B" w:rsidRPr="006E518D">
        <w:rPr>
          <w:rFonts w:ascii="Times New Roman" w:hAnsi="Times New Roman"/>
          <w:sz w:val="24"/>
          <w:szCs w:val="24"/>
        </w:rPr>
        <w:t>Czytanie ze zrozumieniem – 2</w:t>
      </w:r>
    </w:p>
    <w:p w:rsid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d) </w:t>
      </w:r>
      <w:r w:rsidR="00711F7B" w:rsidRPr="006E518D">
        <w:rPr>
          <w:rFonts w:ascii="Times New Roman" w:hAnsi="Times New Roman"/>
          <w:sz w:val="24"/>
          <w:szCs w:val="24"/>
        </w:rPr>
        <w:t>Sprawdzian z treści le</w:t>
      </w:r>
      <w:r w:rsidR="00092804">
        <w:rPr>
          <w:rFonts w:ascii="Times New Roman" w:hAnsi="Times New Roman"/>
          <w:sz w:val="24"/>
          <w:szCs w:val="24"/>
        </w:rPr>
        <w:t>ktury</w:t>
      </w:r>
      <w:r w:rsidR="00462DC5" w:rsidRPr="006E518D">
        <w:rPr>
          <w:rFonts w:ascii="Times New Roman" w:hAnsi="Times New Roman"/>
          <w:sz w:val="24"/>
          <w:szCs w:val="24"/>
        </w:rPr>
        <w:t xml:space="preserve"> </w:t>
      </w:r>
      <w:r w:rsidR="00092804">
        <w:rPr>
          <w:rFonts w:ascii="Times New Roman" w:hAnsi="Times New Roman"/>
          <w:sz w:val="24"/>
          <w:szCs w:val="24"/>
        </w:rPr>
        <w:t>–</w:t>
      </w:r>
      <w:r w:rsidR="00462DC5" w:rsidRPr="006E518D">
        <w:rPr>
          <w:rFonts w:ascii="Times New Roman" w:hAnsi="Times New Roman"/>
          <w:sz w:val="24"/>
          <w:szCs w:val="24"/>
        </w:rPr>
        <w:t xml:space="preserve"> 2</w:t>
      </w:r>
    </w:p>
    <w:p w:rsidR="00711F7B" w:rsidRPr="00092804" w:rsidRDefault="00752664" w:rsidP="00752664">
      <w:pPr>
        <w:pStyle w:val="Akapitzlist"/>
        <w:jc w:val="both"/>
        <w:rPr>
          <w:rFonts w:ascii="Times New Roman" w:hAnsi="Times New Roman"/>
          <w:sz w:val="24"/>
          <w:szCs w:val="24"/>
        </w:rPr>
      </w:pPr>
      <w:r>
        <w:rPr>
          <w:rFonts w:ascii="Times New Roman" w:hAnsi="Times New Roman"/>
          <w:sz w:val="24"/>
          <w:szCs w:val="24"/>
        </w:rPr>
        <w:t xml:space="preserve">e) </w:t>
      </w:r>
      <w:r w:rsidR="00711F7B" w:rsidRPr="00092804">
        <w:rPr>
          <w:rFonts w:ascii="Times New Roman" w:hAnsi="Times New Roman"/>
          <w:sz w:val="24"/>
          <w:szCs w:val="24"/>
        </w:rPr>
        <w:t>Sprawdzian z treści i problematyki lektury - 3</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f) </w:t>
      </w:r>
      <w:r w:rsidR="00092804">
        <w:rPr>
          <w:rFonts w:ascii="Times New Roman" w:hAnsi="Times New Roman"/>
          <w:sz w:val="24"/>
          <w:szCs w:val="24"/>
        </w:rPr>
        <w:t>Kartkówka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g) </w:t>
      </w:r>
      <w:r w:rsidR="00711F7B" w:rsidRPr="006E518D">
        <w:rPr>
          <w:rFonts w:ascii="Times New Roman" w:hAnsi="Times New Roman"/>
          <w:sz w:val="24"/>
          <w:szCs w:val="24"/>
        </w:rPr>
        <w:t>Praca domowa- 1-2 ( w zależności od stopnia trudności)</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h) </w:t>
      </w:r>
      <w:r w:rsidR="00711F7B" w:rsidRPr="006E518D">
        <w:rPr>
          <w:rFonts w:ascii="Times New Roman" w:hAnsi="Times New Roman"/>
          <w:sz w:val="24"/>
          <w:szCs w:val="24"/>
        </w:rPr>
        <w:t>Odpowiedź ustna - 1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i) </w:t>
      </w:r>
      <w:r w:rsidR="00711F7B" w:rsidRPr="006E518D">
        <w:rPr>
          <w:rFonts w:ascii="Times New Roman" w:hAnsi="Times New Roman"/>
          <w:sz w:val="24"/>
          <w:szCs w:val="24"/>
        </w:rPr>
        <w:t>Dłuższa wypowiedź monologowa</w:t>
      </w:r>
      <w:r w:rsidR="00092804">
        <w:rPr>
          <w:rFonts w:ascii="Times New Roman" w:hAnsi="Times New Roman"/>
          <w:sz w:val="24"/>
          <w:szCs w:val="24"/>
        </w:rPr>
        <w:t xml:space="preserve"> oraz rozmowa z nauczycielem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j) </w:t>
      </w:r>
      <w:r w:rsidR="00092804">
        <w:rPr>
          <w:rFonts w:ascii="Times New Roman" w:hAnsi="Times New Roman"/>
          <w:sz w:val="24"/>
          <w:szCs w:val="24"/>
        </w:rPr>
        <w:t>Referat-1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k) </w:t>
      </w:r>
      <w:r w:rsidR="00711F7B" w:rsidRPr="006E518D">
        <w:rPr>
          <w:rFonts w:ascii="Times New Roman" w:hAnsi="Times New Roman"/>
          <w:sz w:val="24"/>
          <w:szCs w:val="24"/>
        </w:rPr>
        <w:t>Aktywność -1</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l) </w:t>
      </w:r>
      <w:r w:rsidR="00711F7B" w:rsidRPr="006E518D">
        <w:rPr>
          <w:rFonts w:ascii="Times New Roman" w:hAnsi="Times New Roman"/>
          <w:sz w:val="24"/>
          <w:szCs w:val="24"/>
        </w:rPr>
        <w:t>Analiza tekstów kultury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ł) </w:t>
      </w:r>
      <w:r w:rsidR="00711F7B" w:rsidRPr="006E518D">
        <w:rPr>
          <w:rFonts w:ascii="Times New Roman" w:hAnsi="Times New Roman"/>
          <w:sz w:val="24"/>
          <w:szCs w:val="24"/>
        </w:rPr>
        <w:t>Udział w konkursie – 1-3 ( w zależności od wyniku i rodzaju konkursu)</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m) </w:t>
      </w:r>
      <w:r w:rsidR="00711F7B" w:rsidRPr="006E518D">
        <w:rPr>
          <w:rFonts w:ascii="Times New Roman" w:hAnsi="Times New Roman"/>
          <w:sz w:val="24"/>
          <w:szCs w:val="24"/>
        </w:rPr>
        <w:t>Zeszyt przedmiotowy – 2</w:t>
      </w:r>
    </w:p>
    <w:p w:rsidR="00711F7B"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n) </w:t>
      </w:r>
      <w:r w:rsidR="00711F7B" w:rsidRPr="006E518D">
        <w:rPr>
          <w:rFonts w:ascii="Times New Roman" w:hAnsi="Times New Roman"/>
          <w:sz w:val="24"/>
          <w:szCs w:val="24"/>
        </w:rPr>
        <w:t xml:space="preserve">Samokształcenie, docieranie do źródeł  – 1-3 (w zależności od stopnia złożoności polecenia </w:t>
      </w:r>
    </w:p>
    <w:p w:rsidR="00462DC5" w:rsidRPr="006E518D" w:rsidRDefault="00752664" w:rsidP="00752664">
      <w:pPr>
        <w:pStyle w:val="Akapitzlist"/>
        <w:jc w:val="both"/>
        <w:rPr>
          <w:rFonts w:ascii="Times New Roman" w:hAnsi="Times New Roman"/>
          <w:sz w:val="24"/>
          <w:szCs w:val="24"/>
        </w:rPr>
      </w:pPr>
      <w:r>
        <w:rPr>
          <w:rFonts w:ascii="Times New Roman" w:hAnsi="Times New Roman"/>
          <w:sz w:val="24"/>
          <w:szCs w:val="24"/>
        </w:rPr>
        <w:t xml:space="preserve">o) </w:t>
      </w:r>
      <w:r w:rsidR="00092804">
        <w:rPr>
          <w:rFonts w:ascii="Times New Roman" w:hAnsi="Times New Roman"/>
          <w:sz w:val="24"/>
          <w:szCs w:val="24"/>
        </w:rPr>
        <w:t>Recytacja-1</w:t>
      </w:r>
    </w:p>
    <w:p w:rsidR="00711F7B" w:rsidRPr="006E518D" w:rsidRDefault="00711F7B" w:rsidP="00301289">
      <w:pPr>
        <w:pStyle w:val="Akapitzlist"/>
        <w:jc w:val="both"/>
        <w:rPr>
          <w:rFonts w:ascii="Times New Roman" w:hAnsi="Times New Roman"/>
          <w:sz w:val="24"/>
          <w:szCs w:val="24"/>
        </w:rPr>
      </w:pPr>
    </w:p>
    <w:p w:rsidR="00711F7B" w:rsidRPr="006E518D" w:rsidRDefault="005429AC" w:rsidP="00301289">
      <w:pPr>
        <w:spacing w:line="0" w:lineRule="atLeast"/>
        <w:jc w:val="both"/>
        <w:rPr>
          <w:rFonts w:eastAsia="Times New Roman"/>
          <w:b/>
          <w:lang w:val="pl-PL"/>
        </w:rPr>
      </w:pPr>
      <w:r w:rsidRPr="006E518D">
        <w:rPr>
          <w:rFonts w:eastAsia="Times New Roman"/>
          <w:b/>
          <w:lang w:val="pl-PL"/>
        </w:rPr>
        <w:t>9</w:t>
      </w:r>
      <w:r w:rsidR="00711F7B" w:rsidRPr="006E518D">
        <w:rPr>
          <w:rFonts w:eastAsia="Times New Roman"/>
          <w:b/>
          <w:lang w:val="pl-PL"/>
        </w:rPr>
        <w:t>.  Zasady zgłaszania nieprzygotowania uczniów do zajęć</w:t>
      </w:r>
    </w:p>
    <w:p w:rsidR="005429AC" w:rsidRPr="006E518D" w:rsidRDefault="005429AC" w:rsidP="00301289">
      <w:pPr>
        <w:spacing w:line="0" w:lineRule="atLeast"/>
        <w:jc w:val="both"/>
        <w:rPr>
          <w:rFonts w:eastAsia="Times New Roman"/>
          <w:b/>
          <w:lang w:val="pl-PL"/>
        </w:rPr>
      </w:pPr>
    </w:p>
    <w:p w:rsidR="00301289" w:rsidRDefault="00711F7B" w:rsidP="00301289">
      <w:pPr>
        <w:spacing w:line="0" w:lineRule="atLeast"/>
        <w:jc w:val="both"/>
        <w:rPr>
          <w:rFonts w:eastAsia="Times New Roman"/>
          <w:lang w:val="pl-PL"/>
        </w:rPr>
      </w:pPr>
      <w:r w:rsidRPr="006E518D">
        <w:rPr>
          <w:rFonts w:eastAsia="Times New Roman"/>
          <w:lang w:val="pl-PL"/>
        </w:rPr>
        <w:t>Uczeń ma prawo do dwóch/trzech nieprzygotowań w semestrze</w:t>
      </w:r>
      <w:r w:rsidR="00462DC5" w:rsidRPr="006E518D">
        <w:rPr>
          <w:rFonts w:eastAsia="Times New Roman"/>
          <w:lang w:val="pl-PL"/>
        </w:rPr>
        <w:t xml:space="preserve">( zależy od liczby lekcji </w:t>
      </w:r>
    </w:p>
    <w:p w:rsidR="005429AC" w:rsidRPr="006E518D" w:rsidRDefault="00462DC5" w:rsidP="00301289">
      <w:pPr>
        <w:spacing w:line="0" w:lineRule="atLeast"/>
        <w:jc w:val="both"/>
        <w:rPr>
          <w:rFonts w:eastAsia="Times New Roman"/>
          <w:lang w:val="pl-PL"/>
        </w:rPr>
      </w:pPr>
      <w:r w:rsidRPr="006E518D">
        <w:rPr>
          <w:rFonts w:eastAsia="Times New Roman"/>
          <w:lang w:val="pl-PL"/>
        </w:rPr>
        <w:t>w tygodniu)</w:t>
      </w:r>
      <w:r w:rsidR="00711F7B" w:rsidRPr="006E518D">
        <w:rPr>
          <w:rFonts w:eastAsia="Times New Roman"/>
          <w:lang w:val="pl-PL"/>
        </w:rPr>
        <w:t xml:space="preserve">. Zgłasza je </w:t>
      </w:r>
      <w:r w:rsidR="00092804">
        <w:rPr>
          <w:rFonts w:eastAsia="Times New Roman"/>
          <w:lang w:val="pl-PL"/>
        </w:rPr>
        <w:t>po przeczytaniu listy obecności.</w:t>
      </w:r>
      <w:r w:rsidR="00711F7B" w:rsidRPr="006E518D">
        <w:rPr>
          <w:rFonts w:eastAsia="Times New Roman"/>
          <w:lang w:val="pl-PL"/>
        </w:rPr>
        <w:t xml:space="preserve"> Nieprzygotowanie nie obejmuje zapowiedzi</w:t>
      </w:r>
      <w:r w:rsidRPr="006E518D">
        <w:rPr>
          <w:rFonts w:eastAsia="Times New Roman"/>
          <w:lang w:val="pl-PL"/>
        </w:rPr>
        <w:t>anych form sprawdzania wiedzy i znajomości lektur.</w:t>
      </w:r>
      <w:r w:rsidR="00711F7B" w:rsidRPr="006E518D">
        <w:rPr>
          <w:rFonts w:eastAsia="Times New Roman"/>
          <w:lang w:val="pl-PL"/>
        </w:rPr>
        <w:t xml:space="preserve"> </w:t>
      </w:r>
    </w:p>
    <w:p w:rsidR="00212CC7" w:rsidRPr="006E518D" w:rsidRDefault="00212CC7" w:rsidP="00301289">
      <w:pPr>
        <w:spacing w:line="0" w:lineRule="atLeast"/>
        <w:jc w:val="both"/>
        <w:rPr>
          <w:rFonts w:eastAsia="Times New Roman"/>
          <w:lang w:val="pl-PL"/>
        </w:rPr>
      </w:pPr>
    </w:p>
    <w:p w:rsidR="00A940F6" w:rsidRDefault="005429AC" w:rsidP="00301289">
      <w:pPr>
        <w:spacing w:line="0" w:lineRule="atLeast"/>
        <w:jc w:val="both"/>
        <w:rPr>
          <w:color w:val="000000"/>
          <w:lang w:val="pl-PL"/>
        </w:rPr>
      </w:pPr>
      <w:r w:rsidRPr="006E518D">
        <w:rPr>
          <w:b/>
          <w:color w:val="000000"/>
          <w:lang w:val="pl-PL"/>
        </w:rPr>
        <w:t>10</w:t>
      </w:r>
      <w:r w:rsidR="00772E78" w:rsidRPr="006E518D">
        <w:rPr>
          <w:b/>
          <w:color w:val="000000"/>
          <w:lang w:val="pl-PL"/>
        </w:rPr>
        <w:t>. Zasady poprawiania ocen</w:t>
      </w:r>
      <w:r w:rsidR="00752664">
        <w:rPr>
          <w:color w:val="000000"/>
          <w:lang w:val="pl-PL"/>
        </w:rPr>
        <w:br/>
      </w:r>
      <w:r w:rsidR="00752664">
        <w:rPr>
          <w:color w:val="000000"/>
          <w:lang w:val="pl-PL"/>
        </w:rPr>
        <w:br/>
        <w:t>a)</w:t>
      </w:r>
      <w:r w:rsidR="00772E78" w:rsidRPr="006E518D">
        <w:rPr>
          <w:color w:val="000000"/>
          <w:lang w:val="pl-PL"/>
        </w:rPr>
        <w:t>Uczeń ma możliwość</w:t>
      </w:r>
      <w:r w:rsidR="00772E78" w:rsidRPr="006E518D">
        <w:rPr>
          <w:color w:val="000000"/>
          <w:lang w:val="pl-PL"/>
        </w:rPr>
        <w:tab/>
        <w:t xml:space="preserve"> poprawienia oceny uzyskanej za wypowiedź ustną dotyczącą bieżącego materiału, tj. z ostatniej lub trzech ostatnich lekcji, pod warunkiem, </w:t>
      </w:r>
      <w:r w:rsidR="00772E78" w:rsidRPr="006E518D">
        <w:rPr>
          <w:color w:val="000000"/>
          <w:lang w:val="pl-PL"/>
        </w:rPr>
        <w:lastRenderedPageBreak/>
        <w:t>że uczyni to w terminie jednego tygodnia; poprawa przybierze również formę wypowiedzi ustnej.</w:t>
      </w:r>
      <w:r w:rsidR="007E63F0" w:rsidRPr="006E518D">
        <w:rPr>
          <w:color w:val="000000"/>
          <w:lang w:val="pl-PL"/>
        </w:rPr>
        <w:t xml:space="preserve"> </w:t>
      </w:r>
    </w:p>
    <w:p w:rsidR="00772E78" w:rsidRPr="006E518D" w:rsidRDefault="007E63F0" w:rsidP="00301289">
      <w:pPr>
        <w:spacing w:line="0" w:lineRule="atLeast"/>
        <w:jc w:val="both"/>
        <w:rPr>
          <w:rFonts w:eastAsia="Times New Roman"/>
          <w:lang w:val="pl-PL"/>
        </w:rPr>
      </w:pPr>
      <w:r w:rsidRPr="006E518D">
        <w:rPr>
          <w:color w:val="000000"/>
          <w:lang w:val="pl-PL"/>
        </w:rPr>
        <w:t>Poprawa nie dotyczy niezapowiedzianej kartkówki oraz testu sprawdzającego znajomość lektury.</w:t>
      </w:r>
      <w:r w:rsidR="00752664">
        <w:rPr>
          <w:color w:val="000000"/>
          <w:lang w:val="pl-PL"/>
        </w:rPr>
        <w:br/>
        <w:t>b)</w:t>
      </w:r>
      <w:r w:rsidR="00772E78" w:rsidRPr="006E518D">
        <w:rPr>
          <w:color w:val="000000"/>
          <w:lang w:val="pl-PL"/>
        </w:rPr>
        <w:t>Bieżące testy dydaktyczn</w:t>
      </w:r>
      <w:r w:rsidRPr="006E518D">
        <w:rPr>
          <w:color w:val="000000"/>
          <w:lang w:val="pl-PL"/>
        </w:rPr>
        <w:t xml:space="preserve">e, </w:t>
      </w:r>
      <w:r w:rsidR="00772E78" w:rsidRPr="006E518D">
        <w:rPr>
          <w:color w:val="000000"/>
          <w:lang w:val="pl-PL"/>
        </w:rPr>
        <w:t xml:space="preserve"> pisemne sprawdziany umiejętnośc</w:t>
      </w:r>
      <w:r w:rsidRPr="006E518D">
        <w:rPr>
          <w:color w:val="000000"/>
          <w:lang w:val="pl-PL"/>
        </w:rPr>
        <w:t>i polonistycznych</w:t>
      </w:r>
      <w:r w:rsidR="00212CC7" w:rsidRPr="006E518D">
        <w:rPr>
          <w:color w:val="000000"/>
          <w:lang w:val="pl-PL"/>
        </w:rPr>
        <w:t xml:space="preserve">, wypracowania klasowe </w:t>
      </w:r>
      <w:r w:rsidR="00772E78" w:rsidRPr="006E518D">
        <w:rPr>
          <w:color w:val="000000"/>
          <w:lang w:val="pl-PL"/>
        </w:rPr>
        <w:t>podlegają poprawie w ciągu dwóch  tygod</w:t>
      </w:r>
      <w:r w:rsidR="00212CC7" w:rsidRPr="006E518D">
        <w:rPr>
          <w:color w:val="000000"/>
          <w:lang w:val="pl-PL"/>
        </w:rPr>
        <w:t>ni.</w:t>
      </w:r>
      <w:r w:rsidR="00752664">
        <w:rPr>
          <w:color w:val="000000"/>
          <w:lang w:val="pl-PL"/>
        </w:rPr>
        <w:br/>
        <w:t>c)</w:t>
      </w:r>
      <w:r w:rsidR="00772E78" w:rsidRPr="006E518D">
        <w:rPr>
          <w:color w:val="000000"/>
          <w:lang w:val="pl-PL"/>
        </w:rPr>
        <w:t>Uczeń nie ma możliwości poprawienia oce</w:t>
      </w:r>
      <w:r w:rsidR="00752664">
        <w:rPr>
          <w:color w:val="000000"/>
          <w:lang w:val="pl-PL"/>
        </w:rPr>
        <w:t>ny z pisemnej pracy domowej.</w:t>
      </w:r>
      <w:r w:rsidR="00752664">
        <w:rPr>
          <w:color w:val="000000"/>
          <w:lang w:val="pl-PL"/>
        </w:rPr>
        <w:br/>
        <w:t>d)</w:t>
      </w:r>
      <w:r w:rsidR="00772E78" w:rsidRPr="006E518D">
        <w:rPr>
          <w:color w:val="000000"/>
          <w:lang w:val="pl-PL"/>
        </w:rPr>
        <w:t>Oceny uzyskane za: recytacje, wygłoszenie referatu, pracę na lekcj</w:t>
      </w:r>
      <w:r w:rsidR="00212CC7" w:rsidRPr="006E518D">
        <w:rPr>
          <w:color w:val="000000"/>
          <w:lang w:val="pl-PL"/>
        </w:rPr>
        <w:t>i</w:t>
      </w:r>
      <w:r w:rsidR="00A940F6">
        <w:rPr>
          <w:color w:val="000000"/>
          <w:lang w:val="pl-PL"/>
        </w:rPr>
        <w:t>, test sprawdzający znajomość lektury, niezapowiedzianą kartkówkę, udział w dyskusji, pracę w grupie</w:t>
      </w:r>
      <w:r w:rsidR="00212CC7" w:rsidRPr="006E518D">
        <w:rPr>
          <w:color w:val="000000"/>
          <w:lang w:val="pl-PL"/>
        </w:rPr>
        <w:t xml:space="preserve"> </w:t>
      </w:r>
      <w:r w:rsidR="00772E78" w:rsidRPr="006E518D">
        <w:rPr>
          <w:color w:val="000000"/>
          <w:lang w:val="pl-PL"/>
        </w:rPr>
        <w:t>nie podlegają poprawie.</w:t>
      </w:r>
    </w:p>
    <w:p w:rsidR="00A940F6" w:rsidRPr="00450DC7" w:rsidRDefault="00752664" w:rsidP="00301289">
      <w:pPr>
        <w:ind w:right="-8176"/>
        <w:rPr>
          <w:rFonts w:eastAsia="Times New Roman"/>
          <w:lang w:val="pl-PL"/>
        </w:rPr>
      </w:pPr>
      <w:r>
        <w:rPr>
          <w:rFonts w:eastAsia="Times New Roman"/>
          <w:lang w:val="pl-PL"/>
        </w:rPr>
        <w:t>e)</w:t>
      </w:r>
      <w:r w:rsidR="00A940F6" w:rsidRPr="00450DC7">
        <w:rPr>
          <w:rFonts w:eastAsia="Times New Roman"/>
          <w:lang w:val="pl-PL"/>
        </w:rPr>
        <w:t>Uczeń ubiegający się o ocenę wyższą niż przewidywana</w:t>
      </w:r>
      <w:r w:rsidR="00A940F6">
        <w:rPr>
          <w:rFonts w:eastAsia="Times New Roman"/>
          <w:lang w:val="pl-PL"/>
        </w:rPr>
        <w:t xml:space="preserve"> musi uzyskać </w:t>
      </w:r>
      <w:r w:rsidR="00A940F6" w:rsidRPr="00450DC7">
        <w:rPr>
          <w:rFonts w:eastAsia="Times New Roman"/>
          <w:lang w:val="pl-PL"/>
        </w:rPr>
        <w:t xml:space="preserve">co najmniej 75% </w:t>
      </w:r>
      <w:r w:rsidR="00A940F6">
        <w:rPr>
          <w:rFonts w:eastAsia="Times New Roman"/>
          <w:lang w:val="pl-PL"/>
        </w:rPr>
        <w:t xml:space="preserve">za                                                                                              sprawdzian, którego formę określa nauczyciel uczący.                                                                                                         określony przez </w:t>
      </w:r>
    </w:p>
    <w:p w:rsidR="00A940F6" w:rsidRPr="00450DC7" w:rsidRDefault="00A940F6" w:rsidP="00301289">
      <w:pPr>
        <w:spacing w:line="0" w:lineRule="atLeast"/>
        <w:ind w:right="-8179"/>
        <w:rPr>
          <w:rFonts w:eastAsia="Times New Roman"/>
          <w:lang w:val="pl-PL"/>
        </w:rPr>
      </w:pPr>
    </w:p>
    <w:p w:rsidR="0058188F" w:rsidRPr="0058188F" w:rsidRDefault="0058188F" w:rsidP="00301289">
      <w:pPr>
        <w:spacing w:line="0" w:lineRule="atLeast"/>
        <w:ind w:right="-8179"/>
        <w:rPr>
          <w:rFonts w:eastAsia="Times New Roman"/>
          <w:b/>
          <w:lang w:val="pl-PL"/>
        </w:rPr>
      </w:pPr>
      <w:r w:rsidRPr="0058188F">
        <w:rPr>
          <w:rFonts w:eastAsia="Times New Roman"/>
          <w:b/>
          <w:lang w:val="pl-PL"/>
        </w:rPr>
        <w:t>11</w:t>
      </w:r>
      <w:r w:rsidR="00A940F6" w:rsidRPr="0058188F">
        <w:rPr>
          <w:rFonts w:eastAsia="Times New Roman"/>
          <w:b/>
          <w:lang w:val="pl-PL"/>
        </w:rPr>
        <w:t>.Egzamin klasyfikacyjny</w:t>
      </w:r>
      <w:r>
        <w:rPr>
          <w:rFonts w:eastAsia="Times New Roman"/>
          <w:b/>
          <w:lang w:val="pl-PL"/>
        </w:rPr>
        <w:t xml:space="preserve"> oraz poprawkowy</w:t>
      </w:r>
      <w:r w:rsidR="00A940F6" w:rsidRPr="0058188F">
        <w:rPr>
          <w:rFonts w:eastAsia="Times New Roman"/>
          <w:b/>
          <w:lang w:val="pl-PL"/>
        </w:rPr>
        <w:t xml:space="preserve"> składają się z części ustnej i pisemnej. </w:t>
      </w:r>
    </w:p>
    <w:p w:rsidR="0058188F" w:rsidRDefault="0058188F" w:rsidP="00301289">
      <w:pPr>
        <w:spacing w:line="0" w:lineRule="atLeast"/>
        <w:ind w:right="-8179"/>
        <w:rPr>
          <w:rFonts w:eastAsia="Times New Roman"/>
          <w:lang w:val="pl-PL"/>
        </w:rPr>
      </w:pPr>
    </w:p>
    <w:p w:rsidR="0058188F" w:rsidRDefault="0058188F" w:rsidP="00301289">
      <w:pPr>
        <w:spacing w:line="0" w:lineRule="atLeast"/>
        <w:ind w:right="-8179"/>
        <w:rPr>
          <w:rFonts w:eastAsia="Times New Roman"/>
          <w:lang w:val="pl-PL"/>
        </w:rPr>
      </w:pPr>
      <w:r>
        <w:rPr>
          <w:rFonts w:eastAsia="Times New Roman"/>
          <w:lang w:val="pl-PL"/>
        </w:rPr>
        <w:t xml:space="preserve">a) </w:t>
      </w:r>
      <w:r w:rsidR="00A940F6" w:rsidRPr="00450DC7">
        <w:rPr>
          <w:rFonts w:eastAsia="Times New Roman"/>
          <w:lang w:val="pl-PL"/>
        </w:rPr>
        <w:t xml:space="preserve">Część pisemna obejmuje test </w:t>
      </w:r>
      <w:r>
        <w:rPr>
          <w:rFonts w:eastAsia="Times New Roman"/>
          <w:lang w:val="pl-PL"/>
        </w:rPr>
        <w:t>wiedzy zawierający pytania otwarte i trwa 45 minut.</w:t>
      </w:r>
    </w:p>
    <w:p w:rsidR="0058188F" w:rsidRDefault="0058188F" w:rsidP="00301289">
      <w:pPr>
        <w:spacing w:line="0" w:lineRule="atLeast"/>
        <w:ind w:right="-8179"/>
        <w:rPr>
          <w:rFonts w:eastAsia="Times New Roman"/>
          <w:lang w:val="pl-PL"/>
        </w:rPr>
      </w:pPr>
      <w:r>
        <w:rPr>
          <w:rFonts w:eastAsia="Times New Roman"/>
          <w:lang w:val="pl-PL"/>
        </w:rPr>
        <w:t xml:space="preserve">  </w:t>
      </w:r>
      <w:r w:rsidR="00A940F6" w:rsidRPr="00450DC7">
        <w:rPr>
          <w:rFonts w:eastAsia="Times New Roman"/>
          <w:lang w:val="pl-PL"/>
        </w:rPr>
        <w:t xml:space="preserve">W części pisemnej stosuje się takie same kryteria oceny jak w przypadku sprawdzianu. </w:t>
      </w:r>
    </w:p>
    <w:p w:rsidR="00A940F6" w:rsidRPr="00450DC7" w:rsidRDefault="003011FE" w:rsidP="00301289">
      <w:pPr>
        <w:ind w:right="-8176"/>
        <w:rPr>
          <w:rFonts w:eastAsia="Times New Roman"/>
          <w:lang w:val="pl-PL"/>
        </w:rPr>
      </w:pPr>
      <w:r>
        <w:rPr>
          <w:rFonts w:eastAsia="Times New Roman"/>
          <w:lang w:val="pl-PL"/>
        </w:rPr>
        <w:t>b</w:t>
      </w:r>
      <w:r w:rsidR="0058188F">
        <w:rPr>
          <w:rFonts w:eastAsia="Times New Roman"/>
          <w:lang w:val="pl-PL"/>
        </w:rPr>
        <w:t xml:space="preserve">) </w:t>
      </w:r>
      <w:r w:rsidR="00A940F6" w:rsidRPr="00450DC7">
        <w:rPr>
          <w:rFonts w:eastAsia="Times New Roman"/>
          <w:lang w:val="pl-PL"/>
        </w:rPr>
        <w:t xml:space="preserve">Część ustna </w:t>
      </w:r>
      <w:r w:rsidR="0058188F">
        <w:rPr>
          <w:rFonts w:eastAsia="Times New Roman"/>
          <w:lang w:val="pl-PL"/>
        </w:rPr>
        <w:t>-udzielenie</w:t>
      </w:r>
      <w:r w:rsidR="00A940F6" w:rsidRPr="00450DC7">
        <w:rPr>
          <w:rFonts w:eastAsia="Times New Roman"/>
          <w:lang w:val="pl-PL"/>
        </w:rPr>
        <w:t xml:space="preserve"> odpowiedzi na tr</w:t>
      </w:r>
      <w:r w:rsidR="0058188F">
        <w:rPr>
          <w:rFonts w:eastAsia="Times New Roman"/>
          <w:lang w:val="pl-PL"/>
        </w:rPr>
        <w:t xml:space="preserve">zy pytania- </w:t>
      </w:r>
      <w:r w:rsidR="0058188F" w:rsidRPr="00450DC7">
        <w:rPr>
          <w:rFonts w:eastAsia="Times New Roman"/>
          <w:lang w:val="pl-PL"/>
        </w:rPr>
        <w:t xml:space="preserve">takie same kryteria oceny jak </w:t>
      </w:r>
      <w:r>
        <w:rPr>
          <w:rFonts w:eastAsia="Times New Roman"/>
          <w:lang w:val="pl-PL"/>
        </w:rPr>
        <w:t xml:space="preserve">                                                                                                                w przypadku oceniania wypowiedzi pisemnej</w:t>
      </w:r>
      <w:r w:rsidR="0058188F" w:rsidRPr="00450DC7">
        <w:rPr>
          <w:rFonts w:eastAsia="Times New Roman"/>
          <w:lang w:val="pl-PL"/>
        </w:rPr>
        <w:t xml:space="preserve"> </w:t>
      </w:r>
      <w:r w:rsidR="00A940F6" w:rsidRPr="00450DC7">
        <w:rPr>
          <w:rFonts w:eastAsia="Times New Roman"/>
          <w:lang w:val="pl-PL"/>
        </w:rPr>
        <w:t xml:space="preserve"> </w:t>
      </w:r>
    </w:p>
    <w:p w:rsidR="003011FE" w:rsidRDefault="003011FE" w:rsidP="00301289">
      <w:pPr>
        <w:ind w:right="-8176"/>
        <w:rPr>
          <w:rFonts w:eastAsia="Times New Roman"/>
          <w:lang w:val="pl-PL"/>
        </w:rPr>
      </w:pPr>
      <w:r>
        <w:rPr>
          <w:rFonts w:eastAsia="Times New Roman"/>
          <w:lang w:val="pl-PL"/>
        </w:rPr>
        <w:t>c</w:t>
      </w:r>
      <w:r w:rsidR="0058188F">
        <w:rPr>
          <w:rFonts w:eastAsia="Times New Roman"/>
          <w:lang w:val="pl-PL"/>
        </w:rPr>
        <w:t xml:space="preserve"> )</w:t>
      </w:r>
      <w:r w:rsidR="00A940F6" w:rsidRPr="00450DC7">
        <w:rPr>
          <w:rFonts w:eastAsia="Times New Roman"/>
          <w:lang w:val="pl-PL"/>
        </w:rPr>
        <w:t>Uczeń otrzymuje zagadnienia przed przystąpieniem do wyżej wymienionych egzaminów.</w:t>
      </w:r>
    </w:p>
    <w:p w:rsidR="0058188F" w:rsidRDefault="00A940F6" w:rsidP="00301289">
      <w:pPr>
        <w:ind w:right="-8176"/>
        <w:rPr>
          <w:rFonts w:eastAsia="Times New Roman"/>
          <w:lang w:val="pl-PL"/>
        </w:rPr>
      </w:pPr>
      <w:r w:rsidRPr="00450DC7">
        <w:rPr>
          <w:rFonts w:eastAsia="Times New Roman"/>
          <w:lang w:val="pl-PL"/>
        </w:rPr>
        <w:t xml:space="preserve">  </w:t>
      </w:r>
    </w:p>
    <w:p w:rsidR="00772E78" w:rsidRDefault="003011FE" w:rsidP="00301289">
      <w:pPr>
        <w:ind w:right="-8176"/>
        <w:jc w:val="both"/>
        <w:rPr>
          <w:b/>
          <w:color w:val="000000"/>
          <w:lang w:val="pl-PL"/>
        </w:rPr>
      </w:pPr>
      <w:r w:rsidRPr="003011FE">
        <w:rPr>
          <w:rFonts w:eastAsia="Times New Roman"/>
          <w:b/>
          <w:lang w:val="pl-PL"/>
        </w:rPr>
        <w:t>12</w:t>
      </w:r>
      <w:r w:rsidR="0058188F" w:rsidRPr="003011FE">
        <w:rPr>
          <w:rFonts w:eastAsia="Times New Roman"/>
          <w:b/>
          <w:lang w:val="pl-PL"/>
        </w:rPr>
        <w:t>.</w:t>
      </w:r>
      <w:r w:rsidRPr="003011FE">
        <w:rPr>
          <w:b/>
          <w:color w:val="000000"/>
          <w:lang w:val="pl-PL"/>
        </w:rPr>
        <w:t>Systematyczność oceniania</w:t>
      </w:r>
    </w:p>
    <w:p w:rsidR="003011FE" w:rsidRDefault="003011FE" w:rsidP="00301289">
      <w:pPr>
        <w:ind w:right="-8176"/>
        <w:jc w:val="both"/>
        <w:rPr>
          <w:b/>
          <w:color w:val="000000"/>
          <w:lang w:val="pl-PL"/>
        </w:rPr>
      </w:pPr>
    </w:p>
    <w:p w:rsidR="003011FE" w:rsidRDefault="003011FE" w:rsidP="00301289">
      <w:pPr>
        <w:ind w:right="-8176"/>
        <w:jc w:val="both"/>
        <w:rPr>
          <w:rFonts w:eastAsia="Times New Roman"/>
          <w:lang w:val="pl-PL"/>
        </w:rPr>
      </w:pPr>
      <w:r>
        <w:rPr>
          <w:color w:val="000000"/>
          <w:lang w:val="pl-PL"/>
        </w:rPr>
        <w:t>Uczeń w semestrze powinien uzyskać</w:t>
      </w:r>
      <w:r w:rsidR="00941319">
        <w:rPr>
          <w:color w:val="000000"/>
          <w:lang w:val="pl-PL"/>
        </w:rPr>
        <w:t xml:space="preserve"> co najmniej</w:t>
      </w:r>
      <w:r>
        <w:rPr>
          <w:color w:val="000000"/>
          <w:lang w:val="pl-PL"/>
        </w:rPr>
        <w:t>:</w:t>
      </w:r>
    </w:p>
    <w:p w:rsidR="003011FE" w:rsidRDefault="003011FE" w:rsidP="00301289">
      <w:pPr>
        <w:ind w:right="-8176"/>
        <w:jc w:val="both"/>
        <w:rPr>
          <w:rFonts w:eastAsia="Times New Roman"/>
          <w:lang w:val="pl-PL"/>
        </w:rPr>
      </w:pPr>
      <w:r>
        <w:rPr>
          <w:rFonts w:eastAsia="Times New Roman"/>
          <w:lang w:val="pl-PL"/>
        </w:rPr>
        <w:t>a)</w:t>
      </w:r>
      <w:r w:rsidR="00772E78" w:rsidRPr="006E518D">
        <w:rPr>
          <w:color w:val="000000"/>
          <w:lang w:val="pl-PL"/>
        </w:rPr>
        <w:t>jedną ocenę za przygotowaną wypowiedź ustną,</w:t>
      </w:r>
      <w:r w:rsidR="00772E78" w:rsidRPr="006E518D">
        <w:rPr>
          <w:color w:val="000000"/>
          <w:lang w:val="pl-PL"/>
        </w:rPr>
        <w:tab/>
      </w:r>
      <w:r w:rsidR="00772E78" w:rsidRPr="006E518D">
        <w:rPr>
          <w:color w:val="000000"/>
          <w:lang w:val="pl-PL"/>
        </w:rPr>
        <w:tab/>
      </w:r>
    </w:p>
    <w:p w:rsidR="003011FE" w:rsidRDefault="003011FE" w:rsidP="00301289">
      <w:pPr>
        <w:ind w:right="-8176"/>
        <w:jc w:val="both"/>
        <w:rPr>
          <w:rFonts w:eastAsia="Times New Roman"/>
          <w:lang w:val="pl-PL"/>
        </w:rPr>
      </w:pPr>
      <w:r>
        <w:rPr>
          <w:rFonts w:eastAsia="Times New Roman"/>
          <w:lang w:val="pl-PL"/>
        </w:rPr>
        <w:t>b)</w:t>
      </w:r>
      <w:r w:rsidR="00772E78" w:rsidRPr="006E518D">
        <w:rPr>
          <w:color w:val="000000"/>
          <w:lang w:val="pl-PL"/>
        </w:rPr>
        <w:t>dwie oceny za testy,</w:t>
      </w:r>
    </w:p>
    <w:p w:rsidR="003011FE" w:rsidRDefault="003011FE" w:rsidP="00301289">
      <w:pPr>
        <w:ind w:right="-8176"/>
        <w:jc w:val="both"/>
        <w:rPr>
          <w:rFonts w:eastAsia="Times New Roman"/>
          <w:lang w:val="pl-PL"/>
        </w:rPr>
      </w:pPr>
      <w:r>
        <w:rPr>
          <w:rFonts w:eastAsia="Times New Roman"/>
          <w:lang w:val="pl-PL"/>
        </w:rPr>
        <w:t>c)</w:t>
      </w:r>
      <w:r w:rsidR="00772E78" w:rsidRPr="006E518D">
        <w:rPr>
          <w:color w:val="000000"/>
          <w:lang w:val="pl-PL"/>
        </w:rPr>
        <w:t>jedną ocenę za pracę klasową (wypracowanie)</w:t>
      </w:r>
    </w:p>
    <w:p w:rsidR="003011FE" w:rsidRDefault="003011FE" w:rsidP="00301289">
      <w:pPr>
        <w:ind w:right="-8176"/>
        <w:jc w:val="both"/>
        <w:rPr>
          <w:rFonts w:eastAsia="Times New Roman"/>
          <w:lang w:val="pl-PL"/>
        </w:rPr>
      </w:pPr>
      <w:r>
        <w:rPr>
          <w:rFonts w:eastAsia="Times New Roman"/>
          <w:lang w:val="pl-PL"/>
        </w:rPr>
        <w:t>d)</w:t>
      </w:r>
      <w:r w:rsidR="00772E78" w:rsidRPr="006E518D">
        <w:rPr>
          <w:color w:val="000000"/>
          <w:lang w:val="pl-PL"/>
        </w:rPr>
        <w:t>jedną ocenę za dłuższe zadanie domowe</w:t>
      </w:r>
    </w:p>
    <w:p w:rsidR="003011FE" w:rsidRDefault="003011FE" w:rsidP="00301289">
      <w:pPr>
        <w:ind w:right="-8176"/>
        <w:jc w:val="both"/>
        <w:rPr>
          <w:rFonts w:eastAsia="Times New Roman"/>
          <w:lang w:val="pl-PL"/>
        </w:rPr>
      </w:pPr>
      <w:r>
        <w:rPr>
          <w:rFonts w:eastAsia="Times New Roman"/>
          <w:lang w:val="pl-PL"/>
        </w:rPr>
        <w:t>e)</w:t>
      </w:r>
      <w:r w:rsidR="00772E78" w:rsidRPr="006E518D">
        <w:rPr>
          <w:color w:val="000000"/>
          <w:lang w:val="pl-PL"/>
        </w:rPr>
        <w:t xml:space="preserve">jedną ocenę za </w:t>
      </w:r>
      <w:r>
        <w:rPr>
          <w:color w:val="000000"/>
          <w:lang w:val="pl-PL"/>
        </w:rPr>
        <w:t>aktywność</w:t>
      </w:r>
    </w:p>
    <w:p w:rsidR="00915B19" w:rsidRDefault="003011FE" w:rsidP="00301289">
      <w:pPr>
        <w:ind w:right="-8176"/>
        <w:jc w:val="both"/>
        <w:rPr>
          <w:color w:val="000000"/>
          <w:lang w:val="pl-PL"/>
        </w:rPr>
      </w:pPr>
      <w:r>
        <w:rPr>
          <w:color w:val="000000"/>
          <w:lang w:val="pl-PL"/>
        </w:rPr>
        <w:t xml:space="preserve"> F</w:t>
      </w:r>
      <w:r w:rsidR="00772E78" w:rsidRPr="006E518D">
        <w:rPr>
          <w:color w:val="000000"/>
          <w:lang w:val="pl-PL"/>
        </w:rPr>
        <w:t xml:space="preserve">aktyczna </w:t>
      </w:r>
      <w:r>
        <w:rPr>
          <w:color w:val="000000"/>
          <w:lang w:val="pl-PL"/>
        </w:rPr>
        <w:t xml:space="preserve">liczba ocen </w:t>
      </w:r>
      <w:r w:rsidR="00772E78" w:rsidRPr="006E518D">
        <w:rPr>
          <w:color w:val="000000"/>
          <w:lang w:val="pl-PL"/>
        </w:rPr>
        <w:t xml:space="preserve">zależy od </w:t>
      </w:r>
      <w:r>
        <w:rPr>
          <w:color w:val="000000"/>
          <w:lang w:val="pl-PL"/>
        </w:rPr>
        <w:t xml:space="preserve">zakresu </w:t>
      </w:r>
      <w:r w:rsidR="00772E78" w:rsidRPr="006E518D">
        <w:rPr>
          <w:color w:val="000000"/>
          <w:lang w:val="pl-PL"/>
        </w:rPr>
        <w:t>materiału nauczania i uznania nauczyciela.</w:t>
      </w:r>
    </w:p>
    <w:p w:rsidR="00301289" w:rsidRPr="003011FE" w:rsidRDefault="00301289" w:rsidP="00301289">
      <w:pPr>
        <w:ind w:right="-8176"/>
        <w:jc w:val="both"/>
        <w:rPr>
          <w:rFonts w:eastAsia="Times New Roman"/>
          <w:lang w:val="pl-PL"/>
        </w:rPr>
      </w:pPr>
    </w:p>
    <w:p w:rsidR="00301289" w:rsidRPr="00301289" w:rsidRDefault="00301289" w:rsidP="00301289">
      <w:pPr>
        <w:spacing w:line="0" w:lineRule="atLeast"/>
        <w:ind w:right="-8179"/>
        <w:jc w:val="both"/>
        <w:rPr>
          <w:rFonts w:eastAsia="Times New Roman"/>
          <w:b/>
          <w:lang w:val="pl-PL"/>
        </w:rPr>
      </w:pPr>
      <w:r>
        <w:rPr>
          <w:rFonts w:eastAsia="Times New Roman"/>
          <w:b/>
          <w:lang w:val="pl-PL"/>
        </w:rPr>
        <w:t>13</w:t>
      </w:r>
      <w:r w:rsidRPr="00301289">
        <w:rPr>
          <w:rFonts w:eastAsia="Times New Roman"/>
          <w:b/>
          <w:lang w:val="pl-PL"/>
        </w:rPr>
        <w:t>. Dostosowanie wymagań edukacyjnych</w:t>
      </w:r>
      <w:r>
        <w:rPr>
          <w:rFonts w:eastAsia="Times New Roman"/>
          <w:b/>
          <w:lang w:val="pl-PL"/>
        </w:rPr>
        <w:t xml:space="preserve"> stosowane jest </w:t>
      </w:r>
      <w:r w:rsidRPr="00301289">
        <w:rPr>
          <w:rFonts w:eastAsia="Times New Roman"/>
          <w:b/>
          <w:lang w:val="pl-PL"/>
        </w:rPr>
        <w:t>wobec ucznia:</w:t>
      </w:r>
      <w:r w:rsidRPr="00301289">
        <w:rPr>
          <w:rFonts w:eastAsia="Times New Roman"/>
          <w:lang w:val="pl-PL"/>
        </w:rPr>
        <w:t xml:space="preserve"> </w:t>
      </w:r>
    </w:p>
    <w:p w:rsidR="00301289" w:rsidRPr="00301289" w:rsidRDefault="00301289" w:rsidP="00301289">
      <w:pPr>
        <w:ind w:right="-8176"/>
        <w:jc w:val="both"/>
        <w:rPr>
          <w:rFonts w:eastAsia="Times New Roman"/>
          <w:lang w:val="pl-PL"/>
        </w:rPr>
      </w:pPr>
      <w:r w:rsidRPr="00301289">
        <w:rPr>
          <w:rFonts w:eastAsia="Times New Roman"/>
          <w:lang w:val="pl-PL"/>
        </w:rPr>
        <w:t>a) posiadającego orzeczenie o potrzebie kształcenia specjalnego;</w:t>
      </w:r>
    </w:p>
    <w:p w:rsidR="00301289" w:rsidRPr="00301289" w:rsidRDefault="00301289" w:rsidP="00301289">
      <w:pPr>
        <w:ind w:right="-8176"/>
        <w:jc w:val="both"/>
        <w:rPr>
          <w:rFonts w:eastAsia="Times New Roman"/>
          <w:lang w:val="pl-PL"/>
        </w:rPr>
      </w:pPr>
      <w:r w:rsidRPr="00301289">
        <w:rPr>
          <w:rFonts w:eastAsia="Times New Roman"/>
          <w:lang w:val="pl-PL"/>
        </w:rPr>
        <w:t>b) posiadającego orzeczenie o potrzebie indywidualnego nauczania;</w:t>
      </w:r>
    </w:p>
    <w:p w:rsidR="00301289" w:rsidRPr="00301289" w:rsidRDefault="00301289" w:rsidP="00301289">
      <w:pPr>
        <w:ind w:right="-8176"/>
        <w:jc w:val="both"/>
        <w:rPr>
          <w:rFonts w:eastAsia="Times New Roman"/>
          <w:lang w:val="pl-PL"/>
        </w:rPr>
      </w:pPr>
      <w:r w:rsidRPr="00301289">
        <w:rPr>
          <w:rFonts w:eastAsia="Times New Roman"/>
          <w:lang w:val="pl-PL"/>
        </w:rPr>
        <w:t>c) posiadającego opinię poradni psychologiczno-pedagogicznej;</w:t>
      </w:r>
    </w:p>
    <w:p w:rsidR="00301289" w:rsidRPr="00301289" w:rsidRDefault="00301289" w:rsidP="00301289">
      <w:pPr>
        <w:ind w:right="-8176"/>
        <w:jc w:val="both"/>
        <w:rPr>
          <w:rFonts w:eastAsia="Times New Roman"/>
          <w:lang w:val="pl-PL"/>
        </w:rPr>
      </w:pPr>
      <w:r w:rsidRPr="00301289">
        <w:rPr>
          <w:rFonts w:eastAsia="Times New Roman"/>
          <w:lang w:val="pl-PL"/>
        </w:rPr>
        <w:t>d) zaświadczenie lekarskie;</w:t>
      </w:r>
    </w:p>
    <w:p w:rsidR="00301289" w:rsidRDefault="00301289" w:rsidP="00301289">
      <w:pPr>
        <w:ind w:right="-8176"/>
        <w:jc w:val="both"/>
        <w:rPr>
          <w:rFonts w:eastAsia="Times New Roman"/>
          <w:lang w:val="pl-PL"/>
        </w:rPr>
      </w:pPr>
      <w:r w:rsidRPr="00301289">
        <w:rPr>
          <w:rFonts w:eastAsia="Times New Roman"/>
          <w:lang w:val="pl-PL"/>
        </w:rPr>
        <w:t>e) wobec, którego stwierdzono specjalne potrzeby edukacyjne</w:t>
      </w:r>
    </w:p>
    <w:p w:rsidR="00301289" w:rsidRDefault="00301289" w:rsidP="00301289">
      <w:pPr>
        <w:ind w:right="-8176"/>
        <w:jc w:val="both"/>
        <w:rPr>
          <w:rFonts w:eastAsia="Times New Roman"/>
          <w:lang w:val="pl-PL"/>
        </w:rPr>
      </w:pPr>
      <w:r>
        <w:rPr>
          <w:rFonts w:eastAsia="Times New Roman"/>
          <w:lang w:val="pl-PL"/>
        </w:rPr>
        <w:t xml:space="preserve">f) uczeń ze stwierdzoną dysleksją i dysgrafią  </w:t>
      </w:r>
      <w:r w:rsidRPr="00301289">
        <w:rPr>
          <w:rFonts w:eastAsia="Times New Roman"/>
          <w:lang w:val="pl-PL"/>
        </w:rPr>
        <w:t xml:space="preserve">na sprawdzianie pisemnym otrzymuje </w:t>
      </w:r>
      <w:r>
        <w:rPr>
          <w:rFonts w:eastAsia="Times New Roman"/>
          <w:lang w:val="pl-PL"/>
        </w:rPr>
        <w:t xml:space="preserve"> </w:t>
      </w:r>
    </w:p>
    <w:p w:rsidR="00301289" w:rsidRDefault="00301289" w:rsidP="00301289">
      <w:pPr>
        <w:ind w:right="-8176"/>
        <w:jc w:val="both"/>
        <w:rPr>
          <w:rFonts w:eastAsia="Times New Roman"/>
          <w:lang w:val="pl-PL"/>
        </w:rPr>
      </w:pPr>
      <w:r w:rsidRPr="00301289">
        <w:rPr>
          <w:rFonts w:eastAsia="Times New Roman"/>
          <w:lang w:val="pl-PL"/>
        </w:rPr>
        <w:t>maksymalną liczbę punk</w:t>
      </w:r>
      <w:r>
        <w:rPr>
          <w:rFonts w:eastAsia="Times New Roman"/>
          <w:lang w:val="pl-PL"/>
        </w:rPr>
        <w:t>tów za zapis</w:t>
      </w:r>
      <w:r w:rsidRPr="00301289">
        <w:rPr>
          <w:rFonts w:eastAsia="Times New Roman"/>
          <w:lang w:val="pl-PL"/>
        </w:rPr>
        <w:t xml:space="preserve">. </w:t>
      </w:r>
    </w:p>
    <w:p w:rsidR="00301289" w:rsidRDefault="00301289" w:rsidP="00301289">
      <w:pPr>
        <w:ind w:right="-8176"/>
        <w:rPr>
          <w:rFonts w:eastAsia="Times New Roman"/>
          <w:lang w:val="pl-PL"/>
        </w:rPr>
      </w:pPr>
    </w:p>
    <w:p w:rsidR="00301289" w:rsidRDefault="00301289" w:rsidP="00301289">
      <w:pPr>
        <w:ind w:right="-8176"/>
        <w:rPr>
          <w:color w:val="000000"/>
          <w:lang w:val="pl-PL"/>
        </w:rPr>
      </w:pPr>
      <w:r>
        <w:rPr>
          <w:b/>
          <w:color w:val="000000"/>
          <w:lang w:val="pl-PL"/>
        </w:rPr>
        <w:t>14. Inne ważne u</w:t>
      </w:r>
      <w:r w:rsidR="00772E78" w:rsidRPr="006E518D">
        <w:rPr>
          <w:b/>
          <w:color w:val="000000"/>
          <w:lang w:val="pl-PL"/>
        </w:rPr>
        <w:t xml:space="preserve">stalenia </w:t>
      </w:r>
      <w:r w:rsidR="00212CC7" w:rsidRPr="006E518D">
        <w:rPr>
          <w:color w:val="000000"/>
          <w:lang w:val="pl-PL"/>
        </w:rPr>
        <w:br/>
      </w:r>
      <w:r w:rsidR="00772E78" w:rsidRPr="006E518D">
        <w:rPr>
          <w:color w:val="000000"/>
          <w:lang w:val="pl-PL"/>
        </w:rPr>
        <w:br/>
      </w:r>
      <w:r w:rsidR="00212CC7" w:rsidRPr="006E518D">
        <w:rPr>
          <w:color w:val="000000"/>
          <w:lang w:val="pl-PL"/>
        </w:rPr>
        <w:t>1</w:t>
      </w:r>
      <w:r w:rsidR="00772E78" w:rsidRPr="006E518D">
        <w:rPr>
          <w:color w:val="000000"/>
          <w:lang w:val="pl-PL"/>
        </w:rPr>
        <w:t>. Uczeń nieobecny na lekcji poświęconej pisemnej pracy klasowej zalicza pisemnie dany zakres</w:t>
      </w:r>
    </w:p>
    <w:p w:rsidR="00301289" w:rsidRDefault="00772E78" w:rsidP="00301289">
      <w:pPr>
        <w:ind w:right="-8176"/>
        <w:rPr>
          <w:color w:val="000000"/>
          <w:lang w:val="pl-PL"/>
        </w:rPr>
      </w:pPr>
      <w:r w:rsidRPr="006E518D">
        <w:rPr>
          <w:color w:val="000000"/>
          <w:lang w:val="pl-PL"/>
        </w:rPr>
        <w:t xml:space="preserve"> materiału na następnych zajęciach lub w terminie wyznaczonym przez nauczyciela, jednak </w:t>
      </w:r>
      <w:r w:rsidR="00212CC7" w:rsidRPr="006E518D">
        <w:rPr>
          <w:color w:val="000000"/>
          <w:lang w:val="pl-PL"/>
        </w:rPr>
        <w:t xml:space="preserve">nie </w:t>
      </w:r>
    </w:p>
    <w:p w:rsidR="00301289" w:rsidRDefault="00212CC7" w:rsidP="00301289">
      <w:pPr>
        <w:ind w:right="-8176"/>
        <w:rPr>
          <w:color w:val="000000"/>
          <w:lang w:val="pl-PL"/>
        </w:rPr>
      </w:pPr>
      <w:r w:rsidRPr="006E518D">
        <w:rPr>
          <w:color w:val="000000"/>
          <w:lang w:val="pl-PL"/>
        </w:rPr>
        <w:t>dłuższym niż dwa tygodnie.</w:t>
      </w:r>
      <w:r w:rsidRPr="006E518D">
        <w:rPr>
          <w:color w:val="000000"/>
          <w:lang w:val="pl-PL"/>
        </w:rPr>
        <w:br/>
        <w:t>2</w:t>
      </w:r>
      <w:r w:rsidR="00772E78" w:rsidRPr="006E518D">
        <w:rPr>
          <w:color w:val="000000"/>
          <w:lang w:val="pl-PL"/>
        </w:rPr>
        <w:t>. Wszystkie prace klasowe oraz wskazane przez</w:t>
      </w:r>
      <w:r w:rsidRPr="006E518D">
        <w:rPr>
          <w:color w:val="000000"/>
          <w:lang w:val="pl-PL"/>
        </w:rPr>
        <w:t xml:space="preserve"> nauczyciela</w:t>
      </w:r>
      <w:r w:rsidR="00772E78" w:rsidRPr="006E518D">
        <w:rPr>
          <w:color w:val="000000"/>
          <w:lang w:val="pl-PL"/>
        </w:rPr>
        <w:t xml:space="preserve"> jako ważne wypowiedzi ustne </w:t>
      </w:r>
    </w:p>
    <w:p w:rsidR="00301289" w:rsidRDefault="00772E78" w:rsidP="00301289">
      <w:pPr>
        <w:ind w:right="-8176"/>
        <w:rPr>
          <w:color w:val="000000"/>
          <w:lang w:val="pl-PL"/>
        </w:rPr>
      </w:pPr>
      <w:r w:rsidRPr="006E518D">
        <w:rPr>
          <w:color w:val="000000"/>
          <w:lang w:val="pl-PL"/>
        </w:rPr>
        <w:lastRenderedPageBreak/>
        <w:t xml:space="preserve">(np. dotyczące lektur) uczeń musi poprawić, czyli dokonać analizy </w:t>
      </w:r>
      <w:r w:rsidR="00212CC7" w:rsidRPr="006E518D">
        <w:rPr>
          <w:color w:val="000000"/>
          <w:lang w:val="pl-PL"/>
        </w:rPr>
        <w:t>i korekty popełnionych błędów.</w:t>
      </w:r>
      <w:r w:rsidR="00212CC7" w:rsidRPr="006E518D">
        <w:rPr>
          <w:color w:val="000000"/>
          <w:lang w:val="pl-PL"/>
        </w:rPr>
        <w:br/>
        <w:t>3</w:t>
      </w:r>
      <w:r w:rsidRPr="006E518D">
        <w:rPr>
          <w:color w:val="000000"/>
          <w:lang w:val="pl-PL"/>
        </w:rPr>
        <w:t>. Zeszyt przedmiotowy jest wła</w:t>
      </w:r>
      <w:r w:rsidR="00714FC0" w:rsidRPr="006E518D">
        <w:rPr>
          <w:color w:val="000000"/>
          <w:lang w:val="pl-PL"/>
        </w:rPr>
        <w:t>snością ucznia i jemu służy. Jednak</w:t>
      </w:r>
      <w:r w:rsidRPr="006E518D">
        <w:rPr>
          <w:color w:val="000000"/>
          <w:lang w:val="pl-PL"/>
        </w:rPr>
        <w:t xml:space="preserve"> podlega ocenie sposób </w:t>
      </w:r>
    </w:p>
    <w:p w:rsidR="00301289" w:rsidRDefault="00772E78" w:rsidP="00301289">
      <w:pPr>
        <w:ind w:right="-8176"/>
        <w:rPr>
          <w:color w:val="000000"/>
          <w:lang w:val="pl-PL"/>
        </w:rPr>
      </w:pPr>
      <w:r w:rsidRPr="006E518D">
        <w:rPr>
          <w:color w:val="000000"/>
          <w:lang w:val="pl-PL"/>
        </w:rPr>
        <w:t>jeg</w:t>
      </w:r>
      <w:r w:rsidR="00714FC0" w:rsidRPr="006E518D">
        <w:rPr>
          <w:color w:val="000000"/>
          <w:lang w:val="pl-PL"/>
        </w:rPr>
        <w:t>o prowadzeni</w:t>
      </w:r>
      <w:r w:rsidR="007D3F42" w:rsidRPr="006E518D">
        <w:rPr>
          <w:color w:val="000000"/>
          <w:lang w:val="pl-PL"/>
        </w:rPr>
        <w:t>a i zawartość merytoryczna. Uczeń musi zatem</w:t>
      </w:r>
      <w:r w:rsidRPr="006E518D">
        <w:rPr>
          <w:color w:val="000000"/>
          <w:lang w:val="pl-PL"/>
        </w:rPr>
        <w:t xml:space="preserve"> prowadzić systematyczne notatki</w:t>
      </w:r>
    </w:p>
    <w:p w:rsidR="00301289" w:rsidRDefault="00772E78" w:rsidP="00301289">
      <w:pPr>
        <w:ind w:right="-8176"/>
        <w:rPr>
          <w:color w:val="000000"/>
          <w:lang w:val="pl-PL"/>
        </w:rPr>
      </w:pPr>
      <w:r w:rsidRPr="006E518D">
        <w:rPr>
          <w:color w:val="000000"/>
          <w:lang w:val="pl-PL"/>
        </w:rPr>
        <w:t xml:space="preserve"> z lekcji</w:t>
      </w:r>
      <w:r w:rsidR="00301289">
        <w:rPr>
          <w:color w:val="000000"/>
          <w:lang w:val="pl-PL"/>
        </w:rPr>
        <w:t>, podręcznika oraz własnych źródeł</w:t>
      </w:r>
      <w:r w:rsidRPr="006E518D">
        <w:rPr>
          <w:color w:val="000000"/>
          <w:lang w:val="pl-PL"/>
        </w:rPr>
        <w:t xml:space="preserve"> oraz wykonywać   </w:t>
      </w:r>
      <w:r w:rsidR="00714FC0" w:rsidRPr="006E518D">
        <w:rPr>
          <w:color w:val="000000"/>
          <w:lang w:val="pl-PL"/>
        </w:rPr>
        <w:t xml:space="preserve">w nim </w:t>
      </w:r>
      <w:r w:rsidRPr="006E518D">
        <w:rPr>
          <w:color w:val="000000"/>
          <w:lang w:val="pl-PL"/>
        </w:rPr>
        <w:t xml:space="preserve"> zadania powierzone </w:t>
      </w:r>
    </w:p>
    <w:p w:rsidR="00772E78" w:rsidRPr="00301289" w:rsidRDefault="00772E78" w:rsidP="00301289">
      <w:pPr>
        <w:ind w:right="-8176"/>
        <w:rPr>
          <w:rFonts w:eastAsia="Times New Roman"/>
          <w:lang w:val="pl-PL"/>
        </w:rPr>
      </w:pPr>
      <w:r w:rsidRPr="006E518D">
        <w:rPr>
          <w:color w:val="000000"/>
          <w:lang w:val="pl-PL"/>
        </w:rPr>
        <w:t>przez nauczyciela.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4</w:t>
      </w:r>
      <w:r w:rsidR="007D3F42" w:rsidRPr="006E518D">
        <w:rPr>
          <w:color w:val="000000"/>
          <w:lang w:val="pl-PL"/>
        </w:rPr>
        <w:t>. Uczeń ma obowiązek posiadania własnego podręcznika zgodnego z edukacyjnym poziomem nauczania, przynoszenia go na lekcję i aktywnego korzystania.</w:t>
      </w:r>
    </w:p>
    <w:p w:rsidR="007D3F42" w:rsidRPr="006E518D" w:rsidRDefault="00212CC7" w:rsidP="00301289">
      <w:pPr>
        <w:shd w:val="clear" w:color="auto" w:fill="FFFFFF"/>
        <w:tabs>
          <w:tab w:val="left" w:pos="720"/>
        </w:tabs>
        <w:spacing w:line="100" w:lineRule="atLeast"/>
        <w:rPr>
          <w:color w:val="000000"/>
          <w:lang w:val="pl-PL"/>
        </w:rPr>
      </w:pPr>
      <w:r w:rsidRPr="006E518D">
        <w:rPr>
          <w:color w:val="000000"/>
          <w:lang w:val="pl-PL"/>
        </w:rPr>
        <w:t>5</w:t>
      </w:r>
      <w:r w:rsidR="007D3F42" w:rsidRPr="006E518D">
        <w:rPr>
          <w:color w:val="000000"/>
          <w:lang w:val="pl-PL"/>
        </w:rPr>
        <w:t xml:space="preserve">. Uczeń </w:t>
      </w:r>
      <w:r w:rsidRPr="006E518D">
        <w:rPr>
          <w:color w:val="000000"/>
          <w:lang w:val="pl-PL"/>
        </w:rPr>
        <w:t xml:space="preserve">na polecenie nauczyciela </w:t>
      </w:r>
      <w:r w:rsidR="007D3F42" w:rsidRPr="006E518D">
        <w:rPr>
          <w:color w:val="000000"/>
          <w:lang w:val="pl-PL"/>
        </w:rPr>
        <w:t>samodzielnie powtarza wskazany materiał ze szkoły podstawowej i gimnazjum</w:t>
      </w:r>
      <w:r w:rsidR="00301289">
        <w:rPr>
          <w:color w:val="000000"/>
          <w:lang w:val="pl-PL"/>
        </w:rPr>
        <w:t xml:space="preserve"> oraz z klasy programowo niższej.</w:t>
      </w:r>
    </w:p>
    <w:p w:rsidR="0042257C" w:rsidRDefault="00212CC7" w:rsidP="00301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rPr>
          <w:rFonts w:eastAsia="Times New Roman"/>
          <w:lang w:val="pl-PL" w:eastAsia="pl-PL"/>
        </w:rPr>
      </w:pPr>
      <w:r w:rsidRPr="006E518D">
        <w:rPr>
          <w:color w:val="000000"/>
          <w:lang w:val="pl-PL"/>
        </w:rPr>
        <w:t>6</w:t>
      </w:r>
      <w:r w:rsidR="007D3F42" w:rsidRPr="006E518D">
        <w:rPr>
          <w:color w:val="000000"/>
          <w:lang w:val="pl-PL"/>
        </w:rPr>
        <w:t>.Bezwzględnie musi przeczytać lektury obowiązkowe oznaczone gwiazdką i na lekcje przygotowywać stosowne fragmenty i cytaty.</w:t>
      </w:r>
      <w:r w:rsidR="00181741" w:rsidRPr="006E518D">
        <w:rPr>
          <w:rFonts w:eastAsia="Times New Roman"/>
          <w:lang w:val="pl-PL" w:eastAsia="pl-PL"/>
        </w:rPr>
        <w:t xml:space="preserve">     </w:t>
      </w:r>
      <w:r w:rsidRPr="006E518D">
        <w:rPr>
          <w:rFonts w:eastAsia="Times New Roman"/>
          <w:lang w:val="pl-PL" w:eastAsia="pl-PL"/>
        </w:rPr>
        <w:t xml:space="preserve">                               7.Uzyskuje</w:t>
      </w:r>
      <w:r w:rsidR="00181741" w:rsidRPr="006E518D">
        <w:rPr>
          <w:rFonts w:eastAsia="Times New Roman"/>
          <w:lang w:val="pl-PL" w:eastAsia="pl-PL"/>
        </w:rPr>
        <w:t xml:space="preserve"> pozytywne oceny z prac pisemnych podsumowujących lektury i epoki literackie oraz wskazanych lektur</w:t>
      </w:r>
      <w:r w:rsidR="00301289">
        <w:rPr>
          <w:rFonts w:eastAsia="Times New Roman"/>
          <w:lang w:val="pl-PL" w:eastAsia="pl-PL"/>
        </w:rPr>
        <w:t>.</w:t>
      </w:r>
      <w:r w:rsidR="00181741" w:rsidRPr="006E518D">
        <w:rPr>
          <w:rFonts w:eastAsia="Times New Roman"/>
          <w:lang w:val="pl-PL" w:eastAsia="pl-PL"/>
        </w:rPr>
        <w:t xml:space="preserve">               </w:t>
      </w:r>
      <w:r w:rsidRPr="006E518D">
        <w:rPr>
          <w:rFonts w:eastAsia="Times New Roman"/>
          <w:lang w:val="pl-PL" w:eastAsia="pl-PL"/>
        </w:rPr>
        <w:t xml:space="preserve">                                8.Poprawia</w:t>
      </w:r>
      <w:r w:rsidR="00181741" w:rsidRPr="006E518D">
        <w:rPr>
          <w:rFonts w:eastAsia="Times New Roman"/>
          <w:lang w:val="pl-PL" w:eastAsia="pl-PL"/>
        </w:rPr>
        <w:t xml:space="preserve"> negatywną ocenę semestralną </w:t>
      </w:r>
      <w:r w:rsidR="00301289">
        <w:rPr>
          <w:rFonts w:eastAsia="Times New Roman"/>
          <w:lang w:val="pl-PL" w:eastAsia="pl-PL"/>
        </w:rPr>
        <w:t xml:space="preserve">oraz wynikającą z warunkowego promowania               </w:t>
      </w:r>
      <w:r w:rsidR="00181741" w:rsidRPr="006E518D">
        <w:rPr>
          <w:rFonts w:eastAsia="Times New Roman"/>
          <w:lang w:val="pl-PL" w:eastAsia="pl-PL"/>
        </w:rPr>
        <w:t>w terminie ustalonym przez nauczyciela przedmiotu</w:t>
      </w:r>
      <w:r w:rsidR="00301289">
        <w:rPr>
          <w:rFonts w:eastAsia="Times New Roman"/>
          <w:lang w:val="pl-PL" w:eastAsia="pl-PL"/>
        </w:rPr>
        <w:t>.</w:t>
      </w:r>
      <w:r w:rsidR="00181741" w:rsidRPr="006E518D">
        <w:rPr>
          <w:rFonts w:eastAsia="Times New Roman"/>
          <w:lang w:val="pl-PL" w:eastAsia="pl-PL"/>
        </w:rPr>
        <w:t xml:space="preserve">                                                                             </w:t>
      </w:r>
      <w:r w:rsidRPr="006E518D">
        <w:rPr>
          <w:color w:val="000000"/>
          <w:lang w:val="pl-PL"/>
        </w:rPr>
        <w:t>9</w:t>
      </w:r>
      <w:r w:rsidR="00181741" w:rsidRPr="006E518D">
        <w:rPr>
          <w:color w:val="000000"/>
          <w:lang w:val="pl-PL"/>
        </w:rPr>
        <w:t>. Zna inne wybrane przez nauczyciela teksty literackie i inne teksty kultury.</w:t>
      </w:r>
      <w:r w:rsidR="00FF5A5F">
        <w:rPr>
          <w:rFonts w:eastAsia="Times New Roman"/>
          <w:lang w:val="pl-PL" w:eastAsia="pl-PL"/>
        </w:rPr>
        <w:t xml:space="preserve">                    10. Uczeń, który nie zgłosi się w określonym czasie w celu uzupełnienia zaległego materiału (np. sprawdzianu, wypracowania, zadania domowego itp.) otrzymuje ocenę niedostateczną z adnotacją, że nie przystąpił do</w:t>
      </w:r>
      <w:r w:rsidR="00181741" w:rsidRPr="006E518D">
        <w:rPr>
          <w:rFonts w:eastAsia="Times New Roman"/>
          <w:lang w:val="pl-PL" w:eastAsia="pl-PL"/>
        </w:rPr>
        <w:t xml:space="preserve"> </w:t>
      </w:r>
      <w:r w:rsidR="00FF5A5F">
        <w:rPr>
          <w:rFonts w:eastAsia="Times New Roman"/>
          <w:lang w:val="pl-PL" w:eastAsia="pl-PL"/>
        </w:rPr>
        <w:t>danej formy sprawdzenia wiedzy.</w:t>
      </w:r>
    </w:p>
    <w:p w:rsidR="0042257C" w:rsidRDefault="00181741" w:rsidP="00301289">
      <w:pPr>
        <w:widowControl/>
        <w:autoSpaceDE/>
        <w:autoSpaceDN/>
        <w:adjustRightInd/>
        <w:spacing w:before="100" w:beforeAutospacing="1" w:after="119"/>
        <w:rPr>
          <w:rFonts w:eastAsia="Times New Roman"/>
          <w:lang w:val="pl-PL" w:eastAsia="pl-PL"/>
        </w:rPr>
      </w:pPr>
      <w:r w:rsidRPr="006E518D">
        <w:rPr>
          <w:rFonts w:eastAsia="Times New Roman"/>
          <w:lang w:val="pl-PL" w:eastAsia="pl-PL"/>
        </w:rPr>
        <w:t xml:space="preserve">  </w:t>
      </w: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301289">
      <w:pPr>
        <w:widowControl/>
        <w:autoSpaceDE/>
        <w:autoSpaceDN/>
        <w:adjustRightInd/>
        <w:spacing w:before="100" w:beforeAutospacing="1" w:after="119"/>
        <w:rPr>
          <w:rFonts w:eastAsia="Times New Roman"/>
          <w:lang w:val="pl-PL" w:eastAsia="pl-PL"/>
        </w:rPr>
      </w:pPr>
    </w:p>
    <w:p w:rsidR="0042257C" w:rsidRDefault="0042257C" w:rsidP="0042257C">
      <w:pPr>
        <w:widowControl/>
        <w:autoSpaceDE/>
        <w:autoSpaceDN/>
        <w:adjustRightInd/>
        <w:spacing w:before="100" w:beforeAutospacing="1" w:after="119"/>
        <w:jc w:val="center"/>
        <w:rPr>
          <w:rFonts w:eastAsia="Times New Roman"/>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915B19" w:rsidRDefault="00915B1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301289" w:rsidRDefault="00301289" w:rsidP="0042257C">
      <w:pPr>
        <w:widowControl/>
        <w:autoSpaceDE/>
        <w:autoSpaceDN/>
        <w:adjustRightInd/>
        <w:spacing w:before="100" w:beforeAutospacing="1" w:after="119"/>
        <w:jc w:val="center"/>
        <w:rPr>
          <w:rFonts w:eastAsia="Times New Roman"/>
          <w:b/>
          <w:lang w:val="pl-PL" w:eastAsia="pl-PL"/>
        </w:rPr>
      </w:pPr>
    </w:p>
    <w:p w:rsidR="0042257C" w:rsidRPr="0042257C" w:rsidRDefault="0042257C" w:rsidP="0042257C">
      <w:pPr>
        <w:widowControl/>
        <w:autoSpaceDE/>
        <w:autoSpaceDN/>
        <w:adjustRightInd/>
        <w:spacing w:before="100" w:beforeAutospacing="1" w:after="119"/>
        <w:jc w:val="center"/>
        <w:rPr>
          <w:rFonts w:eastAsia="Times New Roman"/>
          <w:b/>
          <w:lang w:val="pl-PL" w:eastAsia="pl-PL"/>
        </w:rPr>
      </w:pPr>
      <w:r w:rsidRPr="0042257C">
        <w:rPr>
          <w:rFonts w:eastAsia="Times New Roman"/>
          <w:b/>
          <w:lang w:val="pl-PL" w:eastAsia="pl-PL"/>
        </w:rPr>
        <w:lastRenderedPageBreak/>
        <w:t>ZAŁĄCZNIK NR 1</w:t>
      </w:r>
    </w:p>
    <w:p w:rsidR="0042257C" w:rsidRPr="00721945" w:rsidRDefault="0042257C" w:rsidP="0042257C">
      <w:pPr>
        <w:widowControl/>
        <w:autoSpaceDE/>
        <w:autoSpaceDN/>
        <w:adjustRightInd/>
        <w:spacing w:before="100" w:beforeAutospacing="1" w:after="119"/>
        <w:jc w:val="center"/>
        <w:rPr>
          <w:rFonts w:eastAsia="Times New Roman"/>
          <w:lang w:val="pl-PL" w:eastAsia="pl-PL"/>
        </w:rPr>
      </w:pPr>
      <w:r w:rsidRPr="00721945">
        <w:rPr>
          <w:rFonts w:eastAsia="Times New Roman"/>
          <w:b/>
          <w:bCs/>
          <w:lang w:val="pl-PL" w:eastAsia="pl-PL"/>
        </w:rPr>
        <w:t xml:space="preserve">Wymagania edukacyjne na poszczególne oceny − </w:t>
      </w:r>
      <w:r w:rsidRPr="00721945">
        <w:rPr>
          <w:rFonts w:eastAsia="Times New Roman"/>
          <w:b/>
          <w:bCs/>
          <w:i/>
          <w:iCs/>
          <w:lang w:val="pl-PL" w:eastAsia="pl-PL"/>
        </w:rPr>
        <w:t xml:space="preserve">Ponad słowami </w:t>
      </w:r>
      <w:r w:rsidRPr="00721945">
        <w:rPr>
          <w:rFonts w:eastAsia="Times New Roman"/>
          <w:b/>
          <w:bCs/>
          <w:lang w:val="pl-PL" w:eastAsia="pl-PL"/>
        </w:rPr>
        <w:t xml:space="preserve"> </w:t>
      </w:r>
    </w:p>
    <w:p w:rsidR="0042257C" w:rsidRDefault="0042257C" w:rsidP="0042257C">
      <w:pPr>
        <w:widowControl/>
        <w:autoSpaceDE/>
        <w:autoSpaceDN/>
        <w:adjustRightInd/>
        <w:spacing w:before="100" w:beforeAutospacing="1" w:after="119" w:line="276" w:lineRule="auto"/>
        <w:rPr>
          <w:rFonts w:eastAsia="Times New Roman"/>
          <w:sz w:val="20"/>
          <w:szCs w:val="20"/>
          <w:lang w:val="pl-PL" w:eastAsia="pl-PL"/>
        </w:rPr>
      </w:pPr>
      <w:r w:rsidRPr="00721945">
        <w:rPr>
          <w:rFonts w:eastAsia="Times New Roman"/>
          <w:sz w:val="20"/>
          <w:szCs w:val="20"/>
          <w:lang w:val="pl-PL" w:eastAsia="pl-PL"/>
        </w:rPr>
        <w:t xml:space="preserve">Prezentowane wymagania edukacyjne są zintegrowane z planem wynikowym autorstwa Magdaleny Lotterhoff, będącego propozycją realizacji materiału zawartego w podręczniku </w:t>
      </w:r>
      <w:r w:rsidRPr="00721945">
        <w:rPr>
          <w:rFonts w:eastAsia="Times New Roman"/>
          <w:i/>
          <w:iCs/>
          <w:sz w:val="20"/>
          <w:szCs w:val="20"/>
          <w:lang w:val="pl-PL" w:eastAsia="pl-PL"/>
        </w:rPr>
        <w:t>Ponad</w:t>
      </w:r>
      <w:r w:rsidRPr="00721945">
        <w:rPr>
          <w:rFonts w:eastAsia="Times New Roman"/>
          <w:sz w:val="20"/>
          <w:szCs w:val="20"/>
          <w:lang w:val="pl-PL" w:eastAsia="pl-PL"/>
        </w:rPr>
        <w:t xml:space="preserve"> </w:t>
      </w:r>
      <w:r w:rsidRPr="00721945">
        <w:rPr>
          <w:rFonts w:eastAsia="Times New Roman"/>
          <w:i/>
          <w:iCs/>
          <w:sz w:val="20"/>
          <w:szCs w:val="20"/>
          <w:lang w:val="pl-PL" w:eastAsia="pl-PL"/>
        </w:rPr>
        <w:t>słowa</w:t>
      </w:r>
      <w:r>
        <w:rPr>
          <w:rFonts w:eastAsia="Times New Roman"/>
          <w:i/>
          <w:iCs/>
          <w:sz w:val="20"/>
          <w:szCs w:val="20"/>
          <w:lang w:val="pl-PL" w:eastAsia="pl-PL"/>
        </w:rPr>
        <w:t xml:space="preserve">wami.           </w:t>
      </w:r>
      <w:r w:rsidRPr="00721945">
        <w:rPr>
          <w:rFonts w:eastAsia="Times New Roman"/>
          <w:sz w:val="20"/>
          <w:szCs w:val="20"/>
          <w:lang w:val="pl-PL" w:eastAsia="pl-PL"/>
        </w:rPr>
        <w:t>Wymagania dostosowano do sześciostopniowej skali ocen.</w:t>
      </w:r>
    </w:p>
    <w:p w:rsidR="0042257C" w:rsidRPr="00721945" w:rsidRDefault="0042257C" w:rsidP="0042257C">
      <w:pPr>
        <w:widowControl/>
        <w:autoSpaceDE/>
        <w:autoSpaceDN/>
        <w:adjustRightInd/>
        <w:spacing w:before="100" w:beforeAutospacing="1" w:after="119" w:line="276" w:lineRule="auto"/>
        <w:rPr>
          <w:rFonts w:eastAsia="Times New Roman"/>
          <w:i/>
          <w:iCs/>
          <w:sz w:val="20"/>
          <w:szCs w:val="20"/>
          <w:lang w:val="pl-PL" w:eastAsia="pl-PL"/>
        </w:rPr>
      </w:pPr>
      <w:r w:rsidRPr="00721945">
        <w:rPr>
          <w:rFonts w:eastAsia="Times New Roman"/>
          <w:sz w:val="20"/>
          <w:szCs w:val="20"/>
          <w:lang w:val="pl-PL" w:eastAsia="pl-PL"/>
        </w:rPr>
        <w:t>Oznaczenia w tabeli: *zakres rozszerzony</w:t>
      </w:r>
    </w:p>
    <w:tbl>
      <w:tblPr>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68"/>
        <w:gridCol w:w="1845"/>
        <w:gridCol w:w="1534"/>
        <w:gridCol w:w="1676"/>
        <w:gridCol w:w="1612"/>
        <w:gridCol w:w="1823"/>
      </w:tblGrid>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O EPOCE</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w:t>
            </w:r>
            <w:r w:rsidRPr="00721945">
              <w:rPr>
                <w:rFonts w:eastAsia="Times New Roman"/>
                <w:lang w:val="pl-PL" w:eastAsia="pl-PL"/>
              </w:rPr>
              <w:t xml:space="preserve"> </w:t>
            </w:r>
            <w:r w:rsidRPr="00721945">
              <w:rPr>
                <w:rFonts w:eastAsia="Times New Roman"/>
                <w:sz w:val="20"/>
                <w:szCs w:val="20"/>
                <w:lang w:val="pl-PL" w:eastAsia="pl-PL"/>
              </w:rPr>
              <w:t xml:space="preserve">Fundamenty kultury europejskiej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antyk</w:t>
            </w:r>
            <w:r w:rsidRPr="00721945">
              <w:rPr>
                <w:rFonts w:eastAsia="Times New Roman"/>
                <w:sz w:val="20"/>
                <w:szCs w:val="20"/>
                <w:lang w:val="pl-PL" w:eastAsia="pl-PL"/>
              </w:rPr>
              <w:t xml:space="preserve">, </w:t>
            </w:r>
            <w:r w:rsidRPr="00721945">
              <w:rPr>
                <w:rFonts w:eastAsia="Times New Roman"/>
                <w:i/>
                <w:iCs/>
                <w:sz w:val="20"/>
                <w:szCs w:val="20"/>
                <w:lang w:val="pl-PL" w:eastAsia="pl-PL"/>
              </w:rPr>
              <w:t>klasyczny</w:t>
            </w:r>
            <w:r w:rsidRPr="00721945">
              <w:rPr>
                <w:rFonts w:eastAsia="Times New Roman"/>
                <w:sz w:val="20"/>
                <w:szCs w:val="20"/>
                <w:lang w:val="pl-PL" w:eastAsia="pl-PL"/>
              </w:rPr>
              <w:t xml:space="preserve">, </w:t>
            </w:r>
            <w:r w:rsidRPr="00721945">
              <w:rPr>
                <w:rFonts w:eastAsia="Times New Roman"/>
                <w:i/>
                <w:iCs/>
                <w:sz w:val="20"/>
                <w:szCs w:val="20"/>
                <w:lang w:val="pl-PL" w:eastAsia="pl-PL"/>
              </w:rPr>
              <w:t>monoteizm</w:t>
            </w:r>
            <w:r w:rsidRPr="00721945">
              <w:rPr>
                <w:rFonts w:eastAsia="Times New Roman"/>
                <w:sz w:val="20"/>
                <w:szCs w:val="20"/>
                <w:lang w:val="pl-PL" w:eastAsia="pl-PL"/>
              </w:rPr>
              <w:t xml:space="preserve"> i </w:t>
            </w:r>
            <w:r w:rsidRPr="00721945">
              <w:rPr>
                <w:rFonts w:eastAsia="Times New Roman"/>
                <w:i/>
                <w:iCs/>
                <w:sz w:val="20"/>
                <w:szCs w:val="20"/>
                <w:lang w:val="pl-PL" w:eastAsia="pl-PL"/>
              </w:rPr>
              <w:t>politeizm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antropocentryzm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między politeizmem i monoteizmem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imperium rzymskie</w:t>
            </w:r>
            <w:r w:rsidRPr="00721945">
              <w:rPr>
                <w:rFonts w:eastAsia="Times New Roman"/>
                <w:sz w:val="20"/>
                <w:szCs w:val="20"/>
                <w:lang w:val="pl-PL" w:eastAsia="pl-PL"/>
              </w:rPr>
              <w:t xml:space="preserve"> i odnosi je do właściwego okresu historycznego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datę upadku cesarstwa zachodniorzymskiego i przedstawia znaczenie tego wydarzenia w określaniu ram </w:t>
            </w:r>
            <w:r w:rsidRPr="00721945">
              <w:rPr>
                <w:rFonts w:eastAsia="Times New Roman"/>
                <w:sz w:val="20"/>
                <w:szCs w:val="20"/>
                <w:lang w:val="pl-PL" w:eastAsia="pl-PL"/>
              </w:rPr>
              <w:lastRenderedPageBreak/>
              <w:t>czasowych epoki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judaizm,</w:t>
            </w:r>
            <w:r w:rsidRPr="00721945">
              <w:rPr>
                <w:rFonts w:eastAsia="Times New Roman"/>
                <w:sz w:val="20"/>
                <w:szCs w:val="20"/>
                <w:lang w:val="pl-PL" w:eastAsia="pl-PL"/>
              </w:rPr>
              <w:t xml:space="preserve"> </w:t>
            </w:r>
            <w:r w:rsidRPr="00721945">
              <w:rPr>
                <w:rFonts w:eastAsia="Times New Roman"/>
                <w:i/>
                <w:iCs/>
                <w:sz w:val="20"/>
                <w:szCs w:val="20"/>
                <w:lang w:val="pl-PL" w:eastAsia="pl-PL"/>
              </w:rPr>
              <w:t>chrześcijaństwo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w:t>
            </w:r>
            <w:r w:rsidRPr="00721945">
              <w:rPr>
                <w:rFonts w:eastAsia="Times New Roman"/>
                <w:sz w:val="20"/>
                <w:szCs w:val="20"/>
                <w:lang w:val="pl-PL" w:eastAsia="pl-PL"/>
              </w:rPr>
              <w:t>-</w:t>
            </w:r>
            <w:r w:rsidRPr="00721945">
              <w:rPr>
                <w:rFonts w:eastAsia="Times New Roman"/>
                <w:i/>
                <w:iCs/>
                <w:sz w:val="20"/>
                <w:szCs w:val="20"/>
                <w:lang w:val="pl-PL" w:eastAsia="pl-PL"/>
              </w:rPr>
              <w:t>państwo</w:t>
            </w:r>
            <w:r w:rsidRPr="00721945">
              <w:rPr>
                <w:rFonts w:eastAsia="Times New Roman"/>
                <w:sz w:val="20"/>
                <w:szCs w:val="20"/>
                <w:lang w:val="pl-PL" w:eastAsia="pl-PL"/>
              </w:rPr>
              <w:t xml:space="preserve">, </w:t>
            </w:r>
            <w:r w:rsidRPr="00721945">
              <w:rPr>
                <w:rFonts w:eastAsia="Times New Roman"/>
                <w:i/>
                <w:iCs/>
                <w:sz w:val="20"/>
                <w:szCs w:val="20"/>
                <w:lang w:val="pl-PL" w:eastAsia="pl-PL"/>
              </w:rPr>
              <w:t>demokracja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imperium</w:t>
            </w:r>
            <w:r w:rsidRPr="00721945">
              <w:rPr>
                <w:rFonts w:eastAsia="Times New Roman"/>
                <w:sz w:val="20"/>
                <w:szCs w:val="20"/>
                <w:lang w:val="pl-PL" w:eastAsia="pl-PL"/>
              </w:rPr>
              <w:t xml:space="preserve"> i używa ich w odpowiednim kontekście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stosuje w swoich wypowiedziach przymiotnik </w:t>
            </w:r>
            <w:r w:rsidRPr="00721945">
              <w:rPr>
                <w:rFonts w:eastAsia="Times New Roman"/>
                <w:i/>
                <w:iCs/>
                <w:sz w:val="20"/>
                <w:szCs w:val="20"/>
                <w:lang w:val="pl-PL" w:eastAsia="pl-PL"/>
              </w:rPr>
              <w:t>klasyczny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pojęcia </w:t>
            </w:r>
            <w:r w:rsidRPr="00721945">
              <w:rPr>
                <w:rFonts w:eastAsia="Times New Roman"/>
                <w:i/>
                <w:iCs/>
                <w:sz w:val="20"/>
                <w:szCs w:val="20"/>
                <w:lang w:val="pl-PL" w:eastAsia="pl-PL"/>
              </w:rPr>
              <w:t>miasto-państwo</w:t>
            </w:r>
            <w:r w:rsidRPr="00721945">
              <w:rPr>
                <w:rFonts w:eastAsia="Times New Roman"/>
                <w:sz w:val="20"/>
                <w:szCs w:val="20"/>
                <w:lang w:val="pl-PL" w:eastAsia="pl-PL"/>
              </w:rPr>
              <w:t xml:space="preserve"> i </w:t>
            </w:r>
            <w:r w:rsidRPr="00721945">
              <w:rPr>
                <w:rFonts w:eastAsia="Times New Roman"/>
                <w:i/>
                <w:iCs/>
                <w:sz w:val="20"/>
                <w:szCs w:val="20"/>
                <w:lang w:val="pl-PL" w:eastAsia="pl-PL"/>
              </w:rPr>
              <w:t>demokracja</w:t>
            </w:r>
            <w:r w:rsidRPr="00721945">
              <w:rPr>
                <w:rFonts w:eastAsia="Times New Roman"/>
                <w:sz w:val="20"/>
                <w:szCs w:val="20"/>
                <w:lang w:val="pl-PL" w:eastAsia="pl-PL"/>
              </w:rPr>
              <w:t xml:space="preserve"> do opisu form ustrojowych starożytnej Grecji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polegało przełomowe znaczenie wynalazku pisma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etymologię i wyjaśnia sens słowa </w:t>
            </w:r>
            <w:r w:rsidRPr="00721945">
              <w:rPr>
                <w:rFonts w:eastAsia="Times New Roman"/>
                <w:i/>
                <w:iCs/>
                <w:sz w:val="20"/>
                <w:szCs w:val="20"/>
                <w:lang w:val="pl-PL" w:eastAsia="pl-PL"/>
              </w:rPr>
              <w:t>antropocentryzm</w:t>
            </w:r>
            <w:r w:rsidRPr="00721945">
              <w:rPr>
                <w:rFonts w:eastAsia="Times New Roman"/>
                <w:sz w:val="20"/>
                <w:szCs w:val="20"/>
                <w:lang w:val="pl-PL" w:eastAsia="pl-PL"/>
              </w:rPr>
              <w:t xml:space="preserve"> w kontekście kultury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ideę kalokagatii jako ideału człowieczeństwa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fundamentalnej roli starożytności klasycznej w historii kultury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był Perykles i odnosi tę postać do złotego wieku w kulturze 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znaczenie prawa rzymskiego dla rozwoju późniejszych kodyfikacji prawnych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datę podziału cesarstwa rzymskiego na wschodnie i zachodnie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agora</w:t>
            </w:r>
            <w:r w:rsidRPr="00721945">
              <w:rPr>
                <w:rFonts w:eastAsia="Times New Roman"/>
                <w:sz w:val="20"/>
                <w:szCs w:val="20"/>
                <w:lang w:val="pl-PL" w:eastAsia="pl-PL"/>
              </w:rPr>
              <w:t xml:space="preserve"> </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w:t>
            </w:r>
            <w:r w:rsidRPr="00721945">
              <w:rPr>
                <w:rFonts w:eastAsia="Times New Roman"/>
                <w:sz w:val="20"/>
                <w:szCs w:val="20"/>
                <w:lang w:val="pl-PL" w:eastAsia="pl-PL"/>
              </w:rPr>
              <w:t xml:space="preserve"> Poglądy filozoficzne starożytnych Greków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imiona najważniejszych filozofów starożytnej Grecji: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najważniejsze założenia filozofii stoickiej i epikurejskiej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założenia filozofii Sokratesa, Platona 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Uczty </w:t>
            </w:r>
            <w:r w:rsidRPr="00721945">
              <w:rPr>
                <w:rFonts w:eastAsia="Times New Roman"/>
                <w:sz w:val="20"/>
                <w:szCs w:val="20"/>
                <w:lang w:val="pl-PL" w:eastAsia="pl-PL"/>
              </w:rPr>
              <w:t>Platona i objaśnia platońską metaforę jaskini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etymologię oraz znaczenie słowa </w:t>
            </w:r>
            <w:r w:rsidRPr="00721945">
              <w:rPr>
                <w:rFonts w:eastAsia="Times New Roman"/>
                <w:i/>
                <w:iCs/>
                <w:sz w:val="20"/>
                <w:szCs w:val="20"/>
                <w:lang w:val="pl-PL" w:eastAsia="pl-PL"/>
              </w:rPr>
              <w:t>filozofia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 odniesieniu do filozofii przyrody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sens wyrazu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 kontekście filozofii Platona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i odnosi je do filozofii Sokratesa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arche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zasadę </w:t>
            </w:r>
            <w:r w:rsidRPr="00721945">
              <w:rPr>
                <w:rFonts w:eastAsia="Times New Roman"/>
                <w:i/>
                <w:iCs/>
                <w:sz w:val="20"/>
                <w:szCs w:val="20"/>
                <w:lang w:val="pl-PL" w:eastAsia="pl-PL"/>
              </w:rPr>
              <w:t>złotego środka</w:t>
            </w:r>
            <w:r w:rsidRPr="00721945">
              <w:rPr>
                <w:rFonts w:eastAsia="Times New Roman"/>
                <w:sz w:val="20"/>
                <w:szCs w:val="20"/>
                <w:lang w:val="pl-PL" w:eastAsia="pl-PL"/>
              </w:rPr>
              <w:t xml:space="preserve"> w odniesieniu do filozofii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słów: </w:t>
            </w:r>
            <w:r w:rsidRPr="00721945">
              <w:rPr>
                <w:rFonts w:eastAsia="Times New Roman"/>
                <w:i/>
                <w:iCs/>
                <w:sz w:val="20"/>
                <w:szCs w:val="20"/>
                <w:lang w:val="pl-PL" w:eastAsia="pl-PL"/>
              </w:rPr>
              <w:t>cynizm</w:t>
            </w:r>
            <w:r w:rsidRPr="00721945">
              <w:rPr>
                <w:rFonts w:eastAsia="Times New Roman"/>
                <w:sz w:val="20"/>
                <w:szCs w:val="20"/>
                <w:lang w:val="pl-PL" w:eastAsia="pl-PL"/>
              </w:rPr>
              <w:t xml:space="preserve">, </w:t>
            </w:r>
            <w:r w:rsidRPr="00721945">
              <w:rPr>
                <w:rFonts w:eastAsia="Times New Roman"/>
                <w:i/>
                <w:iCs/>
                <w:sz w:val="20"/>
                <w:szCs w:val="20"/>
                <w:lang w:val="pl-PL" w:eastAsia="pl-PL"/>
              </w:rPr>
              <w:t>hedonizm, sofistyka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słów </w:t>
            </w:r>
            <w:r w:rsidRPr="00721945">
              <w:rPr>
                <w:rFonts w:eastAsia="Times New Roman"/>
                <w:i/>
                <w:iCs/>
                <w:sz w:val="20"/>
                <w:szCs w:val="20"/>
                <w:lang w:val="pl-PL" w:eastAsia="pl-PL"/>
              </w:rPr>
              <w:t xml:space="preserve">akademia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liceum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główne poglądy Heraklita z Efezu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Sztuka antyku</w:t>
            </w:r>
            <w:r w:rsidRPr="00721945">
              <w:rPr>
                <w:rFonts w:eastAsia="Times New Roman"/>
                <w:lang w:val="pl-PL" w:eastAsia="pl-PL"/>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porządki architektoniczne: dorycki, joński i koryncki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starożytnej Grecji i starożytnego Rzymu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główne cechy sztuki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rzymskie wynalazki architektoniczne: arkadę oraz kopułę i wskazuje je na przykładach konkretnych zabytków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polichromia, fresk, mozaika, kompozycja dzieła, arkada, kariatyda, kolumna</w:t>
            </w:r>
            <w:r w:rsidRPr="00721945">
              <w:rPr>
                <w:rFonts w:eastAsia="Times New Roman"/>
                <w:sz w:val="20"/>
                <w:szCs w:val="20"/>
                <w:lang w:val="pl-PL" w:eastAsia="pl-PL"/>
              </w:rPr>
              <w:t xml:space="preserve">, </w:t>
            </w:r>
            <w:r w:rsidRPr="00721945">
              <w:rPr>
                <w:rFonts w:eastAsia="Times New Roman"/>
                <w:i/>
                <w:iCs/>
                <w:sz w:val="20"/>
                <w:szCs w:val="20"/>
                <w:lang w:val="pl-PL" w:eastAsia="pl-PL"/>
              </w:rPr>
              <w:t>akwedukt, Koloseum, kopuła, łuk triumfalny</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harmonii w sztuce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kanon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pojęcia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jako kategorii sztuki antycznej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antyczny ideał piękna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dzieła sztuki według następujących kryteriów: stosunek do natury, kompozycja, sposób ukazania tematu, kontekst kulturowy i filozoficzny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ceramiki antycznej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najistotniejsze informacje na temat muzyki w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rozróżnia okresy klasyczny i hellenistyczny w historii sztuki starożytnej Grecji i przyporządkowuje im odpowiednie dzieła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Teatr antyczny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rodzajów literackich i definiuje dramat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podstawowe elementy budowy teatru greckiego – 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polegała zasada trzech jedności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tytuły przynajmniej dwóch tragedii Sofoklesa (</w:t>
            </w:r>
            <w:r w:rsidRPr="00721945">
              <w:rPr>
                <w:rFonts w:eastAsia="Times New Roman"/>
                <w:i/>
                <w:iCs/>
                <w:sz w:val="20"/>
                <w:szCs w:val="20"/>
                <w:lang w:val="pl-PL" w:eastAsia="pl-PL"/>
              </w:rPr>
              <w:t>Król Edyp</w:t>
            </w:r>
            <w:r w:rsidRPr="00721945">
              <w:rPr>
                <w:rFonts w:eastAsia="Times New Roman"/>
                <w:sz w:val="20"/>
                <w:szCs w:val="20"/>
                <w:lang w:val="pl-PL" w:eastAsia="pl-PL"/>
              </w:rPr>
              <w:t xml:space="preserve"> i </w:t>
            </w:r>
            <w:r w:rsidRPr="00721945">
              <w:rPr>
                <w:rFonts w:eastAsia="Times New Roman"/>
                <w:i/>
                <w:iCs/>
                <w:sz w:val="20"/>
                <w:szCs w:val="20"/>
                <w:lang w:val="pl-PL" w:eastAsia="pl-PL"/>
              </w:rPr>
              <w:t>Antygona</w:t>
            </w:r>
            <w:r w:rsidRPr="00721945">
              <w:rPr>
                <w:rFonts w:eastAsia="Times New Roman"/>
                <w:sz w:val="20"/>
                <w:szCs w:val="20"/>
                <w:lang w:val="pl-PL" w:eastAsia="pl-PL"/>
              </w:rPr>
              <w: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rozróżnia antyczne gatunki dramatyczne: tragedię, komedię </w:t>
            </w:r>
            <w:r w:rsidRPr="00721945">
              <w:rPr>
                <w:rFonts w:eastAsia="Times New Roman"/>
                <w:sz w:val="20"/>
                <w:szCs w:val="20"/>
                <w:lang w:val="pl-PL" w:eastAsia="pl-PL"/>
              </w:rPr>
              <w:lastRenderedPageBreak/>
              <w:t>i dramat satyrowy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podstawowe elementy budowy teatru greckiego – orchestrę, proscenium, skene, parodos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budowę dramatu antycznego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historię narodzin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swobodnie </w:t>
            </w:r>
            <w:r w:rsidRPr="00721945">
              <w:rPr>
                <w:rFonts w:eastAsia="Times New Roman"/>
                <w:sz w:val="20"/>
                <w:szCs w:val="20"/>
                <w:lang w:val="pl-PL" w:eastAsia="pl-PL"/>
              </w:rPr>
              <w:lastRenderedPageBreak/>
              <w:t xml:space="preserve">posługuje się pojęciami i wyrażeniami: </w:t>
            </w:r>
            <w:r w:rsidRPr="00721945">
              <w:rPr>
                <w:rFonts w:eastAsia="Times New Roman"/>
                <w:i/>
                <w:iCs/>
                <w:sz w:val="20"/>
                <w:szCs w:val="20"/>
                <w:lang w:val="pl-PL" w:eastAsia="pl-PL"/>
              </w:rPr>
              <w:t>dytyramb, koryfeusz, agon, chór, koturny, maska, deus ex machina, amfiteatr</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rolę trzech pisarzy – Ajschylosa, Eurypidesa i Sofoklesa – w </w:t>
            </w:r>
            <w:r w:rsidRPr="00721945">
              <w:rPr>
                <w:rFonts w:eastAsia="Times New Roman"/>
                <w:sz w:val="20"/>
                <w:szCs w:val="20"/>
                <w:lang w:val="pl-PL" w:eastAsia="pl-PL"/>
              </w:rPr>
              <w:lastRenderedPageBreak/>
              <w:t>rozwoju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podaje etymologię słowa </w:t>
            </w:r>
            <w:r w:rsidRPr="00721945">
              <w:rPr>
                <w:rFonts w:eastAsia="Times New Roman"/>
                <w:i/>
                <w:iCs/>
                <w:sz w:val="20"/>
                <w:szCs w:val="20"/>
                <w:lang w:val="pl-PL" w:eastAsia="pl-PL"/>
              </w:rPr>
              <w:t>tragedia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 </w:t>
            </w:r>
            <w:r w:rsidRPr="00721945">
              <w:rPr>
                <w:rFonts w:eastAsia="Times New Roman"/>
                <w:sz w:val="20"/>
                <w:szCs w:val="20"/>
                <w:lang w:val="pl-PL" w:eastAsia="pl-PL"/>
              </w:rPr>
              <w:lastRenderedPageBreak/>
              <w:t>tragików greckich: Ajschylosa, Eurypidesa i Sofoklesa oraz komediopisarza Arystofanesa na rozwój teatru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ANTYK – TEKSTY Z EPOKI</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w:t>
            </w:r>
            <w:r w:rsidRPr="00721945">
              <w:rPr>
                <w:rFonts w:eastAsia="Times New Roman"/>
                <w:sz w:val="20"/>
                <w:szCs w:val="20"/>
                <w:lang w:val="pl-PL" w:eastAsia="pl-PL"/>
              </w:rPr>
              <w:t xml:space="preserve">. i </w:t>
            </w:r>
            <w:r w:rsidRPr="00721945">
              <w:rPr>
                <w:rFonts w:eastAsia="Times New Roman"/>
                <w:b/>
                <w:bCs/>
                <w:sz w:val="20"/>
                <w:szCs w:val="20"/>
                <w:lang w:val="pl-PL" w:eastAsia="pl-PL"/>
              </w:rPr>
              <w:t>9.</w:t>
            </w:r>
            <w:r w:rsidRPr="00721945">
              <w:rPr>
                <w:rFonts w:eastAsia="Times New Roman"/>
                <w:sz w:val="20"/>
                <w:szCs w:val="20"/>
                <w:lang w:val="pl-PL" w:eastAsia="pl-PL"/>
              </w:rPr>
              <w:t xml:space="preserve"> Mitologia Greków i Rzymian</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w:t>
            </w:r>
            <w:r w:rsidRPr="00721945">
              <w:rPr>
                <w:rFonts w:eastAsia="Times New Roman"/>
                <w:i/>
                <w:iCs/>
                <w:sz w:val="20"/>
                <w:szCs w:val="20"/>
                <w:lang w:val="pl-PL" w:eastAsia="pl-PL"/>
              </w:rPr>
              <w:t>Mitologii</w:t>
            </w:r>
            <w:r w:rsidRPr="00721945">
              <w:rPr>
                <w:rFonts w:eastAsia="Times New Roman"/>
                <w:sz w:val="20"/>
                <w:szCs w:val="20"/>
                <w:lang w:val="pl-PL" w:eastAsia="pl-PL"/>
              </w:rPr>
              <w:t xml:space="preserve"> Jana Parandowskiego relacjonuje powstanie świata i bogów według wierzeń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imiona najważniejszych bogów greckich (Zeus, Posejdon, Hades, Hera, Hestia, Demeter, Afrodyta, Apollo, Ares, Atena, Hermes i Hefajstos)</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mit</w:t>
            </w:r>
            <w:r w:rsidRPr="00721945">
              <w:rPr>
                <w:rFonts w:eastAsia="Times New Roman"/>
                <w:sz w:val="20"/>
                <w:szCs w:val="20"/>
                <w:lang w:val="pl-PL" w:eastAsia="pl-PL"/>
              </w:rPr>
              <w:t xml:space="preserve"> na tle wierzeń świata starożytnego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mit od legendy i baśni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rodzaje mitów: kosmogoniczne, teogoniczne, antropogeniczne oraz genealogiczne i podaje konkretne przykłady każdego z 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najważniejszych bogów greckich: Zeusa, Posejdona, Hadesa, Herę, Hestię, Demeter, Afrodytę, Apolla, Aresa, Atenę, Hermesa i Hefajstosa, Artemidę, Uranosa, Gaję, </w:t>
            </w:r>
            <w:r w:rsidRPr="00721945">
              <w:rPr>
                <w:rFonts w:eastAsia="Times New Roman"/>
                <w:sz w:val="20"/>
                <w:szCs w:val="20"/>
                <w:lang w:val="pl-PL" w:eastAsia="pl-PL"/>
              </w:rPr>
              <w:lastRenderedPageBreak/>
              <w:t>Kronosa, Reę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używa ze zrozumieniem pojęć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i </w:t>
            </w:r>
            <w:r w:rsidRPr="00721945">
              <w:rPr>
                <w:rFonts w:eastAsia="Times New Roman"/>
                <w:i/>
                <w:iCs/>
                <w:sz w:val="20"/>
                <w:szCs w:val="20"/>
                <w:lang w:val="pl-PL" w:eastAsia="pl-PL"/>
              </w:rPr>
              <w:t>profanum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antropomorfizm</w:t>
            </w:r>
            <w:r w:rsidRPr="00721945">
              <w:rPr>
                <w:rFonts w:eastAsia="Times New Roman"/>
                <w:sz w:val="20"/>
                <w:szCs w:val="20"/>
                <w:lang w:val="pl-PL" w:eastAsia="pl-PL"/>
              </w:rPr>
              <w:t xml:space="preserve"> i odnosi je do mitów greckich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 kontekście mitu o Orfeuszu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mitów o Prometeuszu i Syzyfie określa sens pojęcia </w:t>
            </w:r>
            <w:r w:rsidRPr="00721945">
              <w:rPr>
                <w:rFonts w:eastAsia="Times New Roman"/>
                <w:i/>
                <w:iCs/>
                <w:sz w:val="20"/>
                <w:szCs w:val="20"/>
                <w:lang w:val="pl-PL" w:eastAsia="pl-PL"/>
              </w:rPr>
              <w:t>archetyp</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były misteria eleuzyńskie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U źródeł poezji – liryka grecka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podział na rodzaje literackie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gatunków lirycznych uprawianych w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definicje gatunków lirycznych: pieśni, trenu, anakreontyka, ody, elegii, poezji tyrtejskiej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patriotyzm w kontekście utworu 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twórców starożytnej liryki greckiej: Tyrtajosa, Safonę, Anakreonta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poezję tyrtejską na przykładzie wiersza Tyrtajosa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poezję Anakreonta w odniesieniu do filozofii epikurejskiej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liryki Tyrtajosa z wierszami Anakreonta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poetów starożytnej Grecji: Tyrtajosa, Safony, Anakreonta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analizuje i interpretuje wiersze, używając terminologii z zakresu teorii literatury (rodzaj liryki, podmiot liryczny, sytuacja liryczna) i wskazując zastosowane w utworze środki wyrazu artystycznego oraz określając ich funkcje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liryki Tyrtajosa, Anakreonta i Safony, odnosząc je do światopoglądu starożytnych Greków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formę i styl poznanych liryków</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i </w:t>
            </w:r>
            <w:r w:rsidRPr="00721945">
              <w:rPr>
                <w:rFonts w:eastAsia="Times New Roman"/>
                <w:b/>
                <w:bCs/>
                <w:sz w:val="20"/>
                <w:szCs w:val="20"/>
                <w:lang w:val="pl-PL" w:eastAsia="pl-PL"/>
              </w:rPr>
              <w:t>16.</w:t>
            </w:r>
            <w:r w:rsidRPr="00721945">
              <w:rPr>
                <w:rFonts w:eastAsia="Times New Roman"/>
                <w:sz w:val="20"/>
                <w:szCs w:val="20"/>
                <w:lang w:val="pl-PL" w:eastAsia="pl-PL"/>
              </w:rPr>
              <w:t xml:space="preserve"> Homer – początki epiki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przeczytanego fragmentu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przynależność eposu do epiki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porównania homeryckiego i wskazuje odpowiednie przykłady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stały epitet</w:t>
            </w:r>
            <w:r w:rsidRPr="00721945">
              <w:rPr>
                <w:rFonts w:eastAsia="Times New Roman"/>
                <w:sz w:val="20"/>
                <w:szCs w:val="20"/>
                <w:lang w:val="pl-PL" w:eastAsia="pl-PL"/>
              </w:rPr>
              <w:t xml:space="preserve"> i podaje przykłady takich epitetów z eposu homeryckiego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wyrażenie </w:t>
            </w:r>
            <w:r w:rsidRPr="00721945">
              <w:rPr>
                <w:rFonts w:eastAsia="Times New Roman"/>
                <w:i/>
                <w:iCs/>
                <w:sz w:val="20"/>
                <w:szCs w:val="20"/>
                <w:lang w:val="pl-PL" w:eastAsia="pl-PL"/>
              </w:rPr>
              <w:t>koń trojański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główne wątki </w:t>
            </w:r>
            <w:r w:rsidRPr="00721945">
              <w:rPr>
                <w:rFonts w:eastAsia="Times New Roman"/>
                <w:i/>
                <w:iCs/>
                <w:sz w:val="20"/>
                <w:szCs w:val="20"/>
                <w:lang w:val="pl-PL" w:eastAsia="pl-PL"/>
              </w:rPr>
              <w:t>Iliady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inwokację od apostrofy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przykładach istotę toposu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 wskazuje cechy stylu podniosłego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głównych bohaterów </w:t>
            </w:r>
            <w:r w:rsidRPr="00721945">
              <w:rPr>
                <w:rFonts w:eastAsia="Times New Roman"/>
                <w:i/>
                <w:iCs/>
                <w:sz w:val="20"/>
                <w:szCs w:val="20"/>
                <w:lang w:val="pl-PL" w:eastAsia="pl-PL"/>
              </w:rPr>
              <w:t>Iliady</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imiona drugoplanowych bohaterów </w:t>
            </w:r>
            <w:r w:rsidRPr="00721945">
              <w:rPr>
                <w:rFonts w:eastAsia="Times New Roman"/>
                <w:i/>
                <w:iCs/>
                <w:sz w:val="20"/>
                <w:szCs w:val="20"/>
                <w:lang w:val="pl-PL" w:eastAsia="pl-PL"/>
              </w:rPr>
              <w:t>Iliady</w:t>
            </w:r>
            <w:r w:rsidRPr="00721945">
              <w:rPr>
                <w:rFonts w:eastAsia="Times New Roman"/>
                <w:sz w:val="20"/>
                <w:szCs w:val="20"/>
                <w:lang w:val="pl-PL" w:eastAsia="pl-PL"/>
              </w:rPr>
              <w:t>: Andromacha, Priam, Kasandra, Helena, Parys, Laokoon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historię o Laokoonie z rzeźbą </w:t>
            </w:r>
            <w:r w:rsidRPr="00721945">
              <w:rPr>
                <w:rFonts w:eastAsia="Times New Roman"/>
                <w:i/>
                <w:iCs/>
                <w:sz w:val="20"/>
                <w:szCs w:val="20"/>
                <w:lang w:val="pl-PL" w:eastAsia="pl-PL"/>
              </w:rPr>
              <w:t>Grupa Laokoona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tematykę, toposy i przesłanie </w:t>
            </w:r>
            <w:r w:rsidRPr="00721945">
              <w:rPr>
                <w:rFonts w:eastAsia="Times New Roman"/>
                <w:i/>
                <w:iCs/>
                <w:sz w:val="20"/>
                <w:szCs w:val="20"/>
                <w:lang w:val="pl-PL" w:eastAsia="pl-PL"/>
              </w:rPr>
              <w:t>Odysei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homo viator</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*18.</w:t>
            </w:r>
            <w:r w:rsidRPr="00721945">
              <w:rPr>
                <w:rFonts w:eastAsia="Times New Roman"/>
                <w:lang w:val="pl-PL" w:eastAsia="pl-PL"/>
              </w:rPr>
              <w:t xml:space="preserve"> </w:t>
            </w:r>
            <w:r w:rsidRPr="00721945">
              <w:rPr>
                <w:rFonts w:eastAsia="Times New Roman"/>
                <w:sz w:val="20"/>
                <w:szCs w:val="20"/>
                <w:lang w:val="pl-PL" w:eastAsia="pl-PL"/>
              </w:rPr>
              <w:t xml:space="preserve">Poetyka </w:t>
            </w:r>
            <w:r w:rsidRPr="00721945">
              <w:rPr>
                <w:rFonts w:eastAsia="Times New Roman"/>
                <w:sz w:val="20"/>
                <w:szCs w:val="20"/>
                <w:lang w:val="pl-PL" w:eastAsia="pl-PL"/>
              </w:rPr>
              <w:lastRenderedPageBreak/>
              <w:t>normatywna według Arystotelesa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lastRenderedPageBreak/>
              <w:t>poetyka normatywna</w:t>
            </w:r>
            <w:r w:rsidRPr="00721945">
              <w:rPr>
                <w:rFonts w:eastAsia="Times New Roman"/>
                <w:sz w:val="20"/>
                <w:szCs w:val="20"/>
                <w:lang w:val="pl-PL" w:eastAsia="pl-PL"/>
              </w:rPr>
              <w:t xml:space="preserve"> i odnosi je do traktatu </w:t>
            </w:r>
            <w:r w:rsidRPr="00721945">
              <w:rPr>
                <w:rFonts w:eastAsia="Times New Roman"/>
                <w:i/>
                <w:iCs/>
                <w:sz w:val="20"/>
                <w:szCs w:val="20"/>
                <w:lang w:val="pl-PL" w:eastAsia="pl-PL"/>
              </w:rPr>
              <w:t xml:space="preserve">Poetyka </w:t>
            </w:r>
            <w:r w:rsidRPr="00721945">
              <w:rPr>
                <w:rFonts w:eastAsia="Times New Roman"/>
                <w:sz w:val="20"/>
                <w:szCs w:val="20"/>
                <w:lang w:val="pl-PL" w:eastAsia="pl-PL"/>
              </w:rPr>
              <w:t>Arystotelesa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w:t>
            </w:r>
            <w:r w:rsidRPr="00721945">
              <w:rPr>
                <w:rFonts w:eastAsia="Times New Roman"/>
                <w:sz w:val="20"/>
                <w:szCs w:val="20"/>
                <w:lang w:val="pl-PL" w:eastAsia="pl-PL"/>
              </w:rPr>
              <w:lastRenderedPageBreak/>
              <w:t>na temat dokonań Arystotelesa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w:t>
            </w:r>
            <w:r w:rsidRPr="00721945">
              <w:rPr>
                <w:rFonts w:eastAsia="Times New Roman"/>
                <w:sz w:val="20"/>
                <w:szCs w:val="20"/>
                <w:lang w:val="pl-PL" w:eastAsia="pl-PL"/>
              </w:rPr>
              <w:lastRenderedPageBreak/>
              <w:t xml:space="preserve">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greckiej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zasady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oraz </w:t>
            </w:r>
            <w:r w:rsidRPr="00721945">
              <w:rPr>
                <w:rFonts w:eastAsia="Times New Roman"/>
                <w:i/>
                <w:iCs/>
                <w:sz w:val="20"/>
                <w:szCs w:val="20"/>
                <w:lang w:val="pl-PL" w:eastAsia="pl-PL"/>
              </w:rPr>
              <w:t>decorum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w:t>
            </w:r>
            <w:r w:rsidRPr="00721945">
              <w:rPr>
                <w:rFonts w:eastAsia="Times New Roman"/>
                <w:sz w:val="20"/>
                <w:szCs w:val="20"/>
                <w:lang w:val="pl-PL" w:eastAsia="pl-PL"/>
              </w:rPr>
              <w:lastRenderedPageBreak/>
              <w:t xml:space="preserve">na temat funkcji zasad </w:t>
            </w:r>
            <w:r w:rsidRPr="00721945">
              <w:rPr>
                <w:rFonts w:eastAsia="Times New Roman"/>
                <w:i/>
                <w:iCs/>
                <w:sz w:val="20"/>
                <w:szCs w:val="20"/>
                <w:lang w:val="pl-PL" w:eastAsia="pl-PL"/>
              </w:rPr>
              <w:t>mimesis</w:t>
            </w:r>
            <w:r w:rsidRPr="00721945">
              <w:rPr>
                <w:rFonts w:eastAsia="Times New Roman"/>
                <w:sz w:val="20"/>
                <w:szCs w:val="20"/>
                <w:lang w:val="pl-PL" w:eastAsia="pl-PL"/>
              </w:rPr>
              <w:t xml:space="preserve"> i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 budowie tekstu literackiego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w:t>
            </w:r>
            <w:r w:rsidRPr="00721945">
              <w:rPr>
                <w:rFonts w:eastAsia="Times New Roman"/>
                <w:sz w:val="20"/>
                <w:szCs w:val="20"/>
                <w:lang w:val="pl-PL" w:eastAsia="pl-PL"/>
              </w:rPr>
              <w:lastRenderedPageBreak/>
              <w:t>szerokie konteksty traktatu Arystotelesa i nawiązania do niego</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i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Król Edyp</w:t>
            </w:r>
            <w:r w:rsidRPr="00721945">
              <w:rPr>
                <w:rFonts w:eastAsia="Times New Roman"/>
                <w:lang w:val="pl-PL" w:eastAsia="pl-PL"/>
              </w:rPr>
              <w:t xml:space="preserve"> </w:t>
            </w:r>
            <w:r w:rsidRPr="00721945">
              <w:rPr>
                <w:rFonts w:eastAsia="Times New Roman"/>
                <w:sz w:val="20"/>
                <w:szCs w:val="20"/>
                <w:lang w:val="pl-PL" w:eastAsia="pl-PL"/>
              </w:rPr>
              <w:t>Sofoklesa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tragedię </w:t>
            </w:r>
            <w:r w:rsidRPr="00721945">
              <w:rPr>
                <w:rFonts w:eastAsia="Times New Roman"/>
                <w:i/>
                <w:iCs/>
                <w:sz w:val="20"/>
                <w:szCs w:val="20"/>
                <w:lang w:val="pl-PL" w:eastAsia="pl-PL"/>
              </w:rPr>
              <w:t xml:space="preserve">Król Edyp </w:t>
            </w:r>
            <w:r w:rsidRPr="00721945">
              <w:rPr>
                <w:rFonts w:eastAsia="Times New Roman"/>
                <w:sz w:val="20"/>
                <w:szCs w:val="20"/>
                <w:lang w:val="pl-PL" w:eastAsia="pl-PL"/>
              </w:rPr>
              <w:t>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budowy dramatu 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zasadę trzech jedności na przykładzie utworu Sofoklesa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chóru w dramacie antycznym, odwołując się do przykładów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tragizmu w kontekście treści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działań Edypa określa funkcjonowanie ironii tragicznej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na czym polega wina tragiczna w odniesieniu do losów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zagadnienie fatum w świecie starożytnych Greków, odnosząc się do treści </w:t>
            </w:r>
            <w:r w:rsidRPr="00721945">
              <w:rPr>
                <w:rFonts w:eastAsia="Times New Roman"/>
                <w:i/>
                <w:iCs/>
                <w:sz w:val="20"/>
                <w:szCs w:val="20"/>
                <w:lang w:val="pl-PL" w:eastAsia="pl-PL"/>
              </w:rPr>
              <w:t>Króla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posługuje się pojęciem </w:t>
            </w:r>
            <w:r w:rsidRPr="00721945">
              <w:rPr>
                <w:rFonts w:eastAsia="Times New Roman"/>
                <w:i/>
                <w:iCs/>
                <w:sz w:val="20"/>
                <w:szCs w:val="20"/>
                <w:lang w:val="pl-PL" w:eastAsia="pl-PL"/>
              </w:rPr>
              <w:t xml:space="preserve">hybris </w:t>
            </w:r>
            <w:r w:rsidRPr="00721945">
              <w:rPr>
                <w:rFonts w:eastAsia="Times New Roman"/>
                <w:sz w:val="20"/>
                <w:szCs w:val="20"/>
                <w:lang w:val="pl-PL" w:eastAsia="pl-PL"/>
              </w:rPr>
              <w:t>przy charakteryzowaniu postaci Edypa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zagadnienie </w:t>
            </w:r>
            <w:r w:rsidRPr="00721945">
              <w:rPr>
                <w:rFonts w:eastAsia="Times New Roman"/>
                <w:i/>
                <w:iCs/>
                <w:sz w:val="20"/>
                <w:szCs w:val="20"/>
                <w:lang w:val="pl-PL" w:eastAsia="pl-PL"/>
              </w:rPr>
              <w:t>katharsis</w:t>
            </w:r>
            <w:r w:rsidRPr="00721945">
              <w:rPr>
                <w:rFonts w:eastAsia="Times New Roman"/>
                <w:sz w:val="20"/>
                <w:szCs w:val="20"/>
                <w:lang w:val="pl-PL" w:eastAsia="pl-PL"/>
              </w:rPr>
              <w:t xml:space="preserve"> jako jednej z podstawowych kategorii tragedii greckiej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rodzie Labdakidów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przykładzie </w:t>
            </w:r>
            <w:r w:rsidRPr="00721945">
              <w:rPr>
                <w:rFonts w:eastAsia="Times New Roman"/>
                <w:i/>
                <w:iCs/>
                <w:sz w:val="20"/>
                <w:szCs w:val="20"/>
                <w:lang w:val="pl-PL" w:eastAsia="pl-PL"/>
              </w:rPr>
              <w:t>Króla Edypa</w:t>
            </w:r>
            <w:r w:rsidRPr="00721945">
              <w:rPr>
                <w:rFonts w:eastAsia="Times New Roman"/>
                <w:sz w:val="20"/>
                <w:szCs w:val="20"/>
                <w:lang w:val="pl-PL" w:eastAsia="pl-PL"/>
              </w:rPr>
              <w:t xml:space="preserve">, na czym polega zasada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Liryka rzymska – Horacy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pojęcia </w:t>
            </w:r>
            <w:r w:rsidRPr="00721945">
              <w:rPr>
                <w:rFonts w:eastAsia="Times New Roman"/>
                <w:i/>
                <w:iCs/>
                <w:sz w:val="20"/>
                <w:szCs w:val="20"/>
                <w:lang w:val="pl-PL" w:eastAsia="pl-PL"/>
              </w:rPr>
              <w:t>mecenas sztuki</w:t>
            </w:r>
            <w:r w:rsidRPr="00721945">
              <w:rPr>
                <w:rFonts w:eastAsia="Times New Roman"/>
                <w:sz w:val="20"/>
                <w:szCs w:val="20"/>
                <w:lang w:val="pl-PL" w:eastAsia="pl-PL"/>
              </w:rPr>
              <w:t xml:space="preserve"> w nawiązaniu do biografii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horacjanizm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charakterystyczne pieśni (ód)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rodzaj liryki omawianego utworu, jego adresata, sposób kreacji podmiotu lirycznego i sytuacji lirycznej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problematykę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zasadę </w:t>
            </w:r>
            <w:r w:rsidRPr="00721945">
              <w:rPr>
                <w:rFonts w:eastAsia="Times New Roman"/>
                <w:i/>
                <w:iCs/>
                <w:sz w:val="20"/>
                <w:szCs w:val="20"/>
                <w:lang w:val="pl-PL" w:eastAsia="pl-PL"/>
              </w:rPr>
              <w:t>decorum</w:t>
            </w:r>
            <w:r w:rsidRPr="00721945">
              <w:rPr>
                <w:rFonts w:eastAsia="Times New Roman"/>
                <w:sz w:val="20"/>
                <w:szCs w:val="20"/>
                <w:lang w:val="pl-PL" w:eastAsia="pl-PL"/>
              </w:rPr>
              <w:t xml:space="preserve"> i odnosi ją do wybranych utworów literatury starożytnej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treść ody w kontekście poznanych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zastosowane w utworze środki wyrazu artystycznego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twórczości Horacego i nawiązania do niej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NAUKA O JĘZYKU</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25. </w:t>
            </w:r>
            <w:r w:rsidRPr="00721945">
              <w:rPr>
                <w:rFonts w:eastAsia="Times New Roman"/>
                <w:sz w:val="20"/>
                <w:szCs w:val="20"/>
                <w:lang w:val="pl-PL" w:eastAsia="pl-PL"/>
              </w:rPr>
              <w:t xml:space="preserve">i </w:t>
            </w:r>
            <w:r w:rsidRPr="00721945">
              <w:rPr>
                <w:rFonts w:eastAsia="Times New Roman"/>
                <w:b/>
                <w:bCs/>
                <w:sz w:val="20"/>
                <w:szCs w:val="20"/>
                <w:lang w:val="pl-PL" w:eastAsia="pl-PL"/>
              </w:rPr>
              <w:t>26.</w:t>
            </w:r>
            <w:r w:rsidRPr="00721945">
              <w:rPr>
                <w:rFonts w:eastAsia="Times New Roman"/>
                <w:sz w:val="20"/>
                <w:szCs w:val="20"/>
                <w:lang w:val="pl-PL" w:eastAsia="pl-PL"/>
              </w:rPr>
              <w:t xml:space="preserve"> Retoryka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wyróżnia argumenty rzeczowe, logiczne i emocjonalne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na przykładach różne typy argumentów – rzeczowe, logiczne i emocjonalne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etapy przygotowania wypowiedzi ustnej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perswazja</w:t>
            </w:r>
            <w:r w:rsidRPr="00721945">
              <w:rPr>
                <w:rFonts w:eastAsia="Times New Roman"/>
                <w:sz w:val="20"/>
                <w:szCs w:val="20"/>
                <w:lang w:val="pl-PL" w:eastAsia="pl-PL"/>
              </w:rPr>
              <w:t xml:space="preserve"> i wskazuje odmiany perswazji: propagandę oraz agitację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realizuje w praktyce etapy przygotowania wypowiedzi ustnej</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manipulację językową i najczęstsze chwyty erystyczne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konspekt dłuższej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podczas wypowiadania się zwraca uwagę na mowę ciała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 analizuje wypowiedź propagandową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PODSUMOWANIE I POWTÓRZENIE</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27.</w:t>
            </w:r>
            <w:r w:rsidRPr="00721945">
              <w:rPr>
                <w:rFonts w:eastAsia="Times New Roman"/>
                <w:lang w:val="pl-PL" w:eastAsia="pl-PL"/>
              </w:rPr>
              <w:t xml:space="preserve"> </w:t>
            </w:r>
            <w:r w:rsidRPr="00721945">
              <w:rPr>
                <w:rFonts w:eastAsia="Times New Roman"/>
                <w:sz w:val="20"/>
                <w:szCs w:val="20"/>
                <w:lang w:val="pl-PL" w:eastAsia="pl-PL"/>
              </w:rPr>
              <w:t>Podsumowanie wiadomości na temat kultury antycznej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główne tezy fragmentu tekstu Ernsta Hansa Gombricha </w:t>
            </w:r>
            <w:r w:rsidRPr="00721945">
              <w:rPr>
                <w:rFonts w:eastAsia="Times New Roman"/>
                <w:i/>
                <w:iCs/>
                <w:sz w:val="20"/>
                <w:szCs w:val="20"/>
                <w:lang w:val="pl-PL" w:eastAsia="pl-PL"/>
              </w:rPr>
              <w:t>O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prozy Tadeusza Borowskiego </w:t>
            </w:r>
            <w:r w:rsidRPr="00721945">
              <w:rPr>
                <w:rFonts w:eastAsia="Times New Roman"/>
                <w:i/>
                <w:iCs/>
                <w:sz w:val="20"/>
                <w:szCs w:val="20"/>
                <w:lang w:val="pl-PL" w:eastAsia="pl-PL"/>
              </w:rPr>
              <w:t>U nas, w Auschwitzu…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wrażenia wynikające z lektury fragmentu tekstu Tadeusza Borowskiego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podsumowuje dziedzictwo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roli artysty w czasach antyku i obecnie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zagrożeń myślenia idealistycznego</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pracę, w której zawiera swój pogląd na temat dziedzictwa antyku</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antyku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twórczości antycznej</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 wnioski na tematy związane z twórczością 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tematy związane z antykiem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twórczością antyku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ANTYK – NAWIĄZANIA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29. </w:t>
            </w:r>
            <w:r w:rsidRPr="00721945">
              <w:rPr>
                <w:rFonts w:eastAsia="Times New Roman"/>
                <w:sz w:val="20"/>
                <w:szCs w:val="20"/>
                <w:lang w:val="pl-PL" w:eastAsia="pl-PL"/>
              </w:rPr>
              <w:t>Śladami antyku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wpływy kultury starożytnej w różnych dziełach sztuki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starożytnej obecne w dzisiejszym świecie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znany sobie przykład inspiracji kulturą antyku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wpływu sztuki starożytnej na twórczość kolejnych epok</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poszczególnych okresów w historii kultury do dziedzictwa antyku</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*30.</w:t>
            </w:r>
            <w:r w:rsidRPr="00721945">
              <w:rPr>
                <w:rFonts w:eastAsia="Times New Roman"/>
                <w:lang w:val="pl-PL" w:eastAsia="pl-PL"/>
              </w:rPr>
              <w:t xml:space="preserve"> </w:t>
            </w:r>
            <w:r w:rsidRPr="00721945">
              <w:rPr>
                <w:rFonts w:eastAsia="Times New Roman"/>
                <w:sz w:val="20"/>
                <w:szCs w:val="20"/>
                <w:lang w:val="pl-PL" w:eastAsia="pl-PL"/>
              </w:rPr>
              <w:t xml:space="preserve">Kto jest </w:t>
            </w:r>
            <w:r w:rsidRPr="00721945">
              <w:rPr>
                <w:rFonts w:eastAsia="Times New Roman"/>
                <w:sz w:val="20"/>
                <w:szCs w:val="20"/>
                <w:lang w:val="pl-PL" w:eastAsia="pl-PL"/>
              </w:rPr>
              <w:lastRenderedPageBreak/>
              <w:t>barbarzyńcą?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czyta ze </w:t>
            </w:r>
            <w:r w:rsidRPr="00721945">
              <w:rPr>
                <w:rFonts w:eastAsia="Times New Roman"/>
                <w:sz w:val="20"/>
                <w:szCs w:val="20"/>
                <w:lang w:val="pl-PL" w:eastAsia="pl-PL"/>
              </w:rPr>
              <w:lastRenderedPageBreak/>
              <w:t xml:space="preserve">zrozumieniem fragmenty tekstów  Zbigniewa Herberta </w:t>
            </w:r>
            <w:r w:rsidRPr="00721945">
              <w:rPr>
                <w:rFonts w:eastAsia="Times New Roman"/>
                <w:i/>
                <w:iCs/>
                <w:sz w:val="20"/>
                <w:szCs w:val="20"/>
                <w:lang w:val="pl-PL" w:eastAsia="pl-PL"/>
              </w:rPr>
              <w:t>Barbarzyńca w ogrodzie</w:t>
            </w:r>
            <w:r w:rsidRPr="00721945">
              <w:rPr>
                <w:rFonts w:eastAsia="Times New Roman"/>
                <w:lang w:val="pl-PL" w:eastAsia="pl-PL"/>
              </w:rPr>
              <w:t xml:space="preserve"> </w:t>
            </w:r>
            <w:r w:rsidRPr="00721945">
              <w:rPr>
                <w:rFonts w:eastAsia="Times New Roman"/>
                <w:sz w:val="20"/>
                <w:szCs w:val="20"/>
                <w:lang w:val="pl-PL" w:eastAsia="pl-PL"/>
              </w:rPr>
              <w:t xml:space="preserve">i Mieczysława Jastruna </w:t>
            </w:r>
            <w:r w:rsidRPr="00721945">
              <w:rPr>
                <w:rFonts w:eastAsia="Times New Roman"/>
                <w:i/>
                <w:iCs/>
                <w:sz w:val="20"/>
                <w:szCs w:val="20"/>
                <w:lang w:val="pl-PL" w:eastAsia="pl-PL"/>
              </w:rPr>
              <w:t>Mit śródziemnomorski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opinię Mieczysława Jastruna o starożytnych Grekach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tekst </w:t>
            </w:r>
            <w:r w:rsidRPr="00721945">
              <w:rPr>
                <w:rFonts w:eastAsia="Times New Roman"/>
                <w:sz w:val="20"/>
                <w:szCs w:val="20"/>
                <w:lang w:val="pl-PL" w:eastAsia="pl-PL"/>
              </w:rPr>
              <w:lastRenderedPageBreak/>
              <w:t>utworu Zbigniewa Herberta do poznanych dzieł architektury starożytnej Grecji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polemiczny charakter tekstu Mieczysława Jastruna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tytuł </w:t>
            </w:r>
            <w:r w:rsidRPr="00721945">
              <w:rPr>
                <w:rFonts w:eastAsia="Times New Roman"/>
                <w:sz w:val="20"/>
                <w:szCs w:val="20"/>
                <w:lang w:val="pl-PL" w:eastAsia="pl-PL"/>
              </w:rPr>
              <w:lastRenderedPageBreak/>
              <w:t>tekstu Herberta, odwołując się do toposów (m.in. ogrodu, arkadii, barbarzyńcy)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tezy zawarte w tekstach Jastruna i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w:t>
            </w:r>
            <w:r w:rsidRPr="00721945">
              <w:rPr>
                <w:rFonts w:eastAsia="Times New Roman"/>
                <w:sz w:val="20"/>
                <w:szCs w:val="20"/>
                <w:lang w:val="pl-PL" w:eastAsia="pl-PL"/>
              </w:rPr>
              <w:lastRenderedPageBreak/>
              <w:t>dyskusję na temat dziedzictwa antyku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słowo </w:t>
            </w:r>
            <w:r w:rsidRPr="00721945">
              <w:rPr>
                <w:rFonts w:eastAsia="Times New Roman"/>
                <w:i/>
                <w:iCs/>
                <w:sz w:val="20"/>
                <w:szCs w:val="20"/>
                <w:lang w:val="pl-PL" w:eastAsia="pl-PL"/>
              </w:rPr>
              <w:t>barbarzyńca</w:t>
            </w:r>
            <w:r w:rsidRPr="00721945">
              <w:rPr>
                <w:rFonts w:eastAsia="Times New Roman"/>
                <w:sz w:val="20"/>
                <w:szCs w:val="20"/>
                <w:lang w:val="pl-PL" w:eastAsia="pl-PL"/>
              </w:rPr>
              <w:t xml:space="preserve"> w kontekście obu fragmentów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w:t>
            </w:r>
            <w:r w:rsidRPr="00721945">
              <w:rPr>
                <w:rFonts w:eastAsia="Times New Roman"/>
                <w:sz w:val="20"/>
                <w:szCs w:val="20"/>
                <w:lang w:val="pl-PL" w:eastAsia="pl-PL"/>
              </w:rPr>
              <w:lastRenderedPageBreak/>
              <w:t>szerokie konteksty i nawiązania obu przeczytanych tekstów</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lang w:val="pl-PL" w:eastAsia="pl-PL"/>
              </w:rPr>
              <w:t xml:space="preserve"> </w:t>
            </w:r>
            <w:r w:rsidRPr="00721945">
              <w:rPr>
                <w:rFonts w:eastAsia="Times New Roman"/>
                <w:sz w:val="20"/>
                <w:szCs w:val="20"/>
                <w:lang w:val="pl-PL" w:eastAsia="pl-PL"/>
              </w:rPr>
              <w:t>Mitologia współcześnie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Konstantego Ildefonsa Gałczyńskiego </w:t>
            </w:r>
            <w:r w:rsidRPr="00721945">
              <w:rPr>
                <w:rFonts w:eastAsia="Times New Roman"/>
                <w:i/>
                <w:iCs/>
                <w:sz w:val="20"/>
                <w:szCs w:val="20"/>
                <w:lang w:val="pl-PL" w:eastAsia="pl-PL"/>
              </w:rPr>
              <w:t>Tragiczny koniec mitologii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mit o Ledzie i Jowiszu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demitologizacja</w:t>
            </w:r>
            <w:r w:rsidRPr="00721945">
              <w:rPr>
                <w:rFonts w:eastAsia="Times New Roman"/>
                <w:sz w:val="20"/>
                <w:szCs w:val="20"/>
                <w:lang w:val="pl-PL" w:eastAsia="pl-PL"/>
              </w:rPr>
              <w:t xml:space="preserve"> i </w:t>
            </w:r>
            <w:r w:rsidRPr="00721945">
              <w:rPr>
                <w:rFonts w:eastAsia="Times New Roman"/>
                <w:i/>
                <w:iCs/>
                <w:sz w:val="20"/>
                <w:szCs w:val="20"/>
                <w:lang w:val="pl-PL" w:eastAsia="pl-PL"/>
              </w:rPr>
              <w:t>parodia</w:t>
            </w:r>
            <w:r w:rsidRPr="00721945">
              <w:rPr>
                <w:rFonts w:eastAsia="Times New Roman"/>
                <w:sz w:val="20"/>
                <w:szCs w:val="20"/>
                <w:lang w:val="pl-PL" w:eastAsia="pl-PL"/>
              </w:rPr>
              <w:t xml:space="preserve"> na przykładzie utworu Gałczyńskiego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rzeźbę Igora Mitoraja </w:t>
            </w:r>
            <w:r w:rsidRPr="00721945">
              <w:rPr>
                <w:rFonts w:eastAsia="Times New Roman"/>
                <w:i/>
                <w:iCs/>
                <w:sz w:val="20"/>
                <w:szCs w:val="20"/>
                <w:lang w:val="pl-PL" w:eastAsia="pl-PL"/>
              </w:rPr>
              <w:t xml:space="preserve">Ikaro Alato </w:t>
            </w:r>
            <w:r w:rsidRPr="00721945">
              <w:rPr>
                <w:rFonts w:eastAsia="Times New Roman"/>
                <w:sz w:val="20"/>
                <w:szCs w:val="20"/>
                <w:lang w:val="pl-PL" w:eastAsia="pl-PL"/>
              </w:rPr>
              <w:t>w odniesieniu do kanonu sztuki antycznej oraz mitu o Dedalu i Ikarze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współczesne interpretacje mitologii starożytnych Greków i Rzymian</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dowolnie wybranego mitu</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lang w:val="pl-PL" w:eastAsia="pl-PL"/>
              </w:rPr>
              <w:t xml:space="preserve"> </w:t>
            </w:r>
            <w:r w:rsidRPr="00721945">
              <w:rPr>
                <w:rFonts w:eastAsia="Times New Roman"/>
                <w:sz w:val="20"/>
                <w:szCs w:val="20"/>
                <w:lang w:val="pl-PL" w:eastAsia="pl-PL"/>
              </w:rPr>
              <w:t>Safona w poezji współczesnej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fragmentu wiersza Marii Pawlikowskiej Jasnorzewskiej </w:t>
            </w:r>
            <w:r w:rsidRPr="00721945">
              <w:rPr>
                <w:rFonts w:eastAsia="Times New Roman"/>
                <w:i/>
                <w:iCs/>
                <w:sz w:val="20"/>
                <w:szCs w:val="20"/>
                <w:lang w:val="pl-PL" w:eastAsia="pl-PL"/>
              </w:rPr>
              <w:t>Róże dla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informacje na temat życia, legendy oraz twórczości Safony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i adresata lirycznego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sytuację liryczną występującą w utworze Jasnorzewskiej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funkcja metafor w wierszu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33.</w:t>
            </w:r>
            <w:r w:rsidRPr="00721945">
              <w:rPr>
                <w:rFonts w:eastAsia="Times New Roman"/>
                <w:lang w:val="pl-PL" w:eastAsia="pl-PL"/>
              </w:rPr>
              <w:t xml:space="preserve"> </w:t>
            </w:r>
            <w:r w:rsidRPr="00721945">
              <w:rPr>
                <w:rFonts w:eastAsia="Times New Roman"/>
                <w:sz w:val="20"/>
                <w:szCs w:val="20"/>
                <w:lang w:val="pl-PL" w:eastAsia="pl-PL"/>
              </w:rPr>
              <w:t xml:space="preserve">Omówienie filmu </w:t>
            </w:r>
            <w:r w:rsidRPr="00721945">
              <w:rPr>
                <w:rFonts w:eastAsia="Times New Roman"/>
                <w:i/>
                <w:iCs/>
                <w:sz w:val="20"/>
                <w:szCs w:val="20"/>
                <w:lang w:val="pl-PL" w:eastAsia="pl-PL"/>
              </w:rPr>
              <w:t>Troja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fabułę filmu z treścią mitu trojańskiego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posługuje się nazwami gatunków filmowych i przyporządkowuje </w:t>
            </w:r>
            <w:r w:rsidRPr="00721945">
              <w:rPr>
                <w:rFonts w:eastAsia="Times New Roman"/>
                <w:i/>
                <w:iCs/>
                <w:sz w:val="20"/>
                <w:szCs w:val="20"/>
                <w:lang w:val="pl-PL" w:eastAsia="pl-PL"/>
              </w:rPr>
              <w:t>Troję</w:t>
            </w:r>
            <w:r w:rsidRPr="00721945">
              <w:rPr>
                <w:rFonts w:eastAsia="Times New Roman"/>
                <w:sz w:val="20"/>
                <w:szCs w:val="20"/>
                <w:lang w:val="pl-PL" w:eastAsia="pl-PL"/>
              </w:rPr>
              <w:t xml:space="preserve"> do jednego z nich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scenografii, kostiumów, zdjęć, montażu, reżyserii, gry aktorskiej oraz efektów </w:t>
            </w:r>
            <w:r w:rsidRPr="00721945">
              <w:rPr>
                <w:rFonts w:eastAsia="Times New Roman"/>
                <w:sz w:val="20"/>
                <w:szCs w:val="20"/>
                <w:lang w:val="pl-PL" w:eastAsia="pl-PL"/>
              </w:rPr>
              <w:lastRenderedPageBreak/>
              <w:t xml:space="preserve">specjalnych w </w:t>
            </w:r>
            <w:r w:rsidRPr="00721945">
              <w:rPr>
                <w:rFonts w:eastAsia="Times New Roman"/>
                <w:i/>
                <w:iCs/>
                <w:sz w:val="20"/>
                <w:szCs w:val="20"/>
                <w:lang w:val="pl-PL" w:eastAsia="pl-PL"/>
              </w:rPr>
              <w:t>Troi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obraz Wolfganga Petersena z innymi dziełami filmowymi podejmującymi wątki antyczne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 xml:space="preserve">Omówienie filmu </w:t>
            </w:r>
            <w:r w:rsidRPr="00721945">
              <w:rPr>
                <w:rFonts w:eastAsia="Times New Roman"/>
                <w:i/>
                <w:iCs/>
                <w:sz w:val="20"/>
                <w:szCs w:val="20"/>
                <w:lang w:val="pl-PL" w:eastAsia="pl-PL"/>
              </w:rPr>
              <w:t>Grek Zorba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swoich odczuć 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żywioł dionizyjski i odnosi go do Alexisa Zorbasa – głównego bohatera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Greka Zorbę</w:t>
            </w:r>
            <w:r w:rsidRPr="00721945">
              <w:rPr>
                <w:rFonts w:eastAsia="Times New Roman"/>
                <w:sz w:val="20"/>
                <w:szCs w:val="20"/>
                <w:lang w:val="pl-PL" w:eastAsia="pl-PL"/>
              </w:rPr>
              <w:t xml:space="preserve"> z tragedią antyczną, uwzględniając następujące elementy: przeznaczenie, konflikt tragiczny, winę tragiczną, </w:t>
            </w:r>
            <w:r w:rsidRPr="00721945">
              <w:rPr>
                <w:rFonts w:eastAsia="Times New Roman"/>
                <w:i/>
                <w:iCs/>
                <w:sz w:val="20"/>
                <w:szCs w:val="20"/>
                <w:lang w:val="pl-PL" w:eastAsia="pl-PL"/>
              </w:rPr>
              <w:t>katharsis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znaczenia tańca w filmie i w antycznych obrzędach religijnych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recenzję filmu</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O EPOCE</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 xml:space="preserve">Świat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judeochrześcijański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religii wywodzących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podobieństwa i różnice pomiędzy judaizmem a chrześcijaństwem</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religii chrześcijańskich i wskazuje podstawowe różnice pomiędzy nimi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w:t>
            </w:r>
            <w:r w:rsidRPr="00721945">
              <w:rPr>
                <w:rFonts w:eastAsia="Times New Roman"/>
                <w:sz w:val="20"/>
                <w:szCs w:val="20"/>
                <w:lang w:val="pl-PL" w:eastAsia="pl-PL"/>
              </w:rPr>
              <w:t xml:space="preserve"> w odniesieniu do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Starym a Nowym Testamentem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Ewangelie i wymienia imiona ewangelistów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relacje dogmatyczne i społeczne pomiędzy judaizmem i chrześcijaństwem, a także pomiędzy wyznaniami chrześcijańskimi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wyczerpująco opisuje jedną z religii wywodzących się z Biblii</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Biblia – wiadomości wstępne</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pochodzenie słowa </w:t>
            </w:r>
            <w:r w:rsidRPr="00721945">
              <w:rPr>
                <w:rFonts w:eastAsia="Times New Roman"/>
                <w:i/>
                <w:iCs/>
                <w:sz w:val="20"/>
                <w:szCs w:val="20"/>
                <w:lang w:val="pl-PL" w:eastAsia="pl-PL"/>
              </w:rPr>
              <w:t>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podział ksiąg biblijnych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podziału ksiąg biblijnych na księgi historyczne, dydaktyczne oraz profetyczne i podaje ich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jakich językach została zapisana Biblia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werset</w:t>
            </w:r>
            <w:r w:rsidRPr="00721945">
              <w:rPr>
                <w:rFonts w:eastAsia="Times New Roman"/>
                <w:sz w:val="20"/>
                <w:szCs w:val="20"/>
                <w:lang w:val="pl-PL" w:eastAsia="pl-PL"/>
              </w:rPr>
              <w:t xml:space="preserve"> i </w:t>
            </w:r>
            <w:r w:rsidRPr="00721945">
              <w:rPr>
                <w:rFonts w:eastAsia="Times New Roman"/>
                <w:i/>
                <w:iCs/>
                <w:sz w:val="20"/>
                <w:szCs w:val="20"/>
                <w:lang w:val="pl-PL" w:eastAsia="pl-PL"/>
              </w:rPr>
              <w:t>alegoria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przekłady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kanon</w:t>
            </w:r>
            <w:r w:rsidRPr="00721945">
              <w:rPr>
                <w:rFonts w:eastAsia="Times New Roman"/>
                <w:sz w:val="20"/>
                <w:szCs w:val="20"/>
                <w:lang w:val="pl-PL" w:eastAsia="pl-PL"/>
              </w:rPr>
              <w:t xml:space="preserve">, </w:t>
            </w:r>
            <w:r w:rsidRPr="00721945">
              <w:rPr>
                <w:rFonts w:eastAsia="Times New Roman"/>
                <w:i/>
                <w:iCs/>
                <w:sz w:val="20"/>
                <w:szCs w:val="20"/>
                <w:lang w:val="pl-PL" w:eastAsia="pl-PL"/>
              </w:rPr>
              <w:t>teologia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w:t>
            </w:r>
            <w:r w:rsidRPr="00721945">
              <w:rPr>
                <w:rFonts w:eastAsia="Times New Roman"/>
                <w:sz w:val="20"/>
                <w:szCs w:val="20"/>
                <w:lang w:val="pl-PL" w:eastAsia="pl-PL"/>
              </w:rPr>
              <w:t xml:space="preserv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Biblii – sakralną, poznawczą i estetyczną</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świętych ksiąg innych religii</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TEKSTY Z EPOKI</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38.</w:t>
            </w:r>
            <w:r w:rsidRPr="00721945">
              <w:rPr>
                <w:rFonts w:eastAsia="Times New Roman"/>
                <w:lang w:val="pl-PL" w:eastAsia="pl-PL"/>
              </w:rPr>
              <w:t xml:space="preserve"> </w:t>
            </w:r>
            <w:r w:rsidRPr="00721945">
              <w:rPr>
                <w:rFonts w:eastAsia="Times New Roman"/>
                <w:sz w:val="20"/>
                <w:szCs w:val="20"/>
                <w:lang w:val="pl-PL" w:eastAsia="pl-PL"/>
              </w:rPr>
              <w:t>Księga Rodzaju – dzieje początków świata i ludzkości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powstanie świata i człowieka według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frazeologizmu </w:t>
            </w:r>
            <w:r w:rsidRPr="00721945">
              <w:rPr>
                <w:rFonts w:eastAsia="Times New Roman"/>
                <w:i/>
                <w:iCs/>
                <w:sz w:val="20"/>
                <w:szCs w:val="20"/>
                <w:lang w:val="pl-PL" w:eastAsia="pl-PL"/>
              </w:rPr>
              <w:t>zakazany owoc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pojęcia </w:t>
            </w:r>
            <w:r w:rsidRPr="00721945">
              <w:rPr>
                <w:rFonts w:eastAsia="Times New Roman"/>
                <w:i/>
                <w:iCs/>
                <w:sz w:val="20"/>
                <w:szCs w:val="20"/>
                <w:lang w:val="pl-PL" w:eastAsia="pl-PL"/>
              </w:rPr>
              <w:t xml:space="preserve">genesis </w:t>
            </w:r>
            <w:r w:rsidRPr="00721945">
              <w:rPr>
                <w:rFonts w:eastAsia="Times New Roman"/>
                <w:sz w:val="20"/>
                <w:szCs w:val="20"/>
                <w:lang w:val="pl-PL" w:eastAsia="pl-PL"/>
              </w:rPr>
              <w:t xml:space="preserve">i </w:t>
            </w:r>
            <w:r w:rsidRPr="00721945">
              <w:rPr>
                <w:rFonts w:eastAsia="Times New Roman"/>
                <w:i/>
                <w:iCs/>
                <w:sz w:val="20"/>
                <w:szCs w:val="20"/>
                <w:lang w:val="pl-PL" w:eastAsia="pl-PL"/>
              </w:rPr>
              <w:t>patriarcha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biblijny opis stworzenia świata i człowieka z opisem mitologicznym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opowieść o zerwaniu owocu z drzewa zakazanego (o grzechu pierworodnym)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wypowiedź na temat wolnej woli w kontekście opowieści o grzechu pierworodnym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obraz Tycjana </w:t>
            </w:r>
            <w:r w:rsidRPr="00721945">
              <w:rPr>
                <w:rFonts w:eastAsia="Times New Roman"/>
                <w:i/>
                <w:iCs/>
                <w:sz w:val="20"/>
                <w:szCs w:val="20"/>
                <w:lang w:val="pl-PL" w:eastAsia="pl-PL"/>
              </w:rPr>
              <w:t>Grzech pierworodny</w:t>
            </w:r>
            <w:r w:rsidRPr="00721945">
              <w:rPr>
                <w:rFonts w:eastAsia="Times New Roman"/>
                <w:lang w:val="pl-PL" w:eastAsia="pl-PL"/>
              </w:rPr>
              <w:t xml:space="preserve"> </w:t>
            </w:r>
            <w:r w:rsidRPr="00721945">
              <w:rPr>
                <w:rFonts w:eastAsia="Times New Roman"/>
                <w:sz w:val="20"/>
                <w:szCs w:val="20"/>
                <w:lang w:val="pl-PL" w:eastAsia="pl-PL"/>
              </w:rPr>
              <w:t xml:space="preserve">i Williama Blake’a </w:t>
            </w:r>
            <w:r w:rsidRPr="00721945">
              <w:rPr>
                <w:rFonts w:eastAsia="Times New Roman"/>
                <w:i/>
                <w:iCs/>
                <w:sz w:val="20"/>
                <w:szCs w:val="20"/>
                <w:lang w:val="pl-PL" w:eastAsia="pl-PL"/>
              </w:rPr>
              <w:t>Bóg stwarzający wszechświat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W drodze do Ziemi Obiecanej – Księga Wyjścia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Księgi Wyjścia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relację między Bogiem a człowiekiem na podstawie fragmentów Księgi Wyjścia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symboliki wydarzeń opisanych w Księdze Wyjścia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Mojżesza w historii judaizmu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dzieła plastyczne inspirowane Księgą Wyjścia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Rozważania o cierpieniu – Księga Hioba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opowiada historię Hioba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relacje między Hiobem a Bogiem na podstawie fragmentu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postawy Hioba po rozmowie z Bogiem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cierpienia i zgody Boga na istnienie zła (teodycei)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cierpienia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obraz Léona Bonnata w kontekście historii Hioba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42.</w:t>
            </w:r>
            <w:r w:rsidRPr="00721945">
              <w:rPr>
                <w:rFonts w:eastAsia="Times New Roman"/>
                <w:lang w:val="pl-PL" w:eastAsia="pl-PL"/>
              </w:rPr>
              <w:t xml:space="preserve"> </w:t>
            </w:r>
            <w:r w:rsidRPr="00721945">
              <w:rPr>
                <w:rFonts w:eastAsia="Times New Roman"/>
                <w:sz w:val="20"/>
                <w:szCs w:val="20"/>
                <w:lang w:val="pl-PL" w:eastAsia="pl-PL"/>
              </w:rPr>
              <w:t>Poezja biblijna – Księga Psalmów</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przyporządkowuje psalmy do liryki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oraz nadawcę i adresata psalmów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psalm </w:t>
            </w:r>
            <w:r w:rsidRPr="00721945">
              <w:rPr>
                <w:rFonts w:eastAsia="Times New Roman"/>
                <w:sz w:val="20"/>
                <w:szCs w:val="20"/>
                <w:lang w:val="pl-PL" w:eastAsia="pl-PL"/>
              </w:rPr>
              <w:t xml:space="preserve">i </w:t>
            </w:r>
            <w:r w:rsidRPr="00721945">
              <w:rPr>
                <w:rFonts w:eastAsia="Times New Roman"/>
                <w:i/>
                <w:iCs/>
                <w:sz w:val="20"/>
                <w:szCs w:val="20"/>
                <w:lang w:val="pl-PL" w:eastAsia="pl-PL"/>
              </w:rPr>
              <w:t>psałterz</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klasyfikuje psalmy według poznanych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paralelizmów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związku psalmów z muzyką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stylistyczne zastosowane w psalmach i omawia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obraz Boga wyłaniający się z psalmów</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tłumaczenia psalmów (z Biblii Tysiąclecia, Jana Kochanowskiego i Czesława Miłosza)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Biblijne oblicza miłości – Pieśń nad Pieśniami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przynależność Pieśni nad Pieśniami do liryki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relacje między Oblubieńcem a Oblubienicą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miłość zmysłowa</w:t>
            </w:r>
            <w:r w:rsidRPr="00721945">
              <w:rPr>
                <w:rFonts w:eastAsia="Times New Roman"/>
                <w:sz w:val="20"/>
                <w:szCs w:val="20"/>
                <w:lang w:val="pl-PL" w:eastAsia="pl-PL"/>
              </w:rPr>
              <w:t xml:space="preserve"> w kontekście utworu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oddziaływanie Pieśni nad Pieśniami na zmysły, wskazując </w:t>
            </w:r>
            <w:r w:rsidRPr="00721945">
              <w:rPr>
                <w:rFonts w:eastAsia="Times New Roman"/>
                <w:sz w:val="20"/>
                <w:szCs w:val="20"/>
                <w:lang w:val="pl-PL" w:eastAsia="pl-PL"/>
              </w:rPr>
              <w:lastRenderedPageBreak/>
              <w:t>cytaty z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środki stylistyczne zastosowane w utworze 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temat przynależności Pieśni nad Pieśniami do </w:t>
            </w:r>
            <w:r w:rsidRPr="00721945">
              <w:rPr>
                <w:rFonts w:eastAsia="Times New Roman"/>
                <w:sz w:val="20"/>
                <w:szCs w:val="20"/>
                <w:lang w:val="pl-PL" w:eastAsia="pl-PL"/>
              </w:rPr>
              <w:lastRenderedPageBreak/>
              <w:t>kanonu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symbolicznej interpretacji Pieśni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opis miłości zaprezentowany w Pieśni nad Pieśniami z wybranymi utworami miłosnymi </w:t>
            </w:r>
            <w:r w:rsidRPr="00721945">
              <w:rPr>
                <w:rFonts w:eastAsia="Times New Roman"/>
                <w:sz w:val="20"/>
                <w:szCs w:val="20"/>
                <w:lang w:val="pl-PL" w:eastAsia="pl-PL"/>
              </w:rPr>
              <w:lastRenderedPageBreak/>
              <w:t>z kręgu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postać z obrazu </w:t>
            </w:r>
            <w:r w:rsidRPr="00721945">
              <w:rPr>
                <w:rFonts w:eastAsia="Times New Roman"/>
                <w:i/>
                <w:iCs/>
                <w:sz w:val="20"/>
                <w:szCs w:val="20"/>
                <w:lang w:val="pl-PL" w:eastAsia="pl-PL"/>
              </w:rPr>
              <w:t>Oblubienica</w:t>
            </w:r>
            <w:r w:rsidRPr="00721945">
              <w:rPr>
                <w:rFonts w:eastAsia="Times New Roman"/>
                <w:sz w:val="20"/>
                <w:szCs w:val="20"/>
                <w:lang w:val="pl-PL" w:eastAsia="pl-PL"/>
              </w:rPr>
              <w:t xml:space="preserve"> Rossettiego i zestawia ją z literackim pierwowzorem z Biblii</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44.</w:t>
            </w:r>
            <w:r w:rsidRPr="00721945">
              <w:rPr>
                <w:rFonts w:eastAsia="Times New Roman"/>
                <w:lang w:val="pl-PL" w:eastAsia="pl-PL"/>
              </w:rPr>
              <w:t xml:space="preserve"> </w:t>
            </w:r>
            <w:r w:rsidRPr="00721945">
              <w:rPr>
                <w:rFonts w:eastAsia="Times New Roman"/>
                <w:sz w:val="20"/>
                <w:szCs w:val="20"/>
                <w:lang w:val="pl-PL" w:eastAsia="pl-PL"/>
              </w:rPr>
              <w:t>Moralizatorski sens przypowieści biblijnych</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przypowieści na poziomie dosłownym i alegorycznym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parabola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świata przedstawionego, zwracając uwagę na ich schematyczną konstrukcję</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schematycznej konstrukcji przypowieści i podaje przyczynę braku imion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przypowieść od </w:t>
            </w:r>
            <w:r w:rsidRPr="00721945">
              <w:rPr>
                <w:rFonts w:eastAsia="Times New Roman"/>
                <w:i/>
                <w:iCs/>
                <w:sz w:val="20"/>
                <w:szCs w:val="20"/>
                <w:lang w:val="pl-PL" w:eastAsia="pl-PL"/>
              </w:rPr>
              <w:t>exemplum</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sens posługiwania się formą przypowieści w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 średniowiecznej miniaturze </w:t>
            </w:r>
            <w:r w:rsidRPr="00721945">
              <w:rPr>
                <w:rFonts w:eastAsia="Times New Roman"/>
                <w:i/>
                <w:iCs/>
                <w:sz w:val="20"/>
                <w:szCs w:val="20"/>
                <w:lang w:val="pl-PL" w:eastAsia="pl-PL"/>
              </w:rPr>
              <w:t>Czterech ewangelistów</w:t>
            </w:r>
            <w:r w:rsidRPr="00721945">
              <w:rPr>
                <w:rFonts w:eastAsia="Times New Roman"/>
                <w:lang w:val="pl-PL" w:eastAsia="pl-PL"/>
              </w:rPr>
              <w:t xml:space="preserve"> </w:t>
            </w:r>
            <w:r w:rsidRPr="00721945">
              <w:rPr>
                <w:rFonts w:eastAsia="Times New Roman"/>
                <w:sz w:val="20"/>
                <w:szCs w:val="20"/>
                <w:lang w:val="pl-PL" w:eastAsia="pl-PL"/>
              </w:rPr>
              <w:t>atrybuty właściwe poszczególnym ewangelistom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wzorców moralnych propagowanych w przypowieściach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utworów literackich o charakterze parabolicznym</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46.</w:t>
            </w:r>
            <w:r w:rsidRPr="00721945">
              <w:rPr>
                <w:rFonts w:eastAsia="Times New Roman"/>
                <w:lang w:val="pl-PL" w:eastAsia="pl-PL"/>
              </w:rPr>
              <w:t xml:space="preserve"> </w:t>
            </w:r>
            <w:r w:rsidRPr="00721945">
              <w:rPr>
                <w:rFonts w:eastAsia="Times New Roman"/>
                <w:sz w:val="20"/>
                <w:szCs w:val="20"/>
                <w:lang w:val="pl-PL" w:eastAsia="pl-PL"/>
              </w:rPr>
              <w:t>Wizja końca świata w Apokalipsie św. Jana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Księgę Apokalipsy na podstawie przeczytanych fragmentów</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jeźdźców Apokalipsy i charakteryzuje ich na podstawie ryciny Albrechta Dürera </w:t>
            </w:r>
            <w:r w:rsidRPr="00721945">
              <w:rPr>
                <w:rFonts w:eastAsia="Times New Roman"/>
                <w:i/>
                <w:iCs/>
                <w:sz w:val="20"/>
                <w:szCs w:val="20"/>
                <w:lang w:val="pl-PL" w:eastAsia="pl-PL"/>
              </w:rPr>
              <w:t>Czterech jeźdźców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pojęcie eschatologii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główne cechy stylu Apokalipsy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symbole i alegorie znajdujące się w omawianym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sposobów obrazowania i wywoływania nastroju grozy w Apokalipsie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biblijną Apokalipsę z innymi przedstawieniami końca świata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Apokalipsy i dowolnego dzieła prezentującego koniec świata (literackiego, malarskiego bądź filmowego)</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O miłości bliźniego – Pierwszy list św. Jana Apostoła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obraz miłości wyłaniający się z listu św. Jana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kazanie</w:t>
            </w:r>
            <w:r w:rsidRPr="00721945">
              <w:rPr>
                <w:rFonts w:eastAsia="Times New Roman"/>
                <w:sz w:val="20"/>
                <w:szCs w:val="20"/>
                <w:lang w:val="pl-PL" w:eastAsia="pl-PL"/>
              </w:rPr>
              <w:t xml:space="preserve"> i </w:t>
            </w:r>
            <w:r w:rsidRPr="00721945">
              <w:rPr>
                <w:rFonts w:eastAsia="Times New Roman"/>
                <w:i/>
                <w:iCs/>
                <w:sz w:val="20"/>
                <w:szCs w:val="20"/>
                <w:lang w:val="pl-PL" w:eastAsia="pl-PL"/>
              </w:rPr>
              <w:t>list apostolski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i charakteryzuje rewolucyjność nauki Jezusa z Nazaretu zawartej w liście św. Jana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przykazania miłości bliźniego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Fra Angelica </w:t>
            </w:r>
            <w:r w:rsidRPr="00721945">
              <w:rPr>
                <w:rFonts w:eastAsia="Times New Roman"/>
                <w:i/>
                <w:iCs/>
                <w:sz w:val="20"/>
                <w:szCs w:val="20"/>
                <w:lang w:val="pl-PL" w:eastAsia="pl-PL"/>
              </w:rPr>
              <w:t>Kazanie na górze</w:t>
            </w:r>
            <w:r w:rsidRPr="00721945">
              <w:rPr>
                <w:rFonts w:eastAsia="Times New Roman"/>
                <w:lang w:val="pl-PL" w:eastAsia="pl-PL"/>
              </w:rPr>
              <w:t xml:space="preserve"> </w:t>
            </w:r>
            <w:r w:rsidRPr="00721945">
              <w:rPr>
                <w:rFonts w:eastAsia="Times New Roman"/>
                <w:sz w:val="20"/>
                <w:szCs w:val="20"/>
                <w:lang w:val="pl-PL" w:eastAsia="pl-PL"/>
              </w:rPr>
              <w:t>z treścią listu św. Jana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listu św. Jana i nawiązania do niego</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BIBLIA – NAUKA O JĘZYKU</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sz w:val="20"/>
                <w:szCs w:val="20"/>
                <w:lang w:val="pl-PL" w:eastAsia="pl-PL"/>
              </w:rPr>
              <w:t>Style wypowiedzi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style funkcjonalne obecne w języku polskim i rozpoznaje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najczęstsze rodzaje stylizacji językowej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stylów funkcjonalnych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stylizację językową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wyróżniki stylu biblijnego</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różnice pomiędzy stylem funkcjonalnym a artystycznym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dobrego stylu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teksty napisane różnymi stylami funkcjonalnymi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PODSUMOWANIE I POWTÓRZENIE</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50.</w:t>
            </w:r>
            <w:r w:rsidRPr="00721945">
              <w:rPr>
                <w:rFonts w:eastAsia="Times New Roman"/>
                <w:lang w:val="pl-PL" w:eastAsia="pl-PL"/>
              </w:rPr>
              <w:t xml:space="preserve"> </w:t>
            </w:r>
            <w:r w:rsidRPr="00721945">
              <w:rPr>
                <w:rFonts w:eastAsia="Times New Roman"/>
                <w:sz w:val="20"/>
                <w:szCs w:val="20"/>
                <w:lang w:val="pl-PL" w:eastAsia="pl-PL"/>
              </w:rPr>
              <w:t>Podsumowanie wiadomości na temat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Biblii, zawarte w tekstach Anny Kamieńskiej </w:t>
            </w:r>
            <w:r w:rsidRPr="00721945">
              <w:rPr>
                <w:rFonts w:eastAsia="Times New Roman"/>
                <w:i/>
                <w:iCs/>
                <w:sz w:val="20"/>
                <w:szCs w:val="20"/>
                <w:lang w:val="pl-PL" w:eastAsia="pl-PL"/>
              </w:rPr>
              <w:t xml:space="preserve">Książka nad książkami </w:t>
            </w:r>
            <w:r w:rsidRPr="00721945">
              <w:rPr>
                <w:rFonts w:eastAsia="Times New Roman"/>
                <w:sz w:val="20"/>
                <w:szCs w:val="20"/>
                <w:lang w:val="pl-PL" w:eastAsia="pl-PL"/>
              </w:rPr>
              <w:t xml:space="preserve">i Anny Świderkówny </w:t>
            </w:r>
            <w:r w:rsidRPr="00721945">
              <w:rPr>
                <w:rFonts w:eastAsia="Times New Roman"/>
                <w:i/>
                <w:iCs/>
                <w:sz w:val="20"/>
                <w:szCs w:val="20"/>
                <w:lang w:val="pl-PL" w:eastAsia="pl-PL"/>
              </w:rPr>
              <w:t>Rozmowy o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komentuje różnice pomiędzy tekstami obu autorek</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przeczytanych fragmentów formułuje własne sądy na temat Biblii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miejscu Biblii w przeszłości i we współczesnym świecie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wpływu Biblii na dzieje świata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Biblii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rozważa zagadnienia poruszane w przeczytanych fragmentach Biblii i formułuje własne sądy na ich temat oraz wnioski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tematy związane z Biblią i 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Biblii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Biblią</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BIBLIA – NAWIĄZANIA</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r w:rsidRPr="00721945">
              <w:rPr>
                <w:rFonts w:eastAsia="Times New Roman"/>
                <w:b/>
                <w:bCs/>
                <w:sz w:val="20"/>
                <w:szCs w:val="20"/>
                <w:lang w:val="pl-PL" w:eastAsia="pl-PL"/>
              </w:rPr>
              <w:t xml:space="preserve">52. </w:t>
            </w:r>
            <w:r w:rsidRPr="00721945">
              <w:rPr>
                <w:rFonts w:eastAsia="Times New Roman"/>
                <w:sz w:val="20"/>
                <w:szCs w:val="20"/>
                <w:lang w:val="pl-PL" w:eastAsia="pl-PL"/>
              </w:rPr>
              <w:t>Śladami Biblii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biblijne w sztuce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motywy w kulturze współczesnej, wywodzące się z Biblii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przykład dzieła zainspirowanego Biblią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inspiracji biblijnych, realizowane w określonych epokach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omawia wybrany przykład współczesnego dzieła sztuki inspirowanego Biblią</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Poezja współczesna </w:t>
            </w:r>
            <w:r w:rsidRPr="00721945">
              <w:rPr>
                <w:rFonts w:eastAsia="Times New Roman"/>
                <w:sz w:val="20"/>
                <w:szCs w:val="20"/>
                <w:lang w:val="pl-PL" w:eastAsia="pl-PL"/>
              </w:rPr>
              <w:lastRenderedPageBreak/>
              <w:t>inspirowana Biblią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odczytuje ze zrozumieniem treść </w:t>
            </w:r>
            <w:r w:rsidRPr="00721945">
              <w:rPr>
                <w:rFonts w:eastAsia="Times New Roman"/>
                <w:sz w:val="20"/>
                <w:szCs w:val="20"/>
                <w:lang w:val="pl-PL" w:eastAsia="pl-PL"/>
              </w:rPr>
              <w:lastRenderedPageBreak/>
              <w:t xml:space="preserve">wierszy Zbigniewa Herberta </w:t>
            </w:r>
            <w:r w:rsidRPr="00721945">
              <w:rPr>
                <w:rFonts w:eastAsia="Times New Roman"/>
                <w:i/>
                <w:iCs/>
                <w:sz w:val="20"/>
                <w:szCs w:val="20"/>
                <w:lang w:val="pl-PL" w:eastAsia="pl-PL"/>
              </w:rPr>
              <w:t xml:space="preserve">Książka </w:t>
            </w:r>
            <w:r w:rsidRPr="00721945">
              <w:rPr>
                <w:rFonts w:eastAsia="Times New Roman"/>
                <w:sz w:val="20"/>
                <w:szCs w:val="20"/>
                <w:lang w:val="pl-PL" w:eastAsia="pl-PL"/>
              </w:rPr>
              <w:t xml:space="preserve">i Anny Achmatowej </w:t>
            </w:r>
            <w:r w:rsidRPr="00721945">
              <w:rPr>
                <w:rFonts w:eastAsia="Times New Roman"/>
                <w:i/>
                <w:iCs/>
                <w:sz w:val="20"/>
                <w:szCs w:val="20"/>
                <w:lang w:val="pl-PL" w:eastAsia="pl-PL"/>
              </w:rPr>
              <w:t>Żona Lota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historie zburzenia Sodomy i Gomory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rodzaj liryki występujący w utworach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adresata i nadawcę </w:t>
            </w:r>
            <w:r w:rsidRPr="00721945">
              <w:rPr>
                <w:rFonts w:eastAsia="Times New Roman"/>
                <w:sz w:val="20"/>
                <w:szCs w:val="20"/>
                <w:lang w:val="pl-PL" w:eastAsia="pl-PL"/>
              </w:rPr>
              <w:lastRenderedPageBreak/>
              <w:t>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bohaterów lirycznych wiersza Achmatowej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biblijne w wierszu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określa stosunek podmiotu </w:t>
            </w:r>
            <w:r w:rsidRPr="00721945">
              <w:rPr>
                <w:rFonts w:eastAsia="Times New Roman"/>
                <w:sz w:val="20"/>
                <w:szCs w:val="20"/>
                <w:lang w:val="pl-PL" w:eastAsia="pl-PL"/>
              </w:rPr>
              <w:lastRenderedPageBreak/>
              <w:t>lirycznego do Biblii w wierszu Herberta oraz do żony Lota w wierszu Achmatowej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oba </w:t>
            </w:r>
            <w:r w:rsidRPr="00721945">
              <w:rPr>
                <w:rFonts w:eastAsia="Times New Roman"/>
                <w:sz w:val="20"/>
                <w:szCs w:val="20"/>
                <w:lang w:val="pl-PL" w:eastAsia="pl-PL"/>
              </w:rPr>
              <w:lastRenderedPageBreak/>
              <w:t>wiersze</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pisze analizę porównawczą obu </w:t>
            </w:r>
            <w:r w:rsidRPr="00721945">
              <w:rPr>
                <w:rFonts w:eastAsia="Times New Roman"/>
                <w:sz w:val="20"/>
                <w:szCs w:val="20"/>
                <w:lang w:val="pl-PL" w:eastAsia="pl-PL"/>
              </w:rPr>
              <w:lastRenderedPageBreak/>
              <w:t>utworów</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O Biblii dzisiaj</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tekstów Harolda Kushnera </w:t>
            </w:r>
            <w:r w:rsidRPr="00721945">
              <w:rPr>
                <w:rFonts w:eastAsia="Times New Roman"/>
                <w:i/>
                <w:iCs/>
                <w:sz w:val="20"/>
                <w:szCs w:val="20"/>
                <w:lang w:val="pl-PL" w:eastAsia="pl-PL"/>
              </w:rPr>
              <w:t>Co się naprawdę zdarzyło w ogrodzie Edenu?</w:t>
            </w:r>
            <w:r w:rsidRPr="00721945">
              <w:rPr>
                <w:rFonts w:eastAsia="Times New Roman"/>
                <w:lang w:val="pl-PL" w:eastAsia="pl-PL"/>
              </w:rPr>
              <w:t xml:space="preserve"> </w:t>
            </w:r>
            <w:r w:rsidRPr="00721945">
              <w:rPr>
                <w:rFonts w:eastAsia="Times New Roman"/>
                <w:sz w:val="20"/>
                <w:szCs w:val="20"/>
                <w:lang w:val="pl-PL" w:eastAsia="pl-PL"/>
              </w:rPr>
              <w:t xml:space="preserve">i Frédérica Beigbedera </w:t>
            </w:r>
            <w:r w:rsidRPr="00721945">
              <w:rPr>
                <w:rFonts w:eastAsia="Times New Roman"/>
                <w:i/>
                <w:iCs/>
                <w:sz w:val="20"/>
                <w:szCs w:val="20"/>
                <w:lang w:val="pl-PL" w:eastAsia="pl-PL"/>
              </w:rPr>
              <w:t>Windows on the World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treść historii o grzechu pierworodnym i zburzeniu wieży Babel</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uzasadnia porównanie World Trade Center do wieży Babel z tekstu Frédérica Beigbedera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dzieło Jerzego Nowosielskiego </w:t>
            </w:r>
            <w:r w:rsidRPr="00721945">
              <w:rPr>
                <w:rFonts w:eastAsia="Times New Roman"/>
                <w:i/>
                <w:iCs/>
                <w:sz w:val="20"/>
                <w:szCs w:val="20"/>
                <w:lang w:val="pl-PL" w:eastAsia="pl-PL"/>
              </w:rPr>
              <w:t>Krucyfiks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pytań w tekście Harolda Kushnera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autorską interpretację historii biblijnej z interpretacją kanoniczną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literaturę pomocną do interpretacji krucyfiksu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znaczenie krucyfiksu w kontekście symboliki chrześcijańskiej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dzieł Jerzego Nowosielskiego i je interpretuje</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 xml:space="preserve">Biblia w filmie – </w:t>
            </w:r>
            <w:r w:rsidRPr="00721945">
              <w:rPr>
                <w:rFonts w:eastAsia="Times New Roman"/>
                <w:i/>
                <w:iCs/>
                <w:sz w:val="20"/>
                <w:szCs w:val="20"/>
                <w:lang w:val="pl-PL" w:eastAsia="pl-PL"/>
              </w:rPr>
              <w:t>Pasja</w:t>
            </w:r>
            <w:r w:rsidRPr="00721945">
              <w:rPr>
                <w:rFonts w:eastAsia="Times New Roman"/>
                <w:sz w:val="20"/>
                <w:szCs w:val="20"/>
                <w:lang w:val="pl-PL" w:eastAsia="pl-PL"/>
              </w:rPr>
              <w:t xml:space="preserve"> Mela Gibsona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retrospekcji w </w:t>
            </w:r>
            <w:r w:rsidRPr="00721945">
              <w:rPr>
                <w:rFonts w:eastAsia="Times New Roman"/>
                <w:i/>
                <w:iCs/>
                <w:sz w:val="20"/>
                <w:szCs w:val="20"/>
                <w:lang w:val="pl-PL" w:eastAsia="pl-PL"/>
              </w:rPr>
              <w:t>Pasji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zasadności ukazania w filmie drastycznych scen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postać szatana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epizody filmowe z ich ewangelicznymi opisami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filmu</w:t>
            </w:r>
          </w:p>
        </w:tc>
      </w:tr>
      <w:tr w:rsidR="0042257C" w:rsidRPr="00964A16"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Kino o wartościach – </w:t>
            </w:r>
            <w:r w:rsidRPr="00721945">
              <w:rPr>
                <w:rFonts w:eastAsia="Times New Roman"/>
                <w:i/>
                <w:iCs/>
                <w:sz w:val="20"/>
                <w:szCs w:val="20"/>
                <w:lang w:val="pl-PL" w:eastAsia="pl-PL"/>
              </w:rPr>
              <w:t>Dekalog I</w:t>
            </w:r>
            <w:r w:rsidRPr="00721945">
              <w:rPr>
                <w:rFonts w:eastAsia="Times New Roman"/>
                <w:sz w:val="20"/>
                <w:szCs w:val="20"/>
                <w:lang w:val="pl-PL" w:eastAsia="pl-PL"/>
              </w:rPr>
              <w:t xml:space="preserve"> Krzysztofa Kieślowskiego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swoje odczucia po obejrzeniu filmu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 postawy bohatera filmu – Krzysztofa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dialogów, narracji i kadrowania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przypadku w konstrukcji fabuły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postać graną w filmie przez Artura Barcisia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o hierarchii wartości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wypowiedź na temat innego filmu z cyklu </w:t>
            </w:r>
            <w:r w:rsidRPr="00721945">
              <w:rPr>
                <w:rFonts w:eastAsia="Times New Roman"/>
                <w:i/>
                <w:iCs/>
                <w:sz w:val="20"/>
                <w:szCs w:val="20"/>
                <w:lang w:val="pl-PL" w:eastAsia="pl-PL"/>
              </w:rPr>
              <w:t>Dekalog</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O EPOCE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60. </w:t>
            </w:r>
            <w:r w:rsidRPr="00721945">
              <w:rPr>
                <w:rFonts w:eastAsia="Times New Roman"/>
                <w:sz w:val="20"/>
                <w:szCs w:val="20"/>
                <w:lang w:val="pl-PL" w:eastAsia="pl-PL"/>
              </w:rPr>
              <w:t>Średniowiecze – wprowadzenie do epoki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etymologię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słów </w:t>
            </w:r>
            <w:r w:rsidRPr="00721945">
              <w:rPr>
                <w:rFonts w:eastAsia="Times New Roman"/>
                <w:i/>
                <w:iCs/>
                <w:sz w:val="20"/>
                <w:szCs w:val="20"/>
                <w:lang w:val="pl-PL" w:eastAsia="pl-PL"/>
              </w:rPr>
              <w:t>teocentryzm</w:t>
            </w:r>
            <w:r w:rsidRPr="00721945">
              <w:rPr>
                <w:rFonts w:eastAsia="Times New Roman"/>
                <w:sz w:val="20"/>
                <w:szCs w:val="20"/>
                <w:lang w:val="pl-PL" w:eastAsia="pl-PL"/>
              </w:rPr>
              <w:t xml:space="preserve"> i </w:t>
            </w:r>
            <w:r w:rsidRPr="00721945">
              <w:rPr>
                <w:rFonts w:eastAsia="Times New Roman"/>
                <w:i/>
                <w:iCs/>
                <w:sz w:val="20"/>
                <w:szCs w:val="20"/>
                <w:lang w:val="pl-PL" w:eastAsia="pl-PL"/>
              </w:rPr>
              <w:t>feudalizm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fazy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wydarzenia związane z początkiem i końcem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ramy czasowe średniowiecza polskiego i europejskiego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średniowieczny system szkolny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co oznacza sformułowanie </w:t>
            </w:r>
            <w:r w:rsidRPr="00721945">
              <w:rPr>
                <w:rFonts w:eastAsia="Times New Roman"/>
                <w:i/>
                <w:iCs/>
                <w:sz w:val="20"/>
                <w:szCs w:val="20"/>
                <w:lang w:val="pl-PL" w:eastAsia="pl-PL"/>
              </w:rPr>
              <w:t>Biblia pauperum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specyfikę periodyzacji polskiego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czym polegał średniowieczny uniwersalizm i teocentryzm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rolę karnawału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antyku i kultury arabskiej na średniowiecze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62.</w:t>
            </w:r>
            <w:r w:rsidRPr="00721945">
              <w:rPr>
                <w:rFonts w:eastAsia="Times New Roman"/>
                <w:sz w:val="20"/>
                <w:szCs w:val="20"/>
                <w:lang w:val="pl-PL" w:eastAsia="pl-PL"/>
              </w:rPr>
              <w:t xml:space="preserve"> Filozofia chrześcijańska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Wyznań </w:t>
            </w:r>
            <w:r w:rsidRPr="00721945">
              <w:rPr>
                <w:rFonts w:eastAsia="Times New Roman"/>
                <w:sz w:val="20"/>
                <w:szCs w:val="20"/>
                <w:lang w:val="pl-PL" w:eastAsia="pl-PL"/>
              </w:rPr>
              <w:t xml:space="preserve">św. Augustyna oraz </w:t>
            </w:r>
            <w:r w:rsidRPr="00721945">
              <w:rPr>
                <w:rFonts w:eastAsia="Times New Roman"/>
                <w:i/>
                <w:iCs/>
                <w:sz w:val="20"/>
                <w:szCs w:val="20"/>
                <w:lang w:val="pl-PL" w:eastAsia="pl-PL"/>
              </w:rPr>
              <w:t xml:space="preserve">Summy teologicznej </w:t>
            </w:r>
            <w:r w:rsidRPr="00721945">
              <w:rPr>
                <w:rFonts w:eastAsia="Times New Roman"/>
                <w:sz w:val="20"/>
                <w:szCs w:val="20"/>
                <w:lang w:val="pl-PL" w:eastAsia="pl-PL"/>
              </w:rPr>
              <w:t xml:space="preserve">św. Tomasza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asceza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założenia obu filozofii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oznaczają pojęcia: </w:t>
            </w:r>
            <w:r w:rsidRPr="00721945">
              <w:rPr>
                <w:rFonts w:eastAsia="Times New Roman"/>
                <w:i/>
                <w:iCs/>
                <w:sz w:val="20"/>
                <w:szCs w:val="20"/>
                <w:lang w:val="pl-PL" w:eastAsia="pl-PL"/>
              </w:rPr>
              <w:t>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iluminacja</w:t>
            </w:r>
            <w:r w:rsidRPr="00721945">
              <w:rPr>
                <w:rFonts w:eastAsia="Times New Roman"/>
                <w:sz w:val="20"/>
                <w:szCs w:val="20"/>
                <w:lang w:val="pl-PL" w:eastAsia="pl-PL"/>
              </w:rPr>
              <w:t xml:space="preserve">,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potencja</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hierarchia</w:t>
            </w:r>
            <w:r w:rsidRPr="00721945">
              <w:rPr>
                <w:rFonts w:eastAsia="Times New Roman"/>
                <w:sz w:val="20"/>
                <w:szCs w:val="20"/>
                <w:lang w:val="pl-PL" w:eastAsia="pl-PL"/>
              </w:rPr>
              <w:t xml:space="preserve"> </w:t>
            </w:r>
            <w:r w:rsidRPr="00721945">
              <w:rPr>
                <w:rFonts w:eastAsia="Times New Roman"/>
                <w:i/>
                <w:iCs/>
                <w:sz w:val="20"/>
                <w:szCs w:val="20"/>
                <w:lang w:val="pl-PL" w:eastAsia="pl-PL"/>
              </w:rPr>
              <w:t>bytów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Summy teologicznej</w:t>
            </w:r>
            <w:r w:rsidRPr="00721945">
              <w:rPr>
                <w:rFonts w:eastAsia="Times New Roman"/>
                <w:sz w:val="20"/>
                <w:szCs w:val="20"/>
                <w:lang w:val="pl-PL" w:eastAsia="pl-PL"/>
              </w:rPr>
              <w:t xml:space="preserve"> wyjaśnia pochodzenie hierarchii bytów według św. Tomasza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idei hierarchii bytów na średniowieczną koncepcję władzy i społeczeństwa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między filozofią św. Augustyna a filozofią św. Tomasza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portret św. Augustyna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alegoryczne znaczenie koloru na obrazie Justusa z Gandawy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63. </w:t>
            </w:r>
            <w:r w:rsidRPr="00721945">
              <w:rPr>
                <w:rFonts w:eastAsia="Times New Roman"/>
                <w:sz w:val="20"/>
                <w:szCs w:val="20"/>
                <w:lang w:val="pl-PL" w:eastAsia="pl-PL"/>
              </w:rPr>
              <w:t xml:space="preserve">i </w:t>
            </w:r>
            <w:r w:rsidRPr="00721945">
              <w:rPr>
                <w:rFonts w:eastAsia="Times New Roman"/>
                <w:b/>
                <w:bCs/>
                <w:sz w:val="20"/>
                <w:szCs w:val="20"/>
                <w:lang w:val="pl-PL" w:eastAsia="pl-PL"/>
              </w:rPr>
              <w:t>64.</w:t>
            </w:r>
            <w:r w:rsidRPr="00721945">
              <w:rPr>
                <w:rFonts w:eastAsia="Times New Roman"/>
                <w:sz w:val="20"/>
                <w:szCs w:val="20"/>
                <w:lang w:val="pl-PL" w:eastAsia="pl-PL"/>
              </w:rPr>
              <w:t xml:space="preserve"> Sztuka średniowieczna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najważniejsze zabytki 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odróżnia styl romański od gotyckiego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podstawowe cechy stylu romańskiego i gotyckiego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zabytków </w:t>
            </w:r>
            <w:r w:rsidRPr="00721945">
              <w:rPr>
                <w:rFonts w:eastAsia="Times New Roman"/>
                <w:sz w:val="20"/>
                <w:szCs w:val="20"/>
                <w:lang w:val="pl-PL" w:eastAsia="pl-PL"/>
              </w:rPr>
              <w:lastRenderedPageBreak/>
              <w:t>polskiego i europejskiego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właściwie posługuje się terminami: </w:t>
            </w:r>
            <w:r w:rsidRPr="00721945">
              <w:rPr>
                <w:rFonts w:eastAsia="Times New Roman"/>
                <w:i/>
                <w:iCs/>
                <w:sz w:val="20"/>
                <w:szCs w:val="20"/>
                <w:lang w:val="pl-PL" w:eastAsia="pl-PL"/>
              </w:rPr>
              <w:t>płaskorzeźba</w:t>
            </w:r>
            <w:r w:rsidRPr="00721945">
              <w:rPr>
                <w:rFonts w:eastAsia="Times New Roman"/>
                <w:sz w:val="20"/>
                <w:szCs w:val="20"/>
                <w:lang w:val="pl-PL" w:eastAsia="pl-PL"/>
              </w:rPr>
              <w:t xml:space="preserve">, </w:t>
            </w:r>
            <w:r w:rsidRPr="00721945">
              <w:rPr>
                <w:rFonts w:eastAsia="Times New Roman"/>
                <w:i/>
                <w:iCs/>
                <w:sz w:val="20"/>
                <w:szCs w:val="20"/>
                <w:lang w:val="pl-PL" w:eastAsia="pl-PL"/>
              </w:rPr>
              <w:t>rzeźba pełnofigurowa</w:t>
            </w:r>
            <w:r w:rsidRPr="00721945">
              <w:rPr>
                <w:rFonts w:eastAsia="Times New Roman"/>
                <w:sz w:val="20"/>
                <w:szCs w:val="20"/>
                <w:lang w:val="pl-PL" w:eastAsia="pl-PL"/>
              </w:rPr>
              <w:t xml:space="preserve">, </w:t>
            </w:r>
            <w:r w:rsidRPr="00721945">
              <w:rPr>
                <w:rFonts w:eastAsia="Times New Roman"/>
                <w:i/>
                <w:iCs/>
                <w:sz w:val="20"/>
                <w:szCs w:val="20"/>
                <w:lang w:val="pl-PL" w:eastAsia="pl-PL"/>
              </w:rPr>
              <w:t>fresk</w:t>
            </w:r>
            <w:r w:rsidRPr="00721945">
              <w:rPr>
                <w:rFonts w:eastAsia="Times New Roman"/>
                <w:sz w:val="20"/>
                <w:szCs w:val="20"/>
                <w:lang w:val="pl-PL" w:eastAsia="pl-PL"/>
              </w:rPr>
              <w:t xml:space="preserve">, </w:t>
            </w:r>
            <w:r w:rsidRPr="00721945">
              <w:rPr>
                <w:rFonts w:eastAsia="Times New Roman"/>
                <w:i/>
                <w:iCs/>
                <w:sz w:val="20"/>
                <w:szCs w:val="20"/>
                <w:lang w:val="pl-PL" w:eastAsia="pl-PL"/>
              </w:rPr>
              <w:t>pieta</w:t>
            </w:r>
            <w:r w:rsidRPr="00721945">
              <w:rPr>
                <w:rFonts w:eastAsia="Times New Roman"/>
                <w:sz w:val="20"/>
                <w:szCs w:val="20"/>
                <w:lang w:val="pl-PL" w:eastAsia="pl-PL"/>
              </w:rPr>
              <w:t xml:space="preserve">, </w:t>
            </w:r>
            <w:r w:rsidRPr="00721945">
              <w:rPr>
                <w:rFonts w:eastAsia="Times New Roman"/>
                <w:i/>
                <w:iCs/>
                <w:sz w:val="20"/>
                <w:szCs w:val="20"/>
                <w:lang w:val="pl-PL" w:eastAsia="pl-PL"/>
              </w:rPr>
              <w:t>ikona</w:t>
            </w:r>
            <w:r w:rsidRPr="00721945">
              <w:rPr>
                <w:rFonts w:eastAsia="Times New Roman"/>
                <w:sz w:val="20"/>
                <w:szCs w:val="20"/>
                <w:lang w:val="pl-PL" w:eastAsia="pl-PL"/>
              </w:rPr>
              <w:t xml:space="preserve">, </w:t>
            </w:r>
            <w:r w:rsidRPr="00721945">
              <w:rPr>
                <w:rFonts w:eastAsia="Times New Roman"/>
                <w:i/>
                <w:iCs/>
                <w:sz w:val="20"/>
                <w:szCs w:val="20"/>
                <w:lang w:val="pl-PL" w:eastAsia="pl-PL"/>
              </w:rPr>
              <w:t>nawa</w:t>
            </w:r>
            <w:r w:rsidRPr="00721945">
              <w:rPr>
                <w:rFonts w:eastAsia="Times New Roman"/>
                <w:sz w:val="20"/>
                <w:szCs w:val="20"/>
                <w:lang w:val="pl-PL" w:eastAsia="pl-PL"/>
              </w:rPr>
              <w:t xml:space="preserve">, </w:t>
            </w:r>
            <w:r w:rsidRPr="00721945">
              <w:rPr>
                <w:rFonts w:eastAsia="Times New Roman"/>
                <w:i/>
                <w:iCs/>
                <w:sz w:val="20"/>
                <w:szCs w:val="20"/>
                <w:lang w:val="pl-PL" w:eastAsia="pl-PL"/>
              </w:rPr>
              <w:t>ołtarz</w:t>
            </w:r>
            <w:r w:rsidRPr="00721945">
              <w:rPr>
                <w:rFonts w:eastAsia="Times New Roman"/>
                <w:sz w:val="20"/>
                <w:szCs w:val="20"/>
                <w:lang w:val="pl-PL" w:eastAsia="pl-PL"/>
              </w:rPr>
              <w:t xml:space="preserve">, </w:t>
            </w:r>
            <w:r w:rsidRPr="00721945">
              <w:rPr>
                <w:rFonts w:eastAsia="Times New Roman"/>
                <w:i/>
                <w:iCs/>
                <w:sz w:val="20"/>
                <w:szCs w:val="20"/>
                <w:lang w:val="pl-PL" w:eastAsia="pl-PL"/>
              </w:rPr>
              <w:t>prezbiterium</w:t>
            </w:r>
            <w:r w:rsidRPr="00721945">
              <w:rPr>
                <w:rFonts w:eastAsia="Times New Roman"/>
                <w:sz w:val="20"/>
                <w:szCs w:val="20"/>
                <w:lang w:val="pl-PL" w:eastAsia="pl-PL"/>
              </w:rPr>
              <w:t xml:space="preserve">, </w:t>
            </w:r>
            <w:r w:rsidRPr="00721945">
              <w:rPr>
                <w:rFonts w:eastAsia="Times New Roman"/>
                <w:i/>
                <w:iCs/>
                <w:sz w:val="20"/>
                <w:szCs w:val="20"/>
                <w:lang w:val="pl-PL" w:eastAsia="pl-PL"/>
              </w:rPr>
              <w:t>apsyda</w:t>
            </w:r>
            <w:r w:rsidRPr="00721945">
              <w:rPr>
                <w:rFonts w:eastAsia="Times New Roman"/>
                <w:sz w:val="20"/>
                <w:szCs w:val="20"/>
                <w:lang w:val="pl-PL" w:eastAsia="pl-PL"/>
              </w:rPr>
              <w:t xml:space="preserve">, </w:t>
            </w:r>
            <w:r w:rsidRPr="00721945">
              <w:rPr>
                <w:rFonts w:eastAsia="Times New Roman"/>
                <w:i/>
                <w:iCs/>
                <w:sz w:val="20"/>
                <w:szCs w:val="20"/>
                <w:lang w:val="pl-PL" w:eastAsia="pl-PL"/>
              </w:rPr>
              <w:t>katedra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przypora</w:t>
            </w:r>
            <w:r w:rsidRPr="00721945">
              <w:rPr>
                <w:rFonts w:eastAsia="Times New Roman"/>
                <w:sz w:val="20"/>
                <w:szCs w:val="20"/>
                <w:lang w:val="pl-PL" w:eastAsia="pl-PL"/>
              </w:rPr>
              <w:t xml:space="preserve">, </w:t>
            </w:r>
            <w:r w:rsidRPr="00721945">
              <w:rPr>
                <w:rFonts w:eastAsia="Times New Roman"/>
                <w:i/>
                <w:iCs/>
                <w:sz w:val="20"/>
                <w:szCs w:val="20"/>
                <w:lang w:val="pl-PL" w:eastAsia="pl-PL"/>
              </w:rPr>
              <w:t>rozeta</w:t>
            </w:r>
            <w:r w:rsidRPr="00721945">
              <w:rPr>
                <w:rFonts w:eastAsia="Times New Roman"/>
                <w:sz w:val="20"/>
                <w:szCs w:val="20"/>
                <w:lang w:val="pl-PL" w:eastAsia="pl-PL"/>
              </w:rPr>
              <w:t xml:space="preserve">, </w:t>
            </w:r>
            <w:r w:rsidRPr="00721945">
              <w:rPr>
                <w:rFonts w:eastAsia="Times New Roman"/>
                <w:i/>
                <w:iCs/>
                <w:sz w:val="20"/>
                <w:szCs w:val="20"/>
                <w:lang w:val="pl-PL" w:eastAsia="pl-PL"/>
              </w:rPr>
              <w:t>witraż</w:t>
            </w:r>
            <w:r w:rsidRPr="00721945">
              <w:rPr>
                <w:rFonts w:eastAsia="Times New Roman"/>
                <w:sz w:val="20"/>
                <w:szCs w:val="20"/>
                <w:lang w:val="pl-PL" w:eastAsia="pl-PL"/>
              </w:rPr>
              <w:t xml:space="preserve">, </w:t>
            </w:r>
            <w:r w:rsidRPr="00721945">
              <w:rPr>
                <w:rFonts w:eastAsia="Times New Roman"/>
                <w:i/>
                <w:iCs/>
                <w:sz w:val="20"/>
                <w:szCs w:val="20"/>
                <w:lang w:val="pl-PL" w:eastAsia="pl-PL"/>
              </w:rPr>
              <w:t>portal</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i ilustruje przykładami parenetyczny i anonimowy charakter sztuki 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alegorię i </w:t>
            </w:r>
            <w:r w:rsidRPr="00721945">
              <w:rPr>
                <w:rFonts w:eastAsia="Times New Roman"/>
                <w:sz w:val="20"/>
                <w:szCs w:val="20"/>
                <w:lang w:val="pl-PL" w:eastAsia="pl-PL"/>
              </w:rPr>
              <w:lastRenderedPageBreak/>
              <w:t xml:space="preserve">podaje jej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używa we właściwym kontekście terminów: </w:t>
            </w:r>
            <w:r w:rsidRPr="00721945">
              <w:rPr>
                <w:rFonts w:eastAsia="Times New Roman"/>
                <w:i/>
                <w:iCs/>
                <w:sz w:val="20"/>
                <w:szCs w:val="20"/>
                <w:lang w:val="pl-PL" w:eastAsia="pl-PL"/>
              </w:rPr>
              <w:t>symultanizm</w:t>
            </w:r>
            <w:r w:rsidRPr="00721945">
              <w:rPr>
                <w:rFonts w:eastAsia="Times New Roman"/>
                <w:sz w:val="20"/>
                <w:szCs w:val="20"/>
                <w:lang w:val="pl-PL" w:eastAsia="pl-PL"/>
              </w:rPr>
              <w:t xml:space="preserve">, </w:t>
            </w:r>
            <w:r w:rsidRPr="00721945">
              <w:rPr>
                <w:rFonts w:eastAsia="Times New Roman"/>
                <w:i/>
                <w:iCs/>
                <w:sz w:val="20"/>
                <w:szCs w:val="20"/>
                <w:lang w:val="pl-PL" w:eastAsia="pl-PL"/>
              </w:rPr>
              <w:t>iluminatorstwo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t>miniatura</w:t>
            </w:r>
            <w:r w:rsidRPr="00721945">
              <w:rPr>
                <w:rFonts w:eastAsia="Times New Roman"/>
                <w:sz w:val="20"/>
                <w:szCs w:val="20"/>
                <w:lang w:val="pl-PL" w:eastAsia="pl-PL"/>
              </w:rPr>
              <w:t xml:space="preserve">, </w:t>
            </w:r>
            <w:r w:rsidRPr="00721945">
              <w:rPr>
                <w:rFonts w:eastAsia="Times New Roman"/>
                <w:i/>
                <w:iCs/>
                <w:sz w:val="20"/>
                <w:szCs w:val="20"/>
                <w:lang w:val="pl-PL" w:eastAsia="pl-PL"/>
              </w:rPr>
              <w:t>chorał</w:t>
            </w:r>
            <w:r w:rsidRPr="00721945">
              <w:rPr>
                <w:rFonts w:eastAsia="Times New Roman"/>
                <w:sz w:val="20"/>
                <w:szCs w:val="20"/>
                <w:lang w:val="pl-PL" w:eastAsia="pl-PL"/>
              </w:rPr>
              <w:t xml:space="preserve">, </w:t>
            </w:r>
            <w:r w:rsidRPr="00721945">
              <w:rPr>
                <w:rFonts w:eastAsia="Times New Roman"/>
                <w:i/>
                <w:iCs/>
                <w:sz w:val="20"/>
                <w:szCs w:val="20"/>
                <w:lang w:val="pl-PL" w:eastAsia="pl-PL"/>
              </w:rPr>
              <w:t>bazylika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średniowieczne dzieło sztuki według następujących kryteriów: symbolika, kolorystyka, kolejność ukazywania </w:t>
            </w:r>
            <w:r w:rsidRPr="00721945">
              <w:rPr>
                <w:rFonts w:eastAsia="Times New Roman"/>
                <w:sz w:val="20"/>
                <w:szCs w:val="20"/>
                <w:lang w:val="pl-PL" w:eastAsia="pl-PL"/>
              </w:rPr>
              <w:lastRenderedPageBreak/>
              <w:t>postaci, sposób przedstawienia sylwetki ludzkiej, kontekst filozoficzny i historyczny dzieła, kompozycja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cechy stylu bizantyjskiego i podaje jego przykłady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średniowiecznej</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65. </w:t>
            </w:r>
            <w:r w:rsidRPr="00721945">
              <w:rPr>
                <w:rFonts w:eastAsia="Times New Roman"/>
                <w:sz w:val="20"/>
                <w:szCs w:val="20"/>
                <w:lang w:val="pl-PL" w:eastAsia="pl-PL"/>
              </w:rPr>
              <w:t>Teatr średniowieczny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średniowiecznych gatunków teatralnych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teatralnych gatunków średniowiecznych</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teatru w średniowieczu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psychomachię w kontekście moralitetu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TEKSTY Z EPOKI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Bogurodzica</w:t>
            </w:r>
            <w:r w:rsidRPr="00721945">
              <w:rPr>
                <w:rFonts w:eastAsia="Times New Roman"/>
                <w:lang w:val="pl-PL" w:eastAsia="pl-PL"/>
              </w:rPr>
              <w:t xml:space="preserve"> – </w:t>
            </w:r>
            <w:r w:rsidRPr="00721945">
              <w:rPr>
                <w:rFonts w:eastAsia="Times New Roman"/>
                <w:sz w:val="20"/>
                <w:szCs w:val="20"/>
                <w:lang w:val="pl-PL" w:eastAsia="pl-PL"/>
              </w:rPr>
              <w:t>najstarszy polski utwór poetycki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Bogurodzicę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podmiot liryczny oraz adresata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kierlesz</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w średniowiecznej Polsce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treści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motyw deesis i odnosi go do sztuk plastycznych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formę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podobieństwa między motywem deesis w </w:t>
            </w:r>
            <w:r w:rsidRPr="00721945">
              <w:rPr>
                <w:rFonts w:eastAsia="Times New Roman"/>
                <w:i/>
                <w:iCs/>
                <w:sz w:val="20"/>
                <w:szCs w:val="20"/>
                <w:lang w:val="pl-PL" w:eastAsia="pl-PL"/>
              </w:rPr>
              <w:t>Bogurodzicy</w:t>
            </w:r>
            <w:r w:rsidRPr="00721945">
              <w:rPr>
                <w:rFonts w:eastAsia="Times New Roman"/>
                <w:sz w:val="20"/>
                <w:szCs w:val="20"/>
                <w:lang w:val="pl-PL" w:eastAsia="pl-PL"/>
              </w:rPr>
              <w:t xml:space="preserve"> a przedstawionym na średniowiecznej ikonie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67. </w:t>
            </w:r>
            <w:r w:rsidRPr="00721945">
              <w:rPr>
                <w:rFonts w:eastAsia="Times New Roman"/>
                <w:sz w:val="20"/>
                <w:szCs w:val="20"/>
                <w:lang w:val="pl-PL" w:eastAsia="pl-PL"/>
              </w:rPr>
              <w:t xml:space="preserve">Ludzki wymiar cierpienia Matki Boskiej w </w:t>
            </w:r>
            <w:r w:rsidRPr="00721945">
              <w:rPr>
                <w:rFonts w:eastAsia="Times New Roman"/>
                <w:i/>
                <w:iCs/>
                <w:sz w:val="20"/>
                <w:szCs w:val="20"/>
                <w:lang w:val="pl-PL" w:eastAsia="pl-PL"/>
              </w:rPr>
              <w:t>Lamencie świętokrzyskim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Lament świętokrzyski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liryczną, podmiot liryczny i adresatów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archaizmy leksykalne i fleksyjne w </w:t>
            </w:r>
            <w:r w:rsidRPr="00721945">
              <w:rPr>
                <w:rFonts w:eastAsia="Times New Roman"/>
                <w:i/>
                <w:iCs/>
                <w:sz w:val="20"/>
                <w:szCs w:val="20"/>
                <w:lang w:val="pl-PL" w:eastAsia="pl-PL"/>
              </w:rPr>
              <w:t>Lamencie świętokrzyskim</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Maryję jako matkę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wierszu motyw </w:t>
            </w:r>
            <w:r w:rsidRPr="00721945">
              <w:rPr>
                <w:rFonts w:eastAsia="Times New Roman"/>
                <w:i/>
                <w:iCs/>
                <w:sz w:val="20"/>
                <w:szCs w:val="20"/>
                <w:lang w:val="pl-PL" w:eastAsia="pl-PL"/>
              </w:rPr>
              <w:t>Stabat mater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obrazy Maryi z </w:t>
            </w:r>
            <w:r w:rsidRPr="00721945">
              <w:rPr>
                <w:rFonts w:eastAsia="Times New Roman"/>
                <w:i/>
                <w:iCs/>
                <w:sz w:val="20"/>
                <w:szCs w:val="20"/>
                <w:lang w:val="pl-PL" w:eastAsia="pl-PL"/>
              </w:rPr>
              <w:t>Lamentu świętokrzyskiego</w:t>
            </w:r>
            <w:r w:rsidRPr="00721945">
              <w:rPr>
                <w:rFonts w:eastAsia="Times New Roman"/>
                <w:sz w:val="20"/>
                <w:szCs w:val="20"/>
                <w:lang w:val="pl-PL" w:eastAsia="pl-PL"/>
              </w:rPr>
              <w:t xml:space="preserve"> i z </w:t>
            </w:r>
            <w:r w:rsidRPr="00721945">
              <w:rPr>
                <w:rFonts w:eastAsia="Times New Roman"/>
                <w:i/>
                <w:iCs/>
                <w:sz w:val="20"/>
                <w:szCs w:val="20"/>
                <w:lang w:val="pl-PL" w:eastAsia="pl-PL"/>
              </w:rPr>
              <w:t>Bogurodzicy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obrazy męki Pańskiej przedstawione w </w:t>
            </w:r>
            <w:r w:rsidRPr="00721945">
              <w:rPr>
                <w:rFonts w:eastAsia="Times New Roman"/>
                <w:i/>
                <w:iCs/>
                <w:sz w:val="20"/>
                <w:szCs w:val="20"/>
                <w:lang w:val="pl-PL" w:eastAsia="pl-PL"/>
              </w:rPr>
              <w:t>Lamencie świętokrzyskim</w:t>
            </w:r>
            <w:r w:rsidRPr="00721945">
              <w:rPr>
                <w:rFonts w:eastAsia="Times New Roman"/>
                <w:sz w:val="20"/>
                <w:szCs w:val="20"/>
                <w:lang w:val="pl-PL" w:eastAsia="pl-PL"/>
              </w:rPr>
              <w:t xml:space="preserve"> i na obrazie Matthiasa Grünewalda </w:t>
            </w:r>
            <w:r w:rsidRPr="00721945">
              <w:rPr>
                <w:rFonts w:eastAsia="Times New Roman"/>
                <w:i/>
                <w:iCs/>
                <w:sz w:val="20"/>
                <w:szCs w:val="20"/>
                <w:lang w:val="pl-PL" w:eastAsia="pl-PL"/>
              </w:rPr>
              <w:t>Ukrzyżowanie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Żydów w tekście </w:t>
            </w:r>
            <w:r w:rsidRPr="00721945">
              <w:rPr>
                <w:rFonts w:eastAsia="Times New Roman"/>
                <w:i/>
                <w:iCs/>
                <w:sz w:val="20"/>
                <w:szCs w:val="20"/>
                <w:lang w:val="pl-PL" w:eastAsia="pl-PL"/>
              </w:rPr>
              <w:t xml:space="preserve">Lamentu </w:t>
            </w:r>
            <w:r w:rsidRPr="00721945">
              <w:rPr>
                <w:rFonts w:eastAsia="Times New Roman"/>
                <w:i/>
                <w:iCs/>
                <w:sz w:val="20"/>
                <w:szCs w:val="20"/>
                <w:lang w:val="pl-PL" w:eastAsia="pl-PL"/>
              </w:rPr>
              <w:lastRenderedPageBreak/>
              <w:t>świętokrzyskiego</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 xml:space="preserve">Motyw tańca śmierci w </w:t>
            </w:r>
            <w:r w:rsidRPr="00721945">
              <w:rPr>
                <w:rFonts w:eastAsia="Times New Roman"/>
                <w:i/>
                <w:iCs/>
                <w:sz w:val="20"/>
                <w:szCs w:val="20"/>
                <w:lang w:val="pl-PL" w:eastAsia="pl-PL"/>
              </w:rPr>
              <w:t>Rozmowie Mistrza Polikarpa ze Śmiercią</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Rozmowę Mistrza Polikarpa ze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utwór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tekście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śmierci przedstawiony w utworze, posługując się przy tym terminem </w:t>
            </w:r>
            <w:r w:rsidRPr="00721945">
              <w:rPr>
                <w:rFonts w:eastAsia="Times New Roman"/>
                <w:i/>
                <w:iCs/>
                <w:sz w:val="20"/>
                <w:szCs w:val="20"/>
                <w:lang w:val="pl-PL" w:eastAsia="pl-PL"/>
              </w:rPr>
              <w:t>alegoria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archaizmy leksykalne i fleksyjne</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przeczytanym fragmencie motyw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motywu śmierci w średniowieczu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utworu znaczenie pojęć </w:t>
            </w:r>
            <w:r w:rsidRPr="00721945">
              <w:rPr>
                <w:rFonts w:eastAsia="Times New Roman"/>
                <w:i/>
                <w:iCs/>
                <w:sz w:val="20"/>
                <w:szCs w:val="20"/>
                <w:lang w:val="pl-PL" w:eastAsia="pl-PL"/>
              </w:rPr>
              <w:t>memento mori</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ars moriendi </w:t>
            </w:r>
            <w:r w:rsidRPr="00721945">
              <w:rPr>
                <w:rFonts w:eastAsia="Times New Roman"/>
                <w:sz w:val="20"/>
                <w:szCs w:val="20"/>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 podstawie lektury światopogląd ludzi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średniowiecznych wskazań </w:t>
            </w:r>
            <w:r w:rsidRPr="00721945">
              <w:rPr>
                <w:rFonts w:eastAsia="Times New Roman"/>
                <w:i/>
                <w:iCs/>
                <w:sz w:val="20"/>
                <w:szCs w:val="20"/>
                <w:lang w:val="pl-PL" w:eastAsia="pl-PL"/>
              </w:rPr>
              <w:t>ars moriendi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czym była w średniowieczu czarna śmierć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motyw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przedstawiony w </w:t>
            </w:r>
            <w:r w:rsidRPr="00721945">
              <w:rPr>
                <w:rFonts w:eastAsia="Times New Roman"/>
                <w:i/>
                <w:iCs/>
                <w:sz w:val="20"/>
                <w:szCs w:val="20"/>
                <w:lang w:val="pl-PL" w:eastAsia="pl-PL"/>
              </w:rPr>
              <w:t xml:space="preserve">Rozmowie… </w:t>
            </w:r>
            <w:r w:rsidRPr="00721945">
              <w:rPr>
                <w:rFonts w:eastAsia="Times New Roman"/>
                <w:sz w:val="20"/>
                <w:szCs w:val="20"/>
                <w:lang w:val="pl-PL" w:eastAsia="pl-PL"/>
              </w:rPr>
              <w:t xml:space="preserve"> i na obrazie Bernta Notkego </w:t>
            </w:r>
            <w:r w:rsidRPr="00721945">
              <w:rPr>
                <w:rFonts w:eastAsia="Times New Roman"/>
                <w:i/>
                <w:iCs/>
                <w:sz w:val="20"/>
                <w:szCs w:val="20"/>
                <w:lang w:val="pl-PL" w:eastAsia="pl-PL"/>
              </w:rPr>
              <w:t>Taniec śmierci</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70. </w:t>
            </w:r>
            <w:r w:rsidRPr="00721945">
              <w:rPr>
                <w:rFonts w:eastAsia="Times New Roman"/>
                <w:sz w:val="20"/>
                <w:szCs w:val="20"/>
                <w:lang w:val="pl-PL" w:eastAsia="pl-PL"/>
              </w:rPr>
              <w:t xml:space="preserve">Średniowieczny ideał ascety – </w:t>
            </w:r>
            <w:r w:rsidRPr="00721945">
              <w:rPr>
                <w:rFonts w:eastAsia="Times New Roman"/>
                <w:i/>
                <w:iCs/>
                <w:sz w:val="20"/>
                <w:szCs w:val="20"/>
                <w:lang w:val="pl-PL" w:eastAsia="pl-PL"/>
              </w:rPr>
              <w:t>Legenda o św. Aleksym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Legendę o św. Aleksym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żywot św. Aleksego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archaizmów w utworze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świętego jako ascetę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archaizmów leksykalnych i fleksyjnych z tekstu</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utworze typowe elementy legendy hagiograficznej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ascezy oraz sensu takiej drogi do świętości</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inne przykłady ascezy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jaką rolę odgrywali święci w życiu ludzi średniowiecza</w:t>
            </w:r>
          </w:p>
        </w:tc>
      </w:tr>
      <w:tr w:rsidR="0042257C" w:rsidRPr="00721945"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Świętość afirmacyjna – św. Franciszek</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fragmentu </w:t>
            </w:r>
            <w:r w:rsidRPr="00721945">
              <w:rPr>
                <w:rFonts w:eastAsia="Times New Roman"/>
                <w:i/>
                <w:iCs/>
                <w:sz w:val="20"/>
                <w:szCs w:val="20"/>
                <w:lang w:val="pl-PL" w:eastAsia="pl-PL"/>
              </w:rPr>
              <w:t>Pochwała stworzenia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t>
            </w:r>
            <w:r w:rsidRPr="00721945">
              <w:rPr>
                <w:rFonts w:eastAsia="Times New Roman"/>
                <w:i/>
                <w:iCs/>
                <w:sz w:val="20"/>
                <w:szCs w:val="20"/>
                <w:lang w:val="pl-PL" w:eastAsia="pl-PL"/>
              </w:rPr>
              <w:t>Pochwałę stworzenia</w:t>
            </w:r>
            <w:r w:rsidRPr="00721945">
              <w:rPr>
                <w:rFonts w:eastAsia="Times New Roman"/>
                <w:sz w:val="20"/>
                <w:szCs w:val="20"/>
                <w:lang w:val="pl-PL" w:eastAsia="pl-PL"/>
              </w:rPr>
              <w:t xml:space="preserve"> jako hymn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dwóch świętych: św. Franciszka i św. Aleksego</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elementy stylu biblijnego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wyraża opinię na temat dwóch dróg do świętości – św. Aleksego i św. Franciszka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dzieło Giotta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franciszkanizm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interpretacyjne związane z postacią św. Franciszka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73. </w:t>
            </w:r>
            <w:r w:rsidRPr="00721945">
              <w:rPr>
                <w:rFonts w:eastAsia="Times New Roman"/>
                <w:sz w:val="20"/>
                <w:szCs w:val="20"/>
                <w:lang w:val="pl-PL" w:eastAsia="pl-PL"/>
              </w:rPr>
              <w:t xml:space="preserve">Średniowieczny wzorzec rycerza – </w:t>
            </w:r>
            <w:r w:rsidRPr="00721945">
              <w:rPr>
                <w:rFonts w:eastAsia="Times New Roman"/>
                <w:i/>
                <w:iCs/>
                <w:sz w:val="20"/>
                <w:szCs w:val="20"/>
                <w:lang w:val="pl-PL" w:eastAsia="pl-PL"/>
              </w:rPr>
              <w:t>Król Artur i rycerze Okrągłego Stołu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utworu </w:t>
            </w:r>
            <w:r w:rsidRPr="00721945">
              <w:rPr>
                <w:rFonts w:eastAsia="Times New Roman"/>
                <w:i/>
                <w:iCs/>
                <w:sz w:val="20"/>
                <w:szCs w:val="20"/>
                <w:lang w:val="pl-PL" w:eastAsia="pl-PL"/>
              </w:rPr>
              <w:t>Król Artur i rycerze Okrągłego Stołu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europejskich eposów rycerskich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zachowania Artura do średniowiecznego kodeksu </w:t>
            </w:r>
            <w:r w:rsidRPr="00721945">
              <w:rPr>
                <w:rFonts w:eastAsia="Times New Roman"/>
                <w:sz w:val="20"/>
                <w:szCs w:val="20"/>
                <w:lang w:val="pl-PL" w:eastAsia="pl-PL"/>
              </w:rPr>
              <w:lastRenderedPageBreak/>
              <w:t>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epos rycerski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przykładzie tekstu objaśnia funkcję fantastyki w epice rycerskiej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etos</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etos rycerza i wyraża swoją opinię na ten temat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XV-wiecznego obrazu </w:t>
            </w:r>
            <w:r w:rsidRPr="00721945">
              <w:rPr>
                <w:rFonts w:eastAsia="Times New Roman"/>
                <w:i/>
                <w:iCs/>
                <w:sz w:val="20"/>
                <w:szCs w:val="20"/>
                <w:lang w:val="pl-PL" w:eastAsia="pl-PL"/>
              </w:rPr>
              <w:t>Rycerze Okrągłego Stołu i św. Graal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współczesne dzieła (filmowe, literackie) nawiązujące do </w:t>
            </w:r>
            <w:r w:rsidRPr="00721945">
              <w:rPr>
                <w:rFonts w:eastAsia="Times New Roman"/>
                <w:sz w:val="20"/>
                <w:szCs w:val="20"/>
                <w:lang w:val="pl-PL" w:eastAsia="pl-PL"/>
              </w:rPr>
              <w:lastRenderedPageBreak/>
              <w:t>średniowiecznych opowieści o rycerzach</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74. </w:t>
            </w:r>
            <w:r w:rsidRPr="00721945">
              <w:rPr>
                <w:rFonts w:eastAsia="Times New Roman"/>
                <w:sz w:val="20"/>
                <w:szCs w:val="20"/>
                <w:lang w:val="pl-PL" w:eastAsia="pl-PL"/>
              </w:rPr>
              <w:t xml:space="preserve">Średniowieczna miłość – </w:t>
            </w:r>
            <w:r w:rsidRPr="00721945">
              <w:rPr>
                <w:rFonts w:eastAsia="Times New Roman"/>
                <w:i/>
                <w:iCs/>
                <w:sz w:val="20"/>
                <w:szCs w:val="20"/>
                <w:lang w:val="pl-PL" w:eastAsia="pl-PL"/>
              </w:rPr>
              <w:t>Dzieje Tristana i Izoldy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 xml:space="preserve">Dziejów Tristana i Izoldy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Dzieje</w:t>
            </w:r>
            <w:r w:rsidRPr="00721945">
              <w:rPr>
                <w:rFonts w:eastAsia="Times New Roman"/>
                <w:sz w:val="20"/>
                <w:szCs w:val="20"/>
                <w:lang w:val="pl-PL" w:eastAsia="pl-PL"/>
              </w:rPr>
              <w:t xml:space="preserve"> </w:t>
            </w:r>
            <w:r w:rsidRPr="00721945">
              <w:rPr>
                <w:rFonts w:eastAsia="Times New Roman"/>
                <w:i/>
                <w:iCs/>
                <w:sz w:val="20"/>
                <w:szCs w:val="20"/>
                <w:lang w:val="pl-PL" w:eastAsia="pl-PL"/>
              </w:rPr>
              <w:t>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sporządza plan wydarzeń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zasady miłości rycerskiej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etos rycerski na przykładzie postaci Tristana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funkcję fantastyki w tekście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elementów fantastyki w </w:t>
            </w:r>
            <w:r w:rsidRPr="00721945">
              <w:rPr>
                <w:rFonts w:eastAsia="Times New Roman"/>
                <w:i/>
                <w:iCs/>
                <w:sz w:val="20"/>
                <w:szCs w:val="20"/>
                <w:lang w:val="pl-PL" w:eastAsia="pl-PL"/>
              </w:rPr>
              <w:t xml:space="preserve">Dziejach Tristana i Izoldy </w:t>
            </w:r>
            <w:r w:rsidRPr="00721945">
              <w:rPr>
                <w:rFonts w:eastAsia="Times New Roman"/>
                <w:sz w:val="20"/>
                <w:szCs w:val="20"/>
                <w:lang w:val="pl-PL" w:eastAsia="pl-PL"/>
              </w:rPr>
              <w:t>i określa ich funkcję</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specyfikę uczucia łączącego Tristana i Izoldę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obyczajowość średniowieczną na podstawie </w:t>
            </w:r>
            <w:r w:rsidRPr="00721945">
              <w:rPr>
                <w:rFonts w:eastAsia="Times New Roman"/>
                <w:i/>
                <w:iCs/>
                <w:sz w:val="20"/>
                <w:szCs w:val="20"/>
                <w:lang w:val="pl-PL" w:eastAsia="pl-PL"/>
              </w:rPr>
              <w:t>Dziejów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historię Abelarda i Heloizy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dzieł (także współczesnych) opartych na historii podobnej do romansu Tristana i Izoldy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miniatury </w:t>
            </w:r>
            <w:r w:rsidRPr="00721945">
              <w:rPr>
                <w:rFonts w:eastAsia="Times New Roman"/>
                <w:i/>
                <w:iCs/>
                <w:sz w:val="20"/>
                <w:szCs w:val="20"/>
                <w:lang w:val="pl-PL" w:eastAsia="pl-PL"/>
              </w:rPr>
              <w:t>Tristan i Izolda podczas morskiej podróży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Historiografia polska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wzorzec władcy na podstawie charakterystyki Bolesława Chrobrego pióra Galla Anonima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kronika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obowiązki króla przedstawione przez kronikarza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dzieł polskiej historiografii średniowiecznej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pojęcie </w:t>
            </w:r>
            <w:r w:rsidRPr="00721945">
              <w:rPr>
                <w:rFonts w:eastAsia="Times New Roman"/>
                <w:i/>
                <w:iCs/>
                <w:sz w:val="20"/>
                <w:szCs w:val="20"/>
                <w:lang w:val="pl-PL" w:eastAsia="pl-PL"/>
              </w:rPr>
              <w:t>historiografia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Kroniki polskiej</w:t>
            </w:r>
            <w:r w:rsidRPr="00721945">
              <w:rPr>
                <w:rFonts w:eastAsia="Times New Roman"/>
                <w:sz w:val="20"/>
                <w:szCs w:val="20"/>
                <w:lang w:val="pl-PL" w:eastAsia="pl-PL"/>
              </w:rPr>
              <w:t xml:space="preserve"> wypowiada się na temat stosunków społecznych i obyczajowości w średniowiecznej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dzieła polskiej historiografii średniowiecznej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uwarunkowania historyczne początków piśmiennictwa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wizerunku współczesnych władców w mediach</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przygotowuje mowę pochwalną na cześć wybranej przez siebie osoby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*76. </w:t>
            </w:r>
            <w:r w:rsidRPr="00721945">
              <w:rPr>
                <w:rFonts w:eastAsia="Times New Roman"/>
                <w:sz w:val="20"/>
                <w:szCs w:val="20"/>
                <w:lang w:val="pl-PL" w:eastAsia="pl-PL"/>
              </w:rPr>
              <w:t>Testament poetycki François Villona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Wielkiego testamentu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życiorys Villona, stanowiący kanwę utworu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testament poetycki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środków stylistycznych użytych w wierszu oraz zastosowanej w nim kompozycji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przemijania zawarty w </w:t>
            </w:r>
            <w:r w:rsidRPr="00721945">
              <w:rPr>
                <w:rFonts w:eastAsia="Times New Roman"/>
                <w:i/>
                <w:iCs/>
                <w:sz w:val="20"/>
                <w:szCs w:val="20"/>
                <w:lang w:val="pl-PL" w:eastAsia="pl-PL"/>
              </w:rPr>
              <w:t>Wielkim Testamencie</w:t>
            </w:r>
            <w:r w:rsidRPr="00721945">
              <w:rPr>
                <w:rFonts w:eastAsia="Times New Roman"/>
                <w:sz w:val="20"/>
                <w:szCs w:val="20"/>
                <w:lang w:val="pl-PL" w:eastAsia="pl-PL"/>
              </w:rPr>
              <w:t xml:space="preserve"> ze współczesnymi wyobrażeniami na ten temat</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w:t>
            </w:r>
            <w:r w:rsidRPr="00721945">
              <w:rPr>
                <w:rFonts w:eastAsia="Times New Roman"/>
                <w:i/>
                <w:iCs/>
                <w:sz w:val="20"/>
                <w:szCs w:val="20"/>
                <w:lang w:val="pl-PL" w:eastAsia="pl-PL"/>
              </w:rPr>
              <w:t>Wielkiego testamentu</w:t>
            </w:r>
            <w:r w:rsidRPr="00721945">
              <w:rPr>
                <w:rFonts w:eastAsia="Times New Roman"/>
                <w:sz w:val="20"/>
                <w:szCs w:val="20"/>
                <w:lang w:val="pl-PL" w:eastAsia="pl-PL"/>
              </w:rPr>
              <w:t xml:space="preserve"> i nawiązania do utworu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*77. </w:t>
            </w:r>
            <w:r w:rsidRPr="00721945">
              <w:rPr>
                <w:rFonts w:eastAsia="Times New Roman"/>
                <w:sz w:val="20"/>
                <w:szCs w:val="20"/>
                <w:lang w:val="pl-PL" w:eastAsia="pl-PL"/>
              </w:rPr>
              <w:t xml:space="preserve">Podróż po zaświatach – </w:t>
            </w:r>
            <w:r w:rsidRPr="00721945">
              <w:rPr>
                <w:rFonts w:eastAsia="Times New Roman"/>
                <w:i/>
                <w:iCs/>
                <w:sz w:val="20"/>
                <w:szCs w:val="20"/>
                <w:lang w:val="pl-PL" w:eastAsia="pl-PL"/>
              </w:rPr>
              <w:t>Boska Komedia</w:t>
            </w:r>
            <w:r w:rsidRPr="00721945">
              <w:rPr>
                <w:rFonts w:eastAsia="Times New Roman"/>
                <w:sz w:val="20"/>
                <w:szCs w:val="20"/>
                <w:lang w:val="pl-PL" w:eastAsia="pl-PL"/>
              </w:rPr>
              <w:t xml:space="preserve"> Dantego </w:t>
            </w:r>
            <w:r w:rsidRPr="00721945">
              <w:rPr>
                <w:rFonts w:eastAsia="Times New Roman"/>
                <w:sz w:val="20"/>
                <w:szCs w:val="20"/>
                <w:lang w:val="pl-PL" w:eastAsia="pl-PL"/>
              </w:rPr>
              <w:lastRenderedPageBreak/>
              <w:t>Alighieri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fragmentów </w:t>
            </w:r>
            <w:r w:rsidRPr="00721945">
              <w:rPr>
                <w:rFonts w:eastAsia="Times New Roman"/>
                <w:i/>
                <w:iCs/>
                <w:sz w:val="20"/>
                <w:szCs w:val="20"/>
                <w:lang w:val="pl-PL" w:eastAsia="pl-PL"/>
              </w:rPr>
              <w:t>Boskiej Komedii</w:t>
            </w:r>
            <w:r w:rsidRPr="00721945">
              <w:rPr>
                <w:rFonts w:eastAsia="Times New Roman"/>
                <w:sz w:val="20"/>
                <w:szCs w:val="20"/>
                <w:lang w:val="pl-PL" w:eastAsia="pl-PL"/>
              </w:rPr>
              <w:t xml:space="preserve"> ogólnie omawia budowę piekła, czyśćca i raju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budowę zaświatów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prekursor</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narratora </w:t>
            </w:r>
            <w:r w:rsidRPr="00721945">
              <w:rPr>
                <w:rFonts w:eastAsia="Times New Roman"/>
                <w:i/>
                <w:iCs/>
                <w:sz w:val="20"/>
                <w:szCs w:val="20"/>
                <w:lang w:val="pl-PL" w:eastAsia="pl-PL"/>
              </w:rPr>
              <w:t>Boskiej Komedii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tytułu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postaci pojawiających się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pojęć </w:t>
            </w:r>
            <w:r w:rsidRPr="00721945">
              <w:rPr>
                <w:rFonts w:eastAsia="Times New Roman"/>
                <w:i/>
                <w:iCs/>
                <w:sz w:val="20"/>
                <w:szCs w:val="20"/>
                <w:lang w:val="pl-PL" w:eastAsia="pl-PL"/>
              </w:rPr>
              <w:t xml:space="preserve">poemat epicki </w:t>
            </w:r>
            <w:r w:rsidRPr="00721945">
              <w:rPr>
                <w:rFonts w:eastAsia="Times New Roman"/>
                <w:sz w:val="20"/>
                <w:szCs w:val="20"/>
                <w:lang w:val="pl-PL" w:eastAsia="pl-PL"/>
              </w:rPr>
              <w:t xml:space="preserve">i </w:t>
            </w:r>
            <w:r w:rsidRPr="00721945">
              <w:rPr>
                <w:rFonts w:eastAsia="Times New Roman"/>
                <w:i/>
                <w:iCs/>
                <w:sz w:val="20"/>
                <w:szCs w:val="20"/>
                <w:lang w:val="pl-PL" w:eastAsia="pl-PL"/>
              </w:rPr>
              <w:t>summa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wylicza elementy dzieła charakterystyczne dla średniowiecza i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 ilustruje przykładami elementy dzieła charakterystyczne dla średniowiecza i dla renesansu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dla fragmentów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sposobu obrazowania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dla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symbole obecne w dziele Dantego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fresk </w:t>
            </w:r>
            <w:r w:rsidRPr="00721945">
              <w:rPr>
                <w:rFonts w:eastAsia="Times New Roman"/>
                <w:i/>
                <w:iCs/>
                <w:sz w:val="20"/>
                <w:szCs w:val="20"/>
                <w:lang w:val="pl-PL" w:eastAsia="pl-PL"/>
              </w:rPr>
              <w:t xml:space="preserve">Dante i trzy </w:t>
            </w:r>
            <w:r w:rsidRPr="00721945">
              <w:rPr>
                <w:rFonts w:eastAsia="Times New Roman"/>
                <w:i/>
                <w:iCs/>
                <w:sz w:val="20"/>
                <w:szCs w:val="20"/>
                <w:lang w:val="pl-PL" w:eastAsia="pl-PL"/>
              </w:rPr>
              <w:lastRenderedPageBreak/>
              <w:t>królestwa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ŚREDNIOWIECZE – NAUKA O JĘZYKU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U źródeł języka polskiego</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zabytków języka polskiego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 tym pierwsze zapisane zdanie)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we współczesnym języku niektóre pozostałości staropolskie, np. ślady liczby podwójnej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historię zapożyczeń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przykłady wyrazów z przegłosem polskim, palatalizacją oraz </w:t>
            </w:r>
            <w:r w:rsidRPr="00721945">
              <w:rPr>
                <w:rFonts w:eastAsia="Times New Roman"/>
                <w:i/>
                <w:iCs/>
                <w:sz w:val="20"/>
                <w:szCs w:val="20"/>
                <w:lang w:val="pl-PL" w:eastAsia="pl-PL"/>
              </w:rPr>
              <w:t>e</w:t>
            </w:r>
            <w:r w:rsidRPr="00721945">
              <w:rPr>
                <w:rFonts w:eastAsia="Times New Roman"/>
                <w:sz w:val="20"/>
                <w:szCs w:val="20"/>
                <w:lang w:val="pl-PL" w:eastAsia="pl-PL"/>
              </w:rPr>
              <w:t xml:space="preserve"> ruchomym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przyczyny zmian zachodzących w języku polskim</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sytuuje język polski we właściwej grupie języków słowiańskich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podstawowych grup języków wywodzących się z języka praindoeuropejskiego oraz języków spoza rodziny indoeuropejskiej</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PODSUMOWANIE I POWTÓRZENIE</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Podsumowanie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średniowiecza, zawarte we fragmentach tekstów Franca Cardiniego </w:t>
            </w:r>
            <w:r w:rsidRPr="00721945">
              <w:rPr>
                <w:rFonts w:eastAsia="Times New Roman"/>
                <w:i/>
                <w:iCs/>
                <w:sz w:val="20"/>
                <w:szCs w:val="20"/>
                <w:lang w:val="pl-PL" w:eastAsia="pl-PL"/>
              </w:rPr>
              <w:t>Wojownik i rycerz</w:t>
            </w:r>
            <w:r w:rsidRPr="00721945">
              <w:rPr>
                <w:rFonts w:eastAsia="Times New Roman"/>
                <w:sz w:val="20"/>
                <w:szCs w:val="20"/>
                <w:lang w:val="pl-PL" w:eastAsia="pl-PL"/>
              </w:rPr>
              <w:t xml:space="preserve"> oraz Johana Huizingi </w:t>
            </w:r>
            <w:r w:rsidRPr="00721945">
              <w:rPr>
                <w:rFonts w:eastAsia="Times New Roman"/>
                <w:i/>
                <w:iCs/>
                <w:sz w:val="20"/>
                <w:szCs w:val="20"/>
                <w:lang w:val="pl-PL" w:eastAsia="pl-PL"/>
              </w:rPr>
              <w:t>Jesień średniowiecza</w:t>
            </w:r>
            <w:r w:rsidRPr="00721945">
              <w:rPr>
                <w:rFonts w:eastAsia="Times New Roman"/>
                <w:sz w:val="20"/>
                <w:szCs w:val="20"/>
                <w:lang w:val="pl-PL" w:eastAsia="pl-PL"/>
              </w:rPr>
              <w:t xml:space="preserve">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komentuje różnice pomiędzy tekstami obu autorów</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sądy na podstawie przeczytanych fragmentów</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dotyczącą oceny średniowiecza, w której odwołuje się do fragmentów tekstów Cardiniego i Huizingi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 wywodzące się ze światopoglądu i z twórczości średniowiecza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81. </w:t>
            </w:r>
            <w:r w:rsidRPr="00721945">
              <w:rPr>
                <w:rFonts w:eastAsia="Times New Roman"/>
                <w:sz w:val="20"/>
                <w:szCs w:val="20"/>
                <w:lang w:val="pl-PL" w:eastAsia="pl-PL"/>
              </w:rPr>
              <w:t>Powtórzenie wiadomości</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najważniejsze konteksty wywodzące się ze średniowiecza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zagadnienia poruszane w przeczytanych tekstach średniowiecznych i formułuje własne sądy na ich temat oraz wnioski</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zabiera głos w dyskusji na tematy związane ze światopoglądem oraz twórczością średniowiecza i stosuje odpowiednie argumenty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ze światopoglądu i z twórczości średniowiecza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związane z epoką średniowiecza</w:t>
            </w:r>
          </w:p>
        </w:tc>
      </w:tr>
      <w:tr w:rsidR="0042257C" w:rsidRPr="00721945" w:rsidTr="00821E01">
        <w:trPr>
          <w:tblCellSpacing w:w="0" w:type="dxa"/>
        </w:trPr>
        <w:tc>
          <w:tcPr>
            <w:tcW w:w="10020"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ŚREDNIOWIECZE – NAWIĄZANIA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Śladami średniowiecza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inspiracje sztuką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elementy kultury średniowiecza obecne w dzisiejszym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wpływy kultury średniowiecznej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wybrany przykład inspiracji kulturą średniowiecza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wpływów sztuki średniowiecznej na twórczość kolejnych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poszczególnych okresów w historii kultury do dziedzictwa średniowiecza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Poetycki komentarz do ascezy</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kontekst literacki wiersza Kazimiery Iłłakowiczówny </w:t>
            </w:r>
            <w:r w:rsidRPr="00721945">
              <w:rPr>
                <w:rFonts w:eastAsia="Times New Roman"/>
                <w:i/>
                <w:iCs/>
                <w:sz w:val="20"/>
                <w:szCs w:val="20"/>
                <w:lang w:val="pl-PL" w:eastAsia="pl-PL"/>
              </w:rPr>
              <w:t>Opowieść małżonki św. Aleksego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typ liryki występujący w utworze, a także wskazuje podmiot liryczny i adresata wiersza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legendę średniowieczną z poetyckim komentarzem współczesnej poetki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kontekst kulturowy wykorzystany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i interpretację wiersza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Śmiech w średniowieczu</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referuje opinię bohaterów </w:t>
            </w:r>
            <w:r w:rsidRPr="00721945">
              <w:rPr>
                <w:rFonts w:eastAsia="Times New Roman"/>
                <w:i/>
                <w:iCs/>
                <w:sz w:val="20"/>
                <w:szCs w:val="20"/>
                <w:lang w:val="pl-PL" w:eastAsia="pl-PL"/>
              </w:rPr>
              <w:t xml:space="preserve">Imienia róży </w:t>
            </w:r>
            <w:r w:rsidRPr="00721945">
              <w:rPr>
                <w:rFonts w:eastAsia="Times New Roman"/>
                <w:sz w:val="20"/>
                <w:szCs w:val="20"/>
                <w:lang w:val="pl-PL" w:eastAsia="pl-PL"/>
              </w:rPr>
              <w:t>na temat śmiechu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stosunek do śmiechu obecny w </w:t>
            </w:r>
            <w:r w:rsidRPr="00721945">
              <w:rPr>
                <w:rFonts w:eastAsia="Times New Roman"/>
                <w:i/>
                <w:iCs/>
                <w:sz w:val="20"/>
                <w:szCs w:val="20"/>
                <w:lang w:val="pl-PL" w:eastAsia="pl-PL"/>
              </w:rPr>
              <w:t>Imieniu róży</w:t>
            </w:r>
            <w:r w:rsidRPr="00721945">
              <w:rPr>
                <w:rFonts w:eastAsia="Times New Roman"/>
                <w:sz w:val="20"/>
                <w:szCs w:val="20"/>
                <w:lang w:val="pl-PL" w:eastAsia="pl-PL"/>
              </w:rPr>
              <w:t xml:space="preserve"> i </w:t>
            </w:r>
            <w:r w:rsidRPr="00721945">
              <w:rPr>
                <w:rFonts w:eastAsia="Times New Roman"/>
                <w:i/>
                <w:iCs/>
                <w:sz w:val="20"/>
                <w:szCs w:val="20"/>
                <w:lang w:val="pl-PL" w:eastAsia="pl-PL"/>
              </w:rPr>
              <w:t>Stołku dla wesołka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we fragmencie </w:t>
            </w:r>
            <w:r w:rsidRPr="00721945">
              <w:rPr>
                <w:rFonts w:eastAsia="Times New Roman"/>
                <w:i/>
                <w:iCs/>
                <w:sz w:val="20"/>
                <w:szCs w:val="20"/>
                <w:lang w:val="pl-PL" w:eastAsia="pl-PL"/>
              </w:rPr>
              <w:t>Imienia róży</w:t>
            </w:r>
            <w:r w:rsidRPr="00721945">
              <w:rPr>
                <w:rFonts w:eastAsia="Times New Roman"/>
                <w:sz w:val="20"/>
                <w:szCs w:val="20"/>
                <w:lang w:val="pl-PL" w:eastAsia="pl-PL"/>
              </w:rPr>
              <w:t xml:space="preserve"> autora księgi – Arystotelesa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rolę błazna na dworach</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funkcji śmiechu w kulturze średniowiecza i dzisiaj</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i nawiązania obecne w utworze Umberta Eco </w:t>
            </w:r>
            <w:r w:rsidRPr="00721945">
              <w:rPr>
                <w:rFonts w:eastAsia="Times New Roman"/>
                <w:i/>
                <w:iCs/>
                <w:sz w:val="20"/>
                <w:szCs w:val="20"/>
                <w:lang w:val="pl-PL" w:eastAsia="pl-PL"/>
              </w:rPr>
              <w:t>Imię róży</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Współczesne inspiracje </w:t>
            </w:r>
            <w:r w:rsidRPr="00721945">
              <w:rPr>
                <w:rFonts w:eastAsia="Times New Roman"/>
                <w:sz w:val="20"/>
                <w:szCs w:val="20"/>
                <w:lang w:val="pl-PL" w:eastAsia="pl-PL"/>
              </w:rPr>
              <w:lastRenderedPageBreak/>
              <w:t>średniowieczem</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fragment tekstu Andrzeja </w:t>
            </w:r>
            <w:r w:rsidRPr="00721945">
              <w:rPr>
                <w:rFonts w:eastAsia="Times New Roman"/>
                <w:sz w:val="20"/>
                <w:szCs w:val="20"/>
                <w:lang w:val="pl-PL" w:eastAsia="pl-PL"/>
              </w:rPr>
              <w:lastRenderedPageBreak/>
              <w:t xml:space="preserve">Sapkowskiego </w:t>
            </w:r>
            <w:r w:rsidRPr="00721945">
              <w:rPr>
                <w:rFonts w:eastAsia="Times New Roman"/>
                <w:i/>
                <w:iCs/>
                <w:sz w:val="20"/>
                <w:szCs w:val="20"/>
                <w:lang w:val="pl-PL" w:eastAsia="pl-PL"/>
              </w:rPr>
              <w:t>Miecz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motywy </w:t>
            </w:r>
            <w:r w:rsidRPr="00721945">
              <w:rPr>
                <w:rFonts w:eastAsia="Times New Roman"/>
                <w:sz w:val="20"/>
                <w:szCs w:val="20"/>
                <w:lang w:val="pl-PL" w:eastAsia="pl-PL"/>
              </w:rPr>
              <w:lastRenderedPageBreak/>
              <w:t xml:space="preserve">średniowieczne, którymi posłużył się autor </w:t>
            </w:r>
            <w:r w:rsidRPr="00721945">
              <w:rPr>
                <w:rFonts w:eastAsia="Times New Roman"/>
                <w:i/>
                <w:iCs/>
                <w:sz w:val="20"/>
                <w:szCs w:val="20"/>
                <w:lang w:val="pl-PL" w:eastAsia="pl-PL"/>
              </w:rPr>
              <w:t>Miecza przeznaczenia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tekście elementy </w:t>
            </w:r>
            <w:r w:rsidRPr="00721945">
              <w:rPr>
                <w:rFonts w:eastAsia="Times New Roman"/>
                <w:sz w:val="20"/>
                <w:szCs w:val="20"/>
                <w:lang w:val="pl-PL" w:eastAsia="pl-PL"/>
              </w:rPr>
              <w:lastRenderedPageBreak/>
              <w:t>stylizowane na polszczyznę średniowieczną</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 dziele Zdzisława </w:t>
            </w:r>
            <w:r w:rsidRPr="00721945">
              <w:rPr>
                <w:rFonts w:eastAsia="Times New Roman"/>
                <w:sz w:val="20"/>
                <w:szCs w:val="20"/>
                <w:lang w:val="pl-PL" w:eastAsia="pl-PL"/>
              </w:rPr>
              <w:lastRenderedPageBreak/>
              <w:t>Beksińskiego nawiązania do wieków średnich oraz elementy charakterystyczne dla sposobu obrazowania malarza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obraz Zdzisława </w:t>
            </w:r>
            <w:r w:rsidRPr="00721945">
              <w:rPr>
                <w:rFonts w:eastAsia="Times New Roman"/>
                <w:sz w:val="20"/>
                <w:szCs w:val="20"/>
                <w:lang w:val="pl-PL" w:eastAsia="pl-PL"/>
              </w:rPr>
              <w:lastRenderedPageBreak/>
              <w:t>Beksińskiego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dzieło Beksińskiego z animacją Tomasza Bagińskiego </w:t>
            </w:r>
            <w:r w:rsidRPr="00721945">
              <w:rPr>
                <w:rFonts w:eastAsia="Times New Roman"/>
                <w:i/>
                <w:iCs/>
                <w:sz w:val="20"/>
                <w:szCs w:val="20"/>
                <w:lang w:val="pl-PL" w:eastAsia="pl-PL"/>
              </w:rPr>
              <w:t>Katedra</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86. </w:t>
            </w:r>
            <w:r w:rsidRPr="00721945">
              <w:rPr>
                <w:rFonts w:eastAsia="Times New Roman"/>
                <w:sz w:val="20"/>
                <w:szCs w:val="20"/>
                <w:lang w:val="pl-PL" w:eastAsia="pl-PL"/>
              </w:rPr>
              <w:t xml:space="preserve">Średniowiecze w krzywym zwierciadle – </w:t>
            </w:r>
            <w:r w:rsidRPr="00721945">
              <w:rPr>
                <w:rFonts w:eastAsia="Times New Roman"/>
                <w:i/>
                <w:iCs/>
                <w:sz w:val="20"/>
                <w:szCs w:val="20"/>
                <w:lang w:val="pl-PL" w:eastAsia="pl-PL"/>
              </w:rPr>
              <w:t>Monty Python i św. Graal</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fabułę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motywy średniowieczne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filmu znaczenie słów </w:t>
            </w:r>
            <w:r w:rsidRPr="00721945">
              <w:rPr>
                <w:rFonts w:eastAsia="Times New Roman"/>
                <w:i/>
                <w:iCs/>
                <w:sz w:val="20"/>
                <w:szCs w:val="20"/>
                <w:lang w:val="pl-PL" w:eastAsia="pl-PL"/>
              </w:rPr>
              <w:t xml:space="preserve">absurd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ironia</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ich pierwowzorami z legend arturiańskich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specyfika angielskiego humoru</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środki tworzące w filmie klimat średniowiecza</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walorów artystycznych i poznawczych filmu</w:t>
            </w:r>
          </w:p>
        </w:tc>
      </w:tr>
      <w:tr w:rsidR="0042257C" w:rsidRPr="0012725B" w:rsidTr="00821E01">
        <w:trPr>
          <w:tblCellSpacing w:w="0" w:type="dxa"/>
        </w:trPr>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sz w:val="20"/>
                <w:szCs w:val="20"/>
                <w:lang w:val="pl-PL" w:eastAsia="pl-PL"/>
              </w:rPr>
              <w:t xml:space="preserve">Współczesny moralitet – </w:t>
            </w:r>
            <w:r w:rsidRPr="00721945">
              <w:rPr>
                <w:rFonts w:eastAsia="Times New Roman"/>
                <w:i/>
                <w:iCs/>
                <w:sz w:val="20"/>
                <w:szCs w:val="20"/>
                <w:lang w:val="pl-PL" w:eastAsia="pl-PL"/>
              </w:rPr>
              <w:t xml:space="preserve">Siódma pieczęć </w:t>
            </w:r>
            <w:r w:rsidRPr="00721945">
              <w:rPr>
                <w:rFonts w:eastAsia="Times New Roman"/>
                <w:sz w:val="20"/>
                <w:szCs w:val="20"/>
                <w:lang w:val="pl-PL" w:eastAsia="pl-PL"/>
              </w:rPr>
              <w:t>Ingmara Bergmana</w:t>
            </w:r>
          </w:p>
        </w:tc>
        <w:tc>
          <w:tcPr>
            <w:tcW w:w="18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nawiązania do kultury i obyczajowości średniowiecza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tytuł filmu i objaśnia jego funkcję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w kontekście dzieła Bergmana znaczenie pojęć </w:t>
            </w:r>
            <w:r w:rsidRPr="00721945">
              <w:rPr>
                <w:rFonts w:eastAsia="Times New Roman"/>
                <w:i/>
                <w:iCs/>
                <w:sz w:val="20"/>
                <w:szCs w:val="20"/>
                <w:lang w:val="pl-PL" w:eastAsia="pl-PL"/>
              </w:rPr>
              <w:t xml:space="preserve">personifikacja </w:t>
            </w:r>
            <w:r w:rsidRPr="00721945">
              <w:rPr>
                <w:rFonts w:eastAsia="Times New Roman"/>
                <w:sz w:val="20"/>
                <w:szCs w:val="20"/>
                <w:lang w:val="pl-PL" w:eastAsia="pl-PL"/>
              </w:rPr>
              <w:t xml:space="preserve">i </w:t>
            </w:r>
            <w:r w:rsidRPr="00721945">
              <w:rPr>
                <w:rFonts w:eastAsia="Times New Roman"/>
                <w:i/>
                <w:iCs/>
                <w:sz w:val="20"/>
                <w:szCs w:val="20"/>
                <w:lang w:val="pl-PL" w:eastAsia="pl-PL"/>
              </w:rPr>
              <w:t>taniec śmierci</w:t>
            </w:r>
          </w:p>
        </w:tc>
        <w:tc>
          <w:tcPr>
            <w:tcW w:w="151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filmie konwencję moralitetu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na podstawie  </w:t>
            </w:r>
            <w:r w:rsidRPr="00721945">
              <w:rPr>
                <w:rFonts w:eastAsia="Times New Roman"/>
                <w:i/>
                <w:iCs/>
                <w:sz w:val="20"/>
                <w:szCs w:val="20"/>
                <w:lang w:val="pl-PL" w:eastAsia="pl-PL"/>
              </w:rPr>
              <w:t>Siódmej pieczęci</w:t>
            </w:r>
            <w:r w:rsidRPr="00721945">
              <w:rPr>
                <w:rFonts w:eastAsia="Times New Roman"/>
                <w:sz w:val="20"/>
                <w:szCs w:val="20"/>
                <w:lang w:val="pl-PL" w:eastAsia="pl-PL"/>
              </w:rPr>
              <w:t>, czym jest teodycea</w:t>
            </w:r>
          </w:p>
        </w:tc>
        <w:tc>
          <w:tcPr>
            <w:tcW w:w="156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przesłanie filmu</w:t>
            </w:r>
          </w:p>
        </w:tc>
        <w:tc>
          <w:tcPr>
            <w:tcW w:w="177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szerokie konteksty wywodzące się z filmu </w:t>
            </w:r>
            <w:r w:rsidRPr="00721945">
              <w:rPr>
                <w:rFonts w:eastAsia="Times New Roman"/>
                <w:i/>
                <w:iCs/>
                <w:sz w:val="20"/>
                <w:szCs w:val="20"/>
                <w:lang w:val="pl-PL" w:eastAsia="pl-PL"/>
              </w:rPr>
              <w:t>Siódma pieczęć</w:t>
            </w:r>
            <w:r w:rsidRPr="00721945">
              <w:rPr>
                <w:rFonts w:eastAsia="Times New Roman"/>
                <w:sz w:val="20"/>
                <w:szCs w:val="20"/>
                <w:lang w:val="pl-PL" w:eastAsia="pl-PL"/>
              </w:rPr>
              <w:t xml:space="preserve"> i nawiązania do niego </w:t>
            </w:r>
          </w:p>
        </w:tc>
      </w:tr>
    </w:tbl>
    <w:p w:rsidR="0042257C" w:rsidRPr="00721945" w:rsidRDefault="0042257C" w:rsidP="0042257C">
      <w:pPr>
        <w:widowControl/>
        <w:autoSpaceDE/>
        <w:autoSpaceDN/>
        <w:adjustRightInd/>
        <w:spacing w:before="100" w:beforeAutospacing="1" w:after="119"/>
        <w:rPr>
          <w:rFonts w:eastAsia="Times New Roman"/>
          <w:lang w:val="pl-PL" w:eastAsia="pl-PL"/>
        </w:rPr>
      </w:pPr>
      <w:r w:rsidRPr="00721945">
        <w:rPr>
          <w:rFonts w:eastAsia="Times New Roman"/>
          <w:lang w:val="pl-PL" w:eastAsia="pl-PL"/>
        </w:rPr>
        <w:t>               </w:t>
      </w:r>
    </w:p>
    <w:tbl>
      <w:tblPr>
        <w:tblW w:w="100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97"/>
        <w:gridCol w:w="1534"/>
        <w:gridCol w:w="1568"/>
        <w:gridCol w:w="1778"/>
        <w:gridCol w:w="2365"/>
        <w:gridCol w:w="1668"/>
      </w:tblGrid>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48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 xml:space="preserve">U progu czasów </w:t>
            </w:r>
            <w:r w:rsidRPr="00721945">
              <w:rPr>
                <w:rFonts w:eastAsia="Times New Roman"/>
                <w:sz w:val="20"/>
                <w:szCs w:val="20"/>
                <w:lang w:val="pl-PL" w:eastAsia="pl-PL"/>
              </w:rPr>
              <w:lastRenderedPageBreak/>
              <w:t>nowożytnych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r w:rsidRPr="00721945">
              <w:rPr>
                <w:rFonts w:eastAsia="Times New Roman"/>
                <w:sz w:val="20"/>
                <w:szCs w:val="20"/>
                <w:lang w:val="pl-PL" w:eastAsia="pl-PL"/>
              </w:rPr>
              <w:t xml:space="preserve">określa, na kiedy </w:t>
            </w:r>
            <w:r w:rsidRPr="00721945">
              <w:rPr>
                <w:rFonts w:eastAsia="Times New Roman"/>
                <w:sz w:val="20"/>
                <w:szCs w:val="20"/>
                <w:lang w:val="pl-PL" w:eastAsia="pl-PL"/>
              </w:rPr>
              <w:lastRenderedPageBreak/>
              <w:t>datowany jest początek renesansu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umowną datę początku renesansu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i pochodzenie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co oznacza pojęcie </w:t>
            </w:r>
            <w:r w:rsidRPr="00721945">
              <w:rPr>
                <w:rFonts w:eastAsia="Times New Roman"/>
                <w:i/>
                <w:iCs/>
                <w:sz w:val="20"/>
                <w:szCs w:val="20"/>
                <w:lang w:val="pl-PL" w:eastAsia="pl-PL"/>
              </w:rPr>
              <w:t>reformacja</w:t>
            </w:r>
            <w:r w:rsidRPr="00721945">
              <w:rPr>
                <w:rFonts w:eastAsia="Times New Roman"/>
                <w:sz w:val="20"/>
                <w:szCs w:val="20"/>
                <w:lang w:val="pl-PL" w:eastAsia="pl-PL"/>
              </w:rPr>
              <w:t xml:space="preserve"> i opisuje rolę Marcina Lutra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związki pomiędzy odrodzeniem a antykiem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objaśnia, na </w:t>
            </w:r>
            <w:r w:rsidRPr="00721945">
              <w:rPr>
                <w:rFonts w:eastAsia="Times New Roman"/>
                <w:sz w:val="20"/>
                <w:szCs w:val="20"/>
                <w:lang w:val="pl-PL" w:eastAsia="pl-PL"/>
              </w:rPr>
              <w:lastRenderedPageBreak/>
              <w:t>czym polegała reformacja i jakie były jej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kulturowe, które stały się podwalinami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związków pomiędzy renesansem a antykiem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wyznania protestanckie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pojęć </w:t>
            </w:r>
            <w:r w:rsidRPr="00721945">
              <w:rPr>
                <w:rFonts w:eastAsia="Times New Roman"/>
                <w:i/>
                <w:iCs/>
                <w:sz w:val="20"/>
                <w:szCs w:val="20"/>
                <w:lang w:val="pl-PL" w:eastAsia="pl-PL"/>
              </w:rPr>
              <w:t xml:space="preserve">humanizm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antropocentryzm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społeczne </w:t>
            </w:r>
            <w:r w:rsidRPr="00721945">
              <w:rPr>
                <w:rFonts w:eastAsia="Times New Roman"/>
                <w:sz w:val="20"/>
                <w:szCs w:val="20"/>
                <w:lang w:val="pl-PL" w:eastAsia="pl-PL"/>
              </w:rPr>
              <w:lastRenderedPageBreak/>
              <w:t>uwarunkowania narodzin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rolę wydarzeń wyznaczających początek renesansu w kształtowaniu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ad fontes</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wpływ antyku na </w:t>
            </w:r>
            <w:r w:rsidRPr="00721945">
              <w:rPr>
                <w:rFonts w:eastAsia="Times New Roman"/>
                <w:sz w:val="20"/>
                <w:szCs w:val="20"/>
                <w:lang w:val="pl-PL" w:eastAsia="pl-PL"/>
              </w:rPr>
              <w:lastRenderedPageBreak/>
              <w:t>narodziny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jakie </w:t>
            </w:r>
            <w:r w:rsidRPr="00721945">
              <w:rPr>
                <w:rFonts w:eastAsia="Times New Roman"/>
                <w:sz w:val="20"/>
                <w:szCs w:val="20"/>
                <w:lang w:val="pl-PL" w:eastAsia="pl-PL"/>
              </w:rPr>
              <w:lastRenderedPageBreak/>
              <w:t>było podłoże różnicy pomiędzy periodyzacją renesansu w Europie 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teorii heliocentrycznej Mikołaja Kopernika, wynalezienia druku i upadku Konstantynopola na kształtowanie się renesansu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 </w:t>
            </w:r>
            <w:r w:rsidRPr="00721945">
              <w:rPr>
                <w:rFonts w:eastAsia="Times New Roman"/>
                <w:sz w:val="20"/>
                <w:szCs w:val="20"/>
                <w:lang w:val="pl-PL" w:eastAsia="pl-PL"/>
              </w:rPr>
              <w:t>Filozofia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czołowych filozofów i myślicieli epoki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główny temat </w:t>
            </w:r>
            <w:r w:rsidRPr="00721945">
              <w:rPr>
                <w:rFonts w:eastAsia="Times New Roman"/>
                <w:i/>
                <w:iCs/>
                <w:sz w:val="20"/>
                <w:szCs w:val="20"/>
                <w:lang w:val="pl-PL" w:eastAsia="pl-PL"/>
              </w:rPr>
              <w:t>Księcia</w:t>
            </w:r>
            <w:r w:rsidRPr="00721945">
              <w:rPr>
                <w:rFonts w:eastAsia="Times New Roman"/>
                <w:sz w:val="20"/>
                <w:szCs w:val="20"/>
                <w:lang w:val="pl-PL" w:eastAsia="pl-PL"/>
              </w:rPr>
              <w:t xml:space="preserve"> Niccola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Erazma z Rotterdamu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ogólne tendencje filozoficzne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wyczerpująco przedstawia problematykę fragmentów </w:t>
            </w:r>
            <w:r w:rsidRPr="00721945">
              <w:rPr>
                <w:rFonts w:eastAsia="Times New Roman"/>
                <w:i/>
                <w:iCs/>
                <w:sz w:val="20"/>
                <w:szCs w:val="20"/>
                <w:lang w:val="pl-PL" w:eastAsia="pl-PL"/>
              </w:rPr>
              <w:t>Pochwały głupoty</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tekstów Machiavellego i Erazma z Rotterdamu wyjaśnia znaczenie terminów </w:t>
            </w:r>
            <w:r w:rsidRPr="00721945">
              <w:rPr>
                <w:rFonts w:eastAsia="Times New Roman"/>
                <w:i/>
                <w:iCs/>
                <w:sz w:val="20"/>
                <w:szCs w:val="20"/>
                <w:lang w:val="pl-PL" w:eastAsia="pl-PL"/>
              </w:rPr>
              <w:t>makiawelizm</w:t>
            </w:r>
            <w:r w:rsidRPr="00721945">
              <w:rPr>
                <w:rFonts w:eastAsia="Times New Roman"/>
                <w:sz w:val="20"/>
                <w:szCs w:val="20"/>
                <w:lang w:val="pl-PL" w:eastAsia="pl-PL"/>
              </w:rPr>
              <w:t xml:space="preserve"> i </w:t>
            </w:r>
            <w:r w:rsidRPr="00721945">
              <w:rPr>
                <w:rFonts w:eastAsia="Times New Roman"/>
                <w:i/>
                <w:iCs/>
                <w:sz w:val="20"/>
                <w:szCs w:val="20"/>
                <w:lang w:val="pl-PL" w:eastAsia="pl-PL"/>
              </w:rPr>
              <w:t>tolerancja</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poglądów Erazma z Rotterdamu i Machiavellego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wpływ filozofii Platona na myśl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gatunku zapoczątkowanego przez Michela de Montaigne’a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etyki w kontekście dzieła Niccola Machiavellego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 </w:t>
            </w:r>
            <w:r w:rsidRPr="00721945">
              <w:rPr>
                <w:rFonts w:eastAsia="Times New Roman"/>
                <w:sz w:val="20"/>
                <w:szCs w:val="20"/>
                <w:lang w:val="pl-PL" w:eastAsia="pl-PL"/>
              </w:rPr>
              <w:t>Sztuka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dzieła sztuki renesansowej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ogólnie wypowiada się na temat najważniejszych artystów odrodzenia </w:t>
            </w:r>
            <w:r w:rsidRPr="00721945">
              <w:rPr>
                <w:rFonts w:eastAsia="Times New Roman"/>
                <w:sz w:val="20"/>
                <w:szCs w:val="20"/>
                <w:lang w:val="pl-PL" w:eastAsia="pl-PL"/>
              </w:rPr>
              <w:lastRenderedPageBreak/>
              <w:t>(Leonardo da Vinci, Michał Anioł, Rafael, Sandro Botticelli)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cechy charakterystyczne stylu renesansowego i objaśnia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prezentuje dzieła polskiego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akt</w:t>
            </w:r>
            <w:r w:rsidRPr="00721945">
              <w:rPr>
                <w:rFonts w:eastAsia="Times New Roman"/>
                <w:sz w:val="20"/>
                <w:szCs w:val="20"/>
                <w:lang w:val="pl-PL" w:eastAsia="pl-PL"/>
              </w:rPr>
              <w:t xml:space="preserve">, </w:t>
            </w:r>
            <w:r w:rsidRPr="00721945">
              <w:rPr>
                <w:rFonts w:eastAsia="Times New Roman"/>
                <w:i/>
                <w:iCs/>
                <w:sz w:val="20"/>
                <w:szCs w:val="20"/>
                <w:lang w:val="pl-PL" w:eastAsia="pl-PL"/>
              </w:rPr>
              <w:t>portret</w:t>
            </w:r>
            <w:r w:rsidRPr="00721945">
              <w:rPr>
                <w:rFonts w:eastAsia="Times New Roman"/>
                <w:sz w:val="20"/>
                <w:szCs w:val="20"/>
                <w:lang w:val="pl-PL" w:eastAsia="pl-PL"/>
              </w:rPr>
              <w:t xml:space="preserve">, </w:t>
            </w:r>
            <w:r w:rsidRPr="00721945">
              <w:rPr>
                <w:rFonts w:eastAsia="Times New Roman"/>
                <w:i/>
                <w:iCs/>
                <w:sz w:val="20"/>
                <w:szCs w:val="20"/>
                <w:lang w:val="pl-PL" w:eastAsia="pl-PL"/>
              </w:rPr>
              <w:t>perspektywa</w:t>
            </w:r>
            <w:r w:rsidRPr="00721945">
              <w:rPr>
                <w:rFonts w:eastAsia="Times New Roman"/>
                <w:sz w:val="20"/>
                <w:szCs w:val="20"/>
                <w:lang w:val="pl-PL" w:eastAsia="pl-PL"/>
              </w:rPr>
              <w:t xml:space="preserve">, </w:t>
            </w:r>
            <w:r w:rsidRPr="00721945">
              <w:rPr>
                <w:rFonts w:eastAsia="Times New Roman"/>
                <w:i/>
                <w:iCs/>
                <w:sz w:val="20"/>
                <w:szCs w:val="20"/>
                <w:lang w:val="pl-PL" w:eastAsia="pl-PL"/>
              </w:rPr>
              <w:t>scenka rodzajowa</w:t>
            </w:r>
            <w:r w:rsidRPr="00721945">
              <w:rPr>
                <w:rFonts w:eastAsia="Times New Roman"/>
                <w:sz w:val="20"/>
                <w:szCs w:val="20"/>
                <w:lang w:val="pl-PL" w:eastAsia="pl-PL"/>
              </w:rPr>
              <w:t xml:space="preserve">, </w:t>
            </w:r>
            <w:r w:rsidRPr="00721945">
              <w:rPr>
                <w:rFonts w:eastAsia="Times New Roman"/>
                <w:i/>
                <w:iCs/>
                <w:sz w:val="20"/>
                <w:szCs w:val="20"/>
                <w:lang w:val="pl-PL" w:eastAsia="pl-PL"/>
              </w:rPr>
              <w:t>krużganki</w:t>
            </w:r>
            <w:r w:rsidRPr="00721945">
              <w:rPr>
                <w:rFonts w:eastAsia="Times New Roman"/>
                <w:sz w:val="20"/>
                <w:szCs w:val="20"/>
                <w:lang w:val="pl-PL" w:eastAsia="pl-PL"/>
              </w:rPr>
              <w:t xml:space="preserve">, </w:t>
            </w:r>
            <w:r w:rsidRPr="00721945">
              <w:rPr>
                <w:rFonts w:eastAsia="Times New Roman"/>
                <w:i/>
                <w:iCs/>
                <w:sz w:val="20"/>
                <w:szCs w:val="20"/>
                <w:lang w:val="pl-PL" w:eastAsia="pl-PL"/>
              </w:rPr>
              <w:t>miasto idealne</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sfumato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i ilustruje przykładami najważniejsze tematy sztuki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twórczość </w:t>
            </w:r>
            <w:r w:rsidRPr="00721945">
              <w:rPr>
                <w:rFonts w:eastAsia="Times New Roman"/>
                <w:sz w:val="20"/>
                <w:szCs w:val="20"/>
                <w:lang w:val="pl-PL" w:eastAsia="pl-PL"/>
              </w:rPr>
              <w:lastRenderedPageBreak/>
              <w:t xml:space="preserve">najważniejszych artystów odrodzenia (Leonardo da Vinci, Michał Anioł, Rafael, Sandro Botticelli)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renesansowe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wpływ antyku na sztukę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twórczość renesansowych artystów północnych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w:t>
            </w:r>
            <w:r w:rsidRPr="00721945">
              <w:rPr>
                <w:rFonts w:eastAsia="Times New Roman"/>
                <w:sz w:val="20"/>
                <w:szCs w:val="20"/>
                <w:lang w:val="pl-PL" w:eastAsia="pl-PL"/>
              </w:rPr>
              <w:lastRenderedPageBreak/>
              <w:t>dzieła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XVI-wiecznej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 </w:t>
            </w:r>
            <w:r w:rsidRPr="00721945">
              <w:rPr>
                <w:rFonts w:eastAsia="Times New Roman"/>
                <w:sz w:val="20"/>
                <w:szCs w:val="20"/>
                <w:lang w:val="pl-PL" w:eastAsia="pl-PL"/>
              </w:rPr>
              <w:t>Teatr renesansowy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teatru elżbietańskiego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pomiędzy teatrem renesansowym a średniowiecznym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podobieństwa i różnice pomiędzy teatrem renesansowym a antycznym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konwencje teatralne powstałe w renesansie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teatru dell’arte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podobieństwa oraz różnice pomiędzy dramatem humanistycznym a elżbietańskim</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Poezja religijna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i/>
                <w:iCs/>
                <w:sz w:val="20"/>
                <w:szCs w:val="20"/>
                <w:lang w:val="pl-PL" w:eastAsia="pl-PL"/>
              </w:rPr>
              <w:t xml:space="preserve">Pieśń XXV </w:t>
            </w:r>
            <w:r w:rsidRPr="00721945">
              <w:rPr>
                <w:rFonts w:eastAsia="Times New Roman"/>
                <w:sz w:val="20"/>
                <w:szCs w:val="20"/>
                <w:lang w:val="pl-PL" w:eastAsia="pl-PL"/>
              </w:rPr>
              <w:t xml:space="preserve">z </w:t>
            </w:r>
            <w:r w:rsidRPr="00721945">
              <w:rPr>
                <w:rFonts w:eastAsia="Times New Roman"/>
                <w:i/>
                <w:iCs/>
                <w:sz w:val="20"/>
                <w:szCs w:val="20"/>
                <w:lang w:val="pl-PL" w:eastAsia="pl-PL"/>
              </w:rPr>
              <w:t xml:space="preserve">Ksiąg wtórych </w:t>
            </w:r>
            <w:r w:rsidRPr="00721945">
              <w:rPr>
                <w:rFonts w:eastAsia="Times New Roman"/>
                <w:sz w:val="20"/>
                <w:szCs w:val="20"/>
                <w:lang w:val="pl-PL" w:eastAsia="pl-PL"/>
              </w:rPr>
              <w:t>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występujący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gatunek utworu i wskazuje na jego pochodzenie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renesansowy charakter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kreację Boga w pieśni z Jego obrazem w utworach średniowiecznych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rodzaj wersyfikacji zastosowany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indywidualnych poszukiwań wyjaśnia znaczenie wyrażenia </w:t>
            </w:r>
            <w:r w:rsidRPr="00721945">
              <w:rPr>
                <w:rFonts w:eastAsia="Times New Roman"/>
                <w:i/>
                <w:iCs/>
                <w:sz w:val="20"/>
                <w:szCs w:val="20"/>
                <w:lang w:val="pl-PL" w:eastAsia="pl-PL"/>
              </w:rPr>
              <w:t xml:space="preserve">Deus artifex </w:t>
            </w:r>
            <w:r w:rsidRPr="00721945">
              <w:rPr>
                <w:rFonts w:eastAsia="Times New Roman"/>
                <w:sz w:val="20"/>
                <w:szCs w:val="20"/>
                <w:lang w:val="pl-PL" w:eastAsia="pl-PL"/>
              </w:rPr>
              <w:t xml:space="preserve">i odnosi je do utworu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Pietera Bruegla </w:t>
            </w:r>
            <w:r w:rsidRPr="00721945">
              <w:rPr>
                <w:rFonts w:eastAsia="Times New Roman"/>
                <w:i/>
                <w:iCs/>
                <w:sz w:val="20"/>
                <w:szCs w:val="20"/>
                <w:lang w:val="pl-PL" w:eastAsia="pl-PL"/>
              </w:rPr>
              <w:t xml:space="preserve">Żniwa </w:t>
            </w:r>
            <w:r w:rsidRPr="00721945">
              <w:rPr>
                <w:rFonts w:eastAsia="Times New Roman"/>
                <w:sz w:val="20"/>
                <w:szCs w:val="20"/>
                <w:lang w:val="pl-PL" w:eastAsia="pl-PL"/>
              </w:rPr>
              <w:t>i formułuje wnioski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11. </w:t>
            </w:r>
            <w:r w:rsidRPr="00721945">
              <w:rPr>
                <w:rFonts w:eastAsia="Times New Roman"/>
                <w:sz w:val="20"/>
                <w:szCs w:val="20"/>
                <w:lang w:val="pl-PL" w:eastAsia="pl-PL"/>
              </w:rPr>
              <w:t xml:space="preserve">Świat myśli Jana Kochanowskiego utrwalony w </w:t>
            </w:r>
            <w:r w:rsidRPr="00721945">
              <w:rPr>
                <w:rFonts w:eastAsia="Times New Roman"/>
                <w:i/>
                <w:iCs/>
                <w:sz w:val="20"/>
                <w:szCs w:val="20"/>
                <w:lang w:val="pl-PL" w:eastAsia="pl-PL"/>
              </w:rPr>
              <w:t>Pieśniach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podane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światopoglądu renesansowego w utworach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pieśń jako </w:t>
            </w:r>
            <w:r w:rsidRPr="00721945">
              <w:rPr>
                <w:rFonts w:eastAsia="Times New Roman"/>
                <w:sz w:val="20"/>
                <w:szCs w:val="20"/>
                <w:lang w:val="pl-PL" w:eastAsia="pl-PL"/>
              </w:rPr>
              <w:lastRenderedPageBreak/>
              <w:t>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wierszy charakteryzuje światopogląd poety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horacjanizm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cnota</w:t>
            </w:r>
            <w:r w:rsidRPr="00721945">
              <w:rPr>
                <w:rFonts w:eastAsia="Times New Roman"/>
                <w:sz w:val="20"/>
                <w:szCs w:val="20"/>
                <w:lang w:val="pl-PL" w:eastAsia="pl-PL"/>
              </w:rPr>
              <w:t xml:space="preserve">, </w:t>
            </w:r>
            <w:r w:rsidRPr="00721945">
              <w:rPr>
                <w:rFonts w:eastAsia="Times New Roman"/>
                <w:i/>
                <w:iCs/>
                <w:sz w:val="20"/>
                <w:szCs w:val="20"/>
                <w:lang w:val="pl-PL" w:eastAsia="pl-PL"/>
              </w:rPr>
              <w:t>fortuna</w:t>
            </w:r>
            <w:r w:rsidRPr="00721945">
              <w:rPr>
                <w:rFonts w:eastAsia="Times New Roman"/>
                <w:sz w:val="20"/>
                <w:szCs w:val="20"/>
                <w:lang w:val="pl-PL" w:eastAsia="pl-PL"/>
              </w:rPr>
              <w:t xml:space="preserve">, </w:t>
            </w:r>
            <w:r w:rsidRPr="00721945">
              <w:rPr>
                <w:rFonts w:eastAsia="Times New Roman"/>
                <w:i/>
                <w:iCs/>
                <w:sz w:val="20"/>
                <w:szCs w:val="20"/>
                <w:lang w:val="pl-PL" w:eastAsia="pl-PL"/>
              </w:rPr>
              <w:t>stoicyzm</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epikureizm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wątki horacjańskie w pieśniach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pod kątem obecności elementów stoicyzmu i epikureizmu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i interpretacji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pieśniach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 xml:space="preserve">Pieśń XXIV </w:t>
            </w:r>
            <w:r w:rsidRPr="00721945">
              <w:rPr>
                <w:rFonts w:eastAsia="Times New Roman"/>
                <w:sz w:val="20"/>
                <w:szCs w:val="20"/>
                <w:lang w:val="pl-PL" w:eastAsia="pl-PL"/>
              </w:rPr>
              <w:t xml:space="preserve">z </w:t>
            </w:r>
            <w:r w:rsidRPr="00721945">
              <w:rPr>
                <w:rFonts w:eastAsia="Times New Roman"/>
                <w:i/>
                <w:iCs/>
                <w:sz w:val="20"/>
                <w:szCs w:val="20"/>
                <w:lang w:val="pl-PL" w:eastAsia="pl-PL"/>
              </w:rPr>
              <w:t>Ksiąg wtórych</w:t>
            </w:r>
            <w:r w:rsidRPr="00721945">
              <w:rPr>
                <w:rFonts w:eastAsia="Times New Roman"/>
                <w:sz w:val="20"/>
                <w:szCs w:val="20"/>
                <w:lang w:val="pl-PL" w:eastAsia="pl-PL"/>
              </w:rPr>
              <w:t xml:space="preserve"> z wierszami Horacego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pieśni Jana Kochanowskiego z obrazem Tycjana </w:t>
            </w:r>
            <w:r w:rsidRPr="00721945">
              <w:rPr>
                <w:rFonts w:eastAsia="Times New Roman"/>
                <w:i/>
                <w:iCs/>
                <w:sz w:val="20"/>
                <w:szCs w:val="20"/>
                <w:lang w:val="pl-PL" w:eastAsia="pl-PL"/>
              </w:rPr>
              <w:t>Trzy okresy życia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Liryka obywatelska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fragmenty </w:t>
            </w:r>
            <w:r w:rsidRPr="00721945">
              <w:rPr>
                <w:rFonts w:eastAsia="Times New Roman"/>
                <w:i/>
                <w:iCs/>
                <w:sz w:val="20"/>
                <w:szCs w:val="20"/>
                <w:lang w:val="pl-PL" w:eastAsia="pl-PL"/>
              </w:rPr>
              <w:t xml:space="preserve">Pieśni o spustoszeniu Podola </w:t>
            </w:r>
            <w:r w:rsidRPr="00721945">
              <w:rPr>
                <w:rFonts w:eastAsia="Times New Roman"/>
                <w:sz w:val="20"/>
                <w:szCs w:val="20"/>
                <w:lang w:val="pl-PL" w:eastAsia="pl-PL"/>
              </w:rPr>
              <w:t xml:space="preserve">i </w:t>
            </w:r>
            <w:r w:rsidRPr="00721945">
              <w:rPr>
                <w:rFonts w:eastAsia="Times New Roman"/>
                <w:i/>
                <w:iCs/>
                <w:sz w:val="20"/>
                <w:szCs w:val="20"/>
                <w:lang w:val="pl-PL" w:eastAsia="pl-PL"/>
              </w:rPr>
              <w:t>Pieśń XIV</w:t>
            </w:r>
            <w:r w:rsidRPr="00721945">
              <w:rPr>
                <w:rFonts w:eastAsia="Times New Roman"/>
                <w:sz w:val="20"/>
                <w:szCs w:val="20"/>
                <w:lang w:val="pl-PL" w:eastAsia="pl-PL"/>
              </w:rPr>
              <w:t xml:space="preserve"> z </w:t>
            </w:r>
            <w:r w:rsidRPr="00721945">
              <w:rPr>
                <w:rFonts w:eastAsia="Times New Roman"/>
                <w:i/>
                <w:iCs/>
                <w:sz w:val="20"/>
                <w:szCs w:val="20"/>
                <w:lang w:val="pl-PL" w:eastAsia="pl-PL"/>
              </w:rPr>
              <w:t>Ksiąg wtórych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podmiot liryczny i adresata lirycznego utworów</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historyczne tło powstania </w:t>
            </w:r>
            <w:r w:rsidRPr="00721945">
              <w:rPr>
                <w:rFonts w:eastAsia="Times New Roman"/>
                <w:i/>
                <w:iCs/>
                <w:sz w:val="20"/>
                <w:szCs w:val="20"/>
                <w:lang w:val="pl-PL" w:eastAsia="pl-PL"/>
              </w:rPr>
              <w:t>Pieśni o spustoszeniu Podola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tematykę pieśni do światopoglądu renesansowego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i interpretacji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utworu Jana Kochanowskiego wypowiada się na temat roli osób sprawujących władzę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wiersza sylabicznego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interpretacyjne utworów Kochanowskiego oraz nawiązania do nich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13. </w:t>
            </w:r>
            <w:r w:rsidRPr="00721945">
              <w:rPr>
                <w:rFonts w:eastAsia="Times New Roman"/>
                <w:sz w:val="20"/>
                <w:szCs w:val="20"/>
                <w:lang w:val="pl-PL" w:eastAsia="pl-PL"/>
              </w:rPr>
              <w:t>Renesansowy obraz arkadii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Pieśni świętojańskiej o sobótce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wskazuje podmiot liryczny oraz adresata lirycznego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gatunek wiersza i odnosi go do tradycji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utworu wyjaśnia znaczenie terminów: </w:t>
            </w:r>
            <w:r w:rsidRPr="00721945">
              <w:rPr>
                <w:rFonts w:eastAsia="Times New Roman"/>
                <w:i/>
                <w:iCs/>
                <w:sz w:val="20"/>
                <w:szCs w:val="20"/>
                <w:lang w:val="pl-PL" w:eastAsia="pl-PL"/>
              </w:rPr>
              <w:t>sielanka</w:t>
            </w:r>
            <w:r w:rsidRPr="00721945">
              <w:rPr>
                <w:rFonts w:eastAsia="Times New Roman"/>
                <w:sz w:val="20"/>
                <w:szCs w:val="20"/>
                <w:lang w:val="pl-PL" w:eastAsia="pl-PL"/>
              </w:rPr>
              <w:t xml:space="preserve">, </w:t>
            </w:r>
            <w:r w:rsidRPr="00721945">
              <w:rPr>
                <w:rFonts w:eastAsia="Times New Roman"/>
                <w:i/>
                <w:iCs/>
                <w:sz w:val="20"/>
                <w:szCs w:val="20"/>
                <w:lang w:val="pl-PL" w:eastAsia="pl-PL"/>
              </w:rPr>
              <w:t>arkadia</w:t>
            </w:r>
            <w:r w:rsidRPr="00721945">
              <w:rPr>
                <w:rFonts w:eastAsia="Times New Roman"/>
                <w:sz w:val="20"/>
                <w:szCs w:val="20"/>
                <w:lang w:val="pl-PL" w:eastAsia="pl-PL"/>
              </w:rPr>
              <w:t xml:space="preserve">, </w:t>
            </w:r>
            <w:r w:rsidRPr="00721945">
              <w:rPr>
                <w:rFonts w:eastAsia="Times New Roman"/>
                <w:i/>
                <w:iCs/>
                <w:sz w:val="20"/>
                <w:szCs w:val="20"/>
                <w:lang w:val="pl-PL" w:eastAsia="pl-PL"/>
              </w:rPr>
              <w:t>literatura pastoralna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r w:rsidRPr="00721945">
              <w:rPr>
                <w:rFonts w:eastAsia="Times New Roman"/>
                <w:sz w:val="20"/>
                <w:szCs w:val="20"/>
                <w:lang w:val="pl-PL" w:eastAsia="pl-PL"/>
              </w:rPr>
              <w:t xml:space="preserve">, </w:t>
            </w:r>
            <w:r w:rsidRPr="00721945">
              <w:rPr>
                <w:rFonts w:eastAsia="Times New Roman"/>
                <w:i/>
                <w:iCs/>
                <w:sz w:val="20"/>
                <w:szCs w:val="20"/>
                <w:lang w:val="pl-PL" w:eastAsia="pl-PL"/>
              </w:rPr>
              <w:t>idylla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toposy renesansowe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utworze środki stylistyczne i określa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tematykę wiersza do obyczajowości ziemiańskiej XVI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realiów życia wiejskiego oraz wizji poetyckiej wsi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mit arkadyjski do zjawisk współczesnej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wiersz Jana Kochanowskiego z obrazem Giorgionego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i/>
                <w:iCs/>
                <w:sz w:val="20"/>
                <w:szCs w:val="20"/>
                <w:lang w:val="pl-PL" w:eastAsia="pl-PL"/>
              </w:rPr>
              <w:t>Fraszki</w:t>
            </w:r>
            <w:r w:rsidRPr="00721945">
              <w:rPr>
                <w:rFonts w:eastAsia="Times New Roman"/>
                <w:lang w:val="pl-PL" w:eastAsia="pl-PL"/>
              </w:rPr>
              <w:t xml:space="preserve"> – </w:t>
            </w:r>
            <w:r w:rsidRPr="00721945">
              <w:rPr>
                <w:rFonts w:eastAsia="Times New Roman"/>
                <w:sz w:val="20"/>
                <w:szCs w:val="20"/>
                <w:lang w:val="pl-PL" w:eastAsia="pl-PL"/>
              </w:rPr>
              <w:t>poezja dnia codziennego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 czytanych fraszkach tematykę autobiograficzną, refleksyjno-filozoficzną i obyczajową</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poznanych utworów charakteryzuje fraszkę jako gatunek literacki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we fraszkach elementy światopoglądu i obyczajowości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we fraszkach konteksty antyczne i biblijne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fraszki pod kątem renesansowego obrazu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topos świata jako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wybraną fraszkę z obrazem Giuseppe Arcimbolda </w:t>
            </w:r>
            <w:r w:rsidRPr="00721945">
              <w:rPr>
                <w:rFonts w:eastAsia="Times New Roman"/>
                <w:i/>
                <w:iCs/>
                <w:sz w:val="20"/>
                <w:szCs w:val="20"/>
                <w:lang w:val="pl-PL" w:eastAsia="pl-PL"/>
              </w:rPr>
              <w:t>Jesień</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15., 16.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17. </w:t>
            </w:r>
            <w:r w:rsidRPr="00721945">
              <w:rPr>
                <w:rFonts w:eastAsia="Times New Roman"/>
                <w:i/>
                <w:iCs/>
                <w:sz w:val="20"/>
                <w:szCs w:val="20"/>
                <w:lang w:val="pl-PL" w:eastAsia="pl-PL"/>
              </w:rPr>
              <w:t>Żaden ojciec podobno barziej nie miłował / Dziecięcia</w:t>
            </w:r>
            <w:r w:rsidRPr="00721945">
              <w:rPr>
                <w:rFonts w:eastAsia="Times New Roman"/>
                <w:sz w:val="20"/>
                <w:szCs w:val="20"/>
                <w:lang w:val="pl-PL" w:eastAsia="pl-PL"/>
              </w:rPr>
              <w:t xml:space="preserve"> – </w:t>
            </w:r>
            <w:r w:rsidRPr="00721945">
              <w:rPr>
                <w:rFonts w:eastAsia="Times New Roman"/>
                <w:i/>
                <w:iCs/>
                <w:sz w:val="20"/>
                <w:szCs w:val="20"/>
                <w:lang w:val="pl-PL" w:eastAsia="pl-PL"/>
              </w:rPr>
              <w:t xml:space="preserve">Treny </w:t>
            </w:r>
            <w:r w:rsidRPr="00721945">
              <w:rPr>
                <w:rFonts w:eastAsia="Times New Roman"/>
                <w:sz w:val="20"/>
                <w:szCs w:val="20"/>
                <w:lang w:val="pl-PL" w:eastAsia="pl-PL"/>
              </w:rPr>
              <w:t>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Treny</w:t>
            </w:r>
            <w:r w:rsidRPr="00721945">
              <w:rPr>
                <w:rFonts w:eastAsia="Times New Roman"/>
                <w:sz w:val="20"/>
                <w:szCs w:val="20"/>
                <w:lang w:val="pl-PL" w:eastAsia="pl-PL"/>
              </w:rPr>
              <w:t xml:space="preserve"> do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t>
            </w:r>
            <w:r w:rsidRPr="00721945">
              <w:rPr>
                <w:rFonts w:eastAsia="Times New Roman"/>
                <w:sz w:val="20"/>
                <w:szCs w:val="20"/>
                <w:lang w:val="pl-PL" w:eastAsia="pl-PL"/>
              </w:rPr>
              <w:lastRenderedPageBreak/>
              <w:t xml:space="preserve">wskazane utwory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tren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elementy filozofii stoickiej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 </w:t>
            </w:r>
            <w:r w:rsidRPr="00721945">
              <w:rPr>
                <w:rFonts w:eastAsia="Times New Roman"/>
                <w:i/>
                <w:iCs/>
                <w:sz w:val="20"/>
                <w:szCs w:val="20"/>
                <w:lang w:val="pl-PL" w:eastAsia="pl-PL"/>
              </w:rPr>
              <w:lastRenderedPageBreak/>
              <w:t>Trenie IX</w:t>
            </w:r>
            <w:r w:rsidRPr="00721945">
              <w:rPr>
                <w:rFonts w:eastAsia="Times New Roman"/>
                <w:sz w:val="20"/>
                <w:szCs w:val="20"/>
                <w:lang w:val="pl-PL" w:eastAsia="pl-PL"/>
              </w:rPr>
              <w:t xml:space="preserve"> pozorny panegiryk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Trenie XIX</w:t>
            </w:r>
            <w:r w:rsidRPr="00721945">
              <w:rPr>
                <w:rFonts w:eastAsia="Times New Roman"/>
                <w:sz w:val="20"/>
                <w:szCs w:val="20"/>
                <w:lang w:val="pl-PL" w:eastAsia="pl-PL"/>
              </w:rPr>
              <w:t xml:space="preserve"> informacje świadczące o odbudowie światopoglądu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określeń </w:t>
            </w:r>
            <w:r w:rsidRPr="00721945">
              <w:rPr>
                <w:rFonts w:eastAsia="Times New Roman"/>
                <w:i/>
                <w:iCs/>
                <w:sz w:val="20"/>
                <w:szCs w:val="20"/>
                <w:lang w:val="pl-PL" w:eastAsia="pl-PL"/>
              </w:rPr>
              <w:t xml:space="preserve">poezja funeralna </w:t>
            </w:r>
            <w:r w:rsidRPr="00721945">
              <w:rPr>
                <w:rFonts w:eastAsia="Times New Roman"/>
                <w:sz w:val="20"/>
                <w:szCs w:val="20"/>
                <w:lang w:val="pl-PL" w:eastAsia="pl-PL"/>
              </w:rPr>
              <w:t xml:space="preserve">i </w:t>
            </w:r>
            <w:r w:rsidRPr="00721945">
              <w:rPr>
                <w:rFonts w:eastAsia="Times New Roman"/>
                <w:i/>
                <w:iCs/>
                <w:sz w:val="20"/>
                <w:szCs w:val="20"/>
                <w:lang w:val="pl-PL" w:eastAsia="pl-PL"/>
              </w:rPr>
              <w:t>liryka żałobna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i interpretuje wskazane treny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kryzys światopoglądowy </w:t>
            </w:r>
            <w:r w:rsidRPr="00721945">
              <w:rPr>
                <w:rFonts w:eastAsia="Times New Roman"/>
                <w:sz w:val="20"/>
                <w:szCs w:val="20"/>
                <w:lang w:val="pl-PL" w:eastAsia="pl-PL"/>
              </w:rPr>
              <w:lastRenderedPageBreak/>
              <w:t>poety na podstawie trenów: IX, X i XI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wypowiada się na temat kreacji podmiotu lirycznego w </w:t>
            </w:r>
            <w:r w:rsidRPr="00721945">
              <w:rPr>
                <w:rFonts w:eastAsia="Times New Roman"/>
                <w:i/>
                <w:iCs/>
                <w:sz w:val="20"/>
                <w:szCs w:val="20"/>
                <w:lang w:val="pl-PL" w:eastAsia="pl-PL"/>
              </w:rPr>
              <w:t>Trenach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czym polegała innowacyjność </w:t>
            </w:r>
            <w:r w:rsidRPr="00721945">
              <w:rPr>
                <w:rFonts w:eastAsia="Times New Roman"/>
                <w:i/>
                <w:iCs/>
                <w:sz w:val="20"/>
                <w:szCs w:val="20"/>
                <w:lang w:val="pl-PL" w:eastAsia="pl-PL"/>
              </w:rPr>
              <w:lastRenderedPageBreak/>
              <w:t>Trenów</w:t>
            </w:r>
            <w:r w:rsidRPr="00721945">
              <w:rPr>
                <w:rFonts w:eastAsia="Times New Roman"/>
                <w:sz w:val="20"/>
                <w:szCs w:val="20"/>
                <w:lang w:val="pl-PL" w:eastAsia="pl-PL"/>
              </w:rPr>
              <w:t xml:space="preserve">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cyklu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omawia kompozycję epicedium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18. </w:t>
            </w:r>
            <w:r w:rsidRPr="00721945">
              <w:rPr>
                <w:rFonts w:eastAsia="Times New Roman"/>
                <w:sz w:val="20"/>
                <w:szCs w:val="20"/>
                <w:lang w:val="pl-PL" w:eastAsia="pl-PL"/>
              </w:rPr>
              <w:t xml:space="preserve">Tłumaczenie wierne czy piękne – o </w:t>
            </w:r>
            <w:r w:rsidRPr="00721945">
              <w:rPr>
                <w:rFonts w:eastAsia="Times New Roman"/>
                <w:i/>
                <w:iCs/>
                <w:sz w:val="20"/>
                <w:szCs w:val="20"/>
                <w:lang w:val="pl-PL" w:eastAsia="pl-PL"/>
              </w:rPr>
              <w:t>Psałterzu Dawidów</w:t>
            </w:r>
            <w:r w:rsidRPr="00721945">
              <w:rPr>
                <w:rFonts w:eastAsia="Times New Roman"/>
                <w:sz w:val="20"/>
                <w:szCs w:val="20"/>
                <w:lang w:val="pl-PL" w:eastAsia="pl-PL"/>
              </w:rPr>
              <w:t xml:space="preserve">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psalmy w tłumaczeniu Jana Kochanowskiego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psalm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w:t>
            </w:r>
            <w:r w:rsidRPr="00721945">
              <w:rPr>
                <w:rFonts w:eastAsia="Times New Roman"/>
                <w:i/>
                <w:iCs/>
                <w:sz w:val="20"/>
                <w:szCs w:val="20"/>
                <w:lang w:val="pl-PL" w:eastAsia="pl-PL"/>
              </w:rPr>
              <w:t>Psałterz Dawidów</w:t>
            </w:r>
            <w:r w:rsidRPr="00721945">
              <w:rPr>
                <w:rFonts w:eastAsia="Times New Roman"/>
                <w:sz w:val="20"/>
                <w:szCs w:val="20"/>
                <w:lang w:val="pl-PL" w:eastAsia="pl-PL"/>
              </w:rPr>
              <w:t xml:space="preserve"> do tradycji biblijnej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translatoryka</w:t>
            </w:r>
            <w:r w:rsidRPr="00721945">
              <w:rPr>
                <w:rFonts w:eastAsia="Times New Roman"/>
                <w:sz w:val="20"/>
                <w:szCs w:val="20"/>
                <w:lang w:val="pl-PL" w:eastAsia="pl-PL"/>
              </w:rPr>
              <w:t xml:space="preserve">, </w:t>
            </w:r>
            <w:r w:rsidRPr="00721945">
              <w:rPr>
                <w:rFonts w:eastAsia="Times New Roman"/>
                <w:i/>
                <w:iCs/>
                <w:sz w:val="20"/>
                <w:szCs w:val="20"/>
                <w:lang w:val="pl-PL" w:eastAsia="pl-PL"/>
              </w:rPr>
              <w:t>humanizm chrześcijański</w:t>
            </w:r>
            <w:r w:rsidRPr="00721945">
              <w:rPr>
                <w:rFonts w:eastAsia="Times New Roman"/>
                <w:sz w:val="20"/>
                <w:szCs w:val="20"/>
                <w:lang w:val="pl-PL" w:eastAsia="pl-PL"/>
              </w:rPr>
              <w:t xml:space="preserve">, </w:t>
            </w:r>
            <w:r w:rsidRPr="00721945">
              <w:rPr>
                <w:rFonts w:eastAsia="Times New Roman"/>
                <w:i/>
                <w:iCs/>
                <w:sz w:val="20"/>
                <w:szCs w:val="20"/>
                <w:lang w:val="pl-PL" w:eastAsia="pl-PL"/>
              </w:rPr>
              <w:t>poeta doctus</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specyfiki przekładu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Psalm 130 w przekładzie Jana Kochanowskiego z wersją utworu z Biblii Tysiąclecia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Psalm 130 w przekładzie Jana Kochanowskiego z pieśnią </w:t>
            </w:r>
            <w:r w:rsidRPr="00721945">
              <w:rPr>
                <w:rFonts w:eastAsia="Times New Roman"/>
                <w:i/>
                <w:iCs/>
                <w:sz w:val="20"/>
                <w:szCs w:val="20"/>
                <w:lang w:val="pl-PL" w:eastAsia="pl-PL"/>
              </w:rPr>
              <w:t xml:space="preserve">Czego chcesz od nas, Panie </w:t>
            </w:r>
            <w:r w:rsidRPr="00721945">
              <w:rPr>
                <w:rFonts w:eastAsia="Times New Roman"/>
                <w:sz w:val="20"/>
                <w:szCs w:val="20"/>
                <w:lang w:val="pl-PL" w:eastAsia="pl-PL"/>
              </w:rPr>
              <w:t>i wypowiada się na temat spójności światopoglądowej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granic wolności tłumacza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Psalm 130 w tłumaczeniu Jana Kochanowskiego do analogicznych zjawisk w kulturze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19.</w:t>
            </w:r>
            <w:r w:rsidRPr="00721945">
              <w:rPr>
                <w:rFonts w:eastAsia="Times New Roman"/>
                <w:lang w:val="pl-PL" w:eastAsia="pl-PL"/>
              </w:rPr>
              <w:t xml:space="preserve"> </w:t>
            </w:r>
            <w:r w:rsidRPr="00721945">
              <w:rPr>
                <w:rFonts w:eastAsia="Times New Roman"/>
                <w:sz w:val="20"/>
                <w:szCs w:val="20"/>
                <w:lang w:val="pl-PL" w:eastAsia="pl-PL"/>
              </w:rPr>
              <w:t>Podsumowanie wiadomości na temat Jana Kochanowskiego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wydarzenia z biografii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omówionych utworów Kochanowskiego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wybrane wiersze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Kochanowskiego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Jana Kochanowskiego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światopoglądu Jana Kochanowskiego w kontekście jego biografii i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*20. </w:t>
            </w:r>
            <w:r w:rsidRPr="00721945">
              <w:rPr>
                <w:rFonts w:eastAsia="Times New Roman"/>
                <w:i/>
                <w:iCs/>
                <w:sz w:val="20"/>
                <w:szCs w:val="20"/>
                <w:lang w:val="pl-PL" w:eastAsia="pl-PL"/>
              </w:rPr>
              <w:t>O poprawie Rzeczypospolitej</w:t>
            </w:r>
            <w:r w:rsidRPr="00721945">
              <w:rPr>
                <w:rFonts w:eastAsia="Times New Roman"/>
                <w:lang w:val="pl-PL" w:eastAsia="pl-PL"/>
              </w:rPr>
              <w:t xml:space="preserve"> </w:t>
            </w:r>
            <w:r w:rsidRPr="00721945">
              <w:rPr>
                <w:rFonts w:eastAsia="Times New Roman"/>
                <w:sz w:val="20"/>
                <w:szCs w:val="20"/>
                <w:lang w:val="pl-PL" w:eastAsia="pl-PL"/>
              </w:rPr>
              <w:t xml:space="preserve">Andrzeja Frycza Modrzewskiego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tytuły ksiąg rozprawy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poglądy Modrzewskiego, zawarte w przeczytanym fragmencie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postulaty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źródło toposu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założenia utworu Thomasa More’a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realizacji idei utopii – w obszarze literatury i w świecie realnym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samodzielnie opracowuje koncepcję idealnego państwa i społeczeństwa oraz uzasadnia swoje tezy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wyobrażenie idealnej społeczności z obrazem Lucasa </w:t>
            </w:r>
            <w:r w:rsidRPr="00721945">
              <w:rPr>
                <w:rFonts w:eastAsia="Times New Roman"/>
                <w:sz w:val="20"/>
                <w:szCs w:val="20"/>
                <w:lang w:val="pl-PL" w:eastAsia="pl-PL"/>
              </w:rPr>
              <w:lastRenderedPageBreak/>
              <w:t xml:space="preserve">Cranacha starszego </w:t>
            </w:r>
            <w:r w:rsidRPr="00721945">
              <w:rPr>
                <w:rFonts w:eastAsia="Times New Roman"/>
                <w:i/>
                <w:iCs/>
                <w:sz w:val="20"/>
                <w:szCs w:val="20"/>
                <w:lang w:val="pl-PL" w:eastAsia="pl-PL"/>
              </w:rPr>
              <w:t>Złoty wiek</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*21. </w:t>
            </w:r>
            <w:r w:rsidRPr="00721945">
              <w:rPr>
                <w:rFonts w:eastAsia="Times New Roman"/>
                <w:i/>
                <w:iCs/>
                <w:sz w:val="20"/>
                <w:szCs w:val="20"/>
                <w:lang w:val="pl-PL" w:eastAsia="pl-PL"/>
              </w:rPr>
              <w:t xml:space="preserve">Kazania sejmowe </w:t>
            </w:r>
            <w:r w:rsidRPr="00721945">
              <w:rPr>
                <w:rFonts w:eastAsia="Times New Roman"/>
                <w:sz w:val="20"/>
                <w:szCs w:val="20"/>
                <w:lang w:val="pl-PL" w:eastAsia="pl-PL"/>
              </w:rPr>
              <w:t>Piotra Skargi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argumentację zaprezentowaną przez Piotra Skargę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retoryka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nakreśla kontekst historyczny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wątki biblijne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anarchia szlachecka</w:t>
            </w:r>
            <w:r w:rsidRPr="00721945">
              <w:rPr>
                <w:rFonts w:eastAsia="Times New Roman"/>
                <w:sz w:val="20"/>
                <w:szCs w:val="20"/>
                <w:lang w:val="pl-PL" w:eastAsia="pl-PL"/>
              </w:rPr>
              <w:t xml:space="preserve">, </w:t>
            </w:r>
            <w:r w:rsidRPr="00721945">
              <w:rPr>
                <w:rFonts w:eastAsia="Times New Roman"/>
                <w:i/>
                <w:iCs/>
                <w:sz w:val="20"/>
                <w:szCs w:val="20"/>
                <w:lang w:val="pl-PL" w:eastAsia="pl-PL"/>
              </w:rPr>
              <w:t>złota wolność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tolerancja religijna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utworze środki retoryczne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stylizację proroczej groźby w </w:t>
            </w:r>
            <w:r w:rsidRPr="00721945">
              <w:rPr>
                <w:rFonts w:eastAsia="Times New Roman"/>
                <w:i/>
                <w:iCs/>
                <w:sz w:val="20"/>
                <w:szCs w:val="20"/>
                <w:lang w:val="pl-PL" w:eastAsia="pl-PL"/>
              </w:rPr>
              <w:t>Kazaniach sejmowych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aktualności </w:t>
            </w:r>
            <w:r w:rsidRPr="00721945">
              <w:rPr>
                <w:rFonts w:eastAsia="Times New Roman"/>
                <w:i/>
                <w:iCs/>
                <w:sz w:val="20"/>
                <w:szCs w:val="20"/>
                <w:lang w:val="pl-PL" w:eastAsia="pl-PL"/>
              </w:rPr>
              <w:t>Kazań sejmowych</w:t>
            </w:r>
            <w:r w:rsidRPr="00721945">
              <w:rPr>
                <w:rFonts w:eastAsia="Times New Roman"/>
                <w:sz w:val="20"/>
                <w:szCs w:val="20"/>
                <w:lang w:val="pl-PL" w:eastAsia="pl-PL"/>
              </w:rPr>
              <w:t xml:space="preserve"> we współczesnej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treść obrazu Jana Matejki </w:t>
            </w:r>
            <w:r w:rsidRPr="00721945">
              <w:rPr>
                <w:rFonts w:eastAsia="Times New Roman"/>
                <w:i/>
                <w:iCs/>
                <w:sz w:val="20"/>
                <w:szCs w:val="20"/>
                <w:lang w:val="pl-PL" w:eastAsia="pl-PL"/>
              </w:rPr>
              <w:t>Kazanie Skargi</w:t>
            </w:r>
            <w:r w:rsidRPr="00721945">
              <w:rPr>
                <w:rFonts w:eastAsia="Times New Roman"/>
                <w:lang w:val="pl-PL" w:eastAsia="pl-PL"/>
              </w:rPr>
              <w:t xml:space="preserve"> </w:t>
            </w:r>
            <w:r w:rsidRPr="00721945">
              <w:rPr>
                <w:rFonts w:eastAsia="Times New Roman"/>
                <w:sz w:val="20"/>
                <w:szCs w:val="20"/>
                <w:lang w:val="pl-PL" w:eastAsia="pl-PL"/>
              </w:rPr>
              <w:t>z realiami historycznymi i formułuje wnioski na temat ideologicznej funkcji obrazu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obraz Jana Matejki </w:t>
            </w:r>
            <w:r w:rsidRPr="00721945">
              <w:rPr>
                <w:rFonts w:eastAsia="Times New Roman"/>
                <w:i/>
                <w:iCs/>
                <w:sz w:val="20"/>
                <w:szCs w:val="20"/>
                <w:lang w:val="pl-PL" w:eastAsia="pl-PL"/>
              </w:rPr>
              <w:t>Kazanie Skargi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22. </w:t>
            </w:r>
            <w:r w:rsidRPr="00721945">
              <w:rPr>
                <w:rFonts w:eastAsia="Times New Roman"/>
                <w:i/>
                <w:iCs/>
                <w:sz w:val="20"/>
                <w:szCs w:val="20"/>
                <w:lang w:val="pl-PL" w:eastAsia="pl-PL"/>
              </w:rPr>
              <w:t xml:space="preserve">Sonety do Laury </w:t>
            </w:r>
            <w:r w:rsidRPr="00721945">
              <w:rPr>
                <w:rFonts w:eastAsia="Times New Roman"/>
                <w:sz w:val="20"/>
                <w:szCs w:val="20"/>
                <w:lang w:val="pl-PL" w:eastAsia="pl-PL"/>
              </w:rPr>
              <w:t>Francesca Petrarki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utwory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zastosowany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sonet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podmiot liryczny, adresata lirycznego oraz sytuację liryczną w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podanych utworach cechy gatunkowe sonetu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uczucia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przykłady idealizacji kobiety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poznanych utworów charakteryzuje zjawisko petrarkizmu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twórczości Francesca Petrarki na skonwencjonalizowanie poezji miłosnej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dwa sposoby obrazowania piękna kobiecego na przykładzie obrazów Giorgionego </w:t>
            </w:r>
            <w:r w:rsidRPr="00721945">
              <w:rPr>
                <w:rFonts w:eastAsia="Times New Roman"/>
                <w:i/>
                <w:iCs/>
                <w:sz w:val="20"/>
                <w:szCs w:val="20"/>
                <w:lang w:val="pl-PL" w:eastAsia="pl-PL"/>
              </w:rPr>
              <w:t xml:space="preserve">Śpiąca Wenus </w:t>
            </w:r>
            <w:r w:rsidRPr="00721945">
              <w:rPr>
                <w:rFonts w:eastAsia="Times New Roman"/>
                <w:sz w:val="20"/>
                <w:szCs w:val="20"/>
                <w:lang w:val="pl-PL" w:eastAsia="pl-PL"/>
              </w:rPr>
              <w:t xml:space="preserve">i Domenica Ghirlandaia </w:t>
            </w:r>
            <w:r w:rsidRPr="00721945">
              <w:rPr>
                <w:rFonts w:eastAsia="Times New Roman"/>
                <w:i/>
                <w:iCs/>
                <w:sz w:val="20"/>
                <w:szCs w:val="20"/>
                <w:lang w:val="pl-PL" w:eastAsia="pl-PL"/>
              </w:rPr>
              <w:t>Portret Giovanny Tornabuoni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i/>
                <w:iCs/>
                <w:sz w:val="20"/>
                <w:szCs w:val="20"/>
                <w:lang w:val="pt-PT" w:eastAsia="pl-PL"/>
              </w:rPr>
              <w:t>Przemyślny</w:t>
            </w:r>
            <w:r w:rsidRPr="00721945">
              <w:rPr>
                <w:rFonts w:eastAsia="Times New Roman"/>
                <w:lang w:val="pl-PL" w:eastAsia="pl-PL"/>
              </w:rPr>
              <w:t xml:space="preserve"> </w:t>
            </w:r>
            <w:r w:rsidRPr="00721945">
              <w:rPr>
                <w:rFonts w:eastAsia="Times New Roman"/>
                <w:i/>
                <w:iCs/>
                <w:sz w:val="20"/>
                <w:szCs w:val="20"/>
                <w:lang w:val="pt-PT" w:eastAsia="pl-PL"/>
              </w:rPr>
              <w:t>szlachcic</w:t>
            </w:r>
            <w:r w:rsidRPr="00721945">
              <w:rPr>
                <w:rFonts w:eastAsia="Times New Roman"/>
                <w:sz w:val="20"/>
                <w:szCs w:val="20"/>
                <w:lang w:val="pt-PT" w:eastAsia="pl-PL"/>
              </w:rPr>
              <w:t xml:space="preserve"> </w:t>
            </w:r>
            <w:r w:rsidRPr="00721945">
              <w:rPr>
                <w:rFonts w:eastAsia="Times New Roman"/>
                <w:i/>
                <w:iCs/>
                <w:sz w:val="20"/>
                <w:szCs w:val="20"/>
                <w:lang w:val="pt-PT" w:eastAsia="pl-PL"/>
              </w:rPr>
              <w:t>Don Kichote</w:t>
            </w:r>
            <w:r w:rsidRPr="00721945">
              <w:rPr>
                <w:rFonts w:eastAsia="Times New Roman"/>
                <w:sz w:val="20"/>
                <w:szCs w:val="20"/>
                <w:lang w:val="pt-PT" w:eastAsia="pl-PL"/>
              </w:rPr>
              <w:t xml:space="preserve"> </w:t>
            </w:r>
            <w:r w:rsidRPr="00721945">
              <w:rPr>
                <w:rFonts w:eastAsia="Times New Roman"/>
                <w:i/>
                <w:iCs/>
                <w:sz w:val="20"/>
                <w:szCs w:val="20"/>
                <w:lang w:val="pt-PT" w:eastAsia="pl-PL"/>
              </w:rPr>
              <w:t>z Manczy</w:t>
            </w:r>
            <w:r w:rsidRPr="00721945">
              <w:rPr>
                <w:rFonts w:eastAsia="Times New Roman"/>
                <w:sz w:val="20"/>
                <w:szCs w:val="20"/>
                <w:lang w:val="pt-PT" w:eastAsia="pl-PL"/>
              </w:rPr>
              <w:t xml:space="preserve"> Miguela de Cervantesa Saavedry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dzieło Cervantesa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wyrażenia </w:t>
            </w:r>
            <w:r w:rsidRPr="00721945">
              <w:rPr>
                <w:rFonts w:eastAsia="Times New Roman"/>
                <w:i/>
                <w:iCs/>
                <w:sz w:val="20"/>
                <w:szCs w:val="20"/>
                <w:lang w:val="pl-PL" w:eastAsia="pl-PL"/>
              </w:rPr>
              <w:t>walka z wiatrakami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romansu rycerskiego i ilustruje je przykładami z literatury średniowiecznej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na podstawie tekstu głównych bohaterów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parodii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Cervantesa pod kątem parodii romansu rycerskiego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rozpatruje charaktery głównych bohaterów powieści jako odbicie dwoistej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poznany tekst z obrazem Honoré Daumiera </w:t>
            </w:r>
            <w:r w:rsidRPr="00721945">
              <w:rPr>
                <w:rFonts w:eastAsia="Times New Roman"/>
                <w:i/>
                <w:iCs/>
                <w:sz w:val="20"/>
                <w:szCs w:val="20"/>
                <w:lang w:val="pl-PL" w:eastAsia="pl-PL"/>
              </w:rPr>
              <w:t>Don Kichot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parodię dowolnego dzieła literackiego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*25. </w:t>
            </w:r>
            <w:r w:rsidRPr="00721945">
              <w:rPr>
                <w:rFonts w:eastAsia="Times New Roman"/>
                <w:sz w:val="20"/>
                <w:szCs w:val="20"/>
                <w:lang w:val="pl-PL" w:eastAsia="pl-PL"/>
              </w:rPr>
              <w:t xml:space="preserve">Początki noweli – Giovanni Boccaccio </w:t>
            </w:r>
            <w:r w:rsidRPr="00721945">
              <w:rPr>
                <w:rFonts w:eastAsia="Times New Roman"/>
                <w:i/>
                <w:iCs/>
                <w:sz w:val="20"/>
                <w:szCs w:val="20"/>
                <w:lang w:val="pl-PL" w:eastAsia="pl-PL"/>
              </w:rPr>
              <w:t>Dekameron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nowelę </w:t>
            </w:r>
            <w:r w:rsidRPr="00721945">
              <w:rPr>
                <w:rFonts w:eastAsia="Times New Roman"/>
                <w:i/>
                <w:iCs/>
                <w:sz w:val="20"/>
                <w:szCs w:val="20"/>
                <w:lang w:val="pl-PL" w:eastAsia="pl-PL"/>
              </w:rPr>
              <w:t>Sokół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nowelę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w:t>
            </w:r>
            <w:r w:rsidRPr="00721945">
              <w:rPr>
                <w:rFonts w:eastAsia="Times New Roman"/>
                <w:i/>
                <w:iCs/>
                <w:sz w:val="20"/>
                <w:szCs w:val="20"/>
                <w:lang w:val="pl-PL" w:eastAsia="pl-PL"/>
              </w:rPr>
              <w:t>Dekameronu</w:t>
            </w:r>
            <w:r w:rsidRPr="00721945">
              <w:rPr>
                <w:rFonts w:eastAsia="Times New Roman"/>
                <w:sz w:val="20"/>
                <w:szCs w:val="20"/>
                <w:lang w:val="pl-PL" w:eastAsia="pl-PL"/>
              </w:rPr>
              <w:t xml:space="preserve"> jako cyklu nowel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podaje cechy gatunkowe noweli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wyróżnia elementy kompozycyjne noweli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utwór pod kątem światopoglądu renesansowego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obraz Sandra Botticellego </w:t>
            </w:r>
            <w:r w:rsidRPr="00721945">
              <w:rPr>
                <w:rFonts w:eastAsia="Times New Roman"/>
                <w:i/>
                <w:iCs/>
                <w:sz w:val="20"/>
                <w:szCs w:val="20"/>
                <w:lang w:val="pl-PL" w:eastAsia="pl-PL"/>
              </w:rPr>
              <w:t>Uczta w piniowym lesie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27., 28., 29. i 30. </w:t>
            </w:r>
            <w:r w:rsidRPr="00721945">
              <w:rPr>
                <w:rFonts w:eastAsia="Times New Roman"/>
                <w:i/>
                <w:iCs/>
                <w:sz w:val="20"/>
                <w:szCs w:val="20"/>
                <w:lang w:val="pl-PL" w:eastAsia="pl-PL"/>
              </w:rPr>
              <w:t xml:space="preserve">Makbet </w:t>
            </w:r>
            <w:r w:rsidRPr="00721945">
              <w:rPr>
                <w:rFonts w:eastAsia="Times New Roman"/>
                <w:sz w:val="20"/>
                <w:szCs w:val="20"/>
                <w:lang w:val="pl-PL" w:eastAsia="pl-PL"/>
              </w:rPr>
              <w:t>Williama Szekspira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dramat </w:t>
            </w:r>
            <w:r w:rsidRPr="00721945">
              <w:rPr>
                <w:rFonts w:eastAsia="Times New Roman"/>
                <w:i/>
                <w:iCs/>
                <w:sz w:val="20"/>
                <w:szCs w:val="20"/>
                <w:lang w:val="pl-PL" w:eastAsia="pl-PL"/>
              </w:rPr>
              <w:t>Makbet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najważniejszych dzieł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zarys biografii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charakterystyczne teatru elżbietańskiego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dramat szekspirowski z dramatem antycznym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tragedii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ostatecznej klęski Makbeta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określenia </w:t>
            </w:r>
            <w:r w:rsidRPr="00721945">
              <w:rPr>
                <w:rFonts w:eastAsia="Times New Roman"/>
                <w:i/>
                <w:iCs/>
                <w:sz w:val="20"/>
                <w:szCs w:val="20"/>
                <w:lang w:val="pl-PL" w:eastAsia="pl-PL"/>
              </w:rPr>
              <w:t>kwestia szekspirowska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pod względem psychologicznym motywację działań głównych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czarownic w budowaniu napięcia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świata irracjonalnego i opisuje ich znaczenie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funkcję elementów humorystycznych w </w:t>
            </w:r>
            <w:r w:rsidRPr="00721945">
              <w:rPr>
                <w:rFonts w:eastAsia="Times New Roman"/>
                <w:i/>
                <w:iCs/>
                <w:sz w:val="20"/>
                <w:szCs w:val="20"/>
                <w:lang w:val="pl-PL" w:eastAsia="pl-PL"/>
              </w:rPr>
              <w:t>Makbecie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ponadczasowej aktualności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przykłady adaptacji dzieł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tragizm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Hamleta </w:t>
            </w:r>
            <w:r w:rsidRPr="00721945">
              <w:rPr>
                <w:rFonts w:eastAsia="Times New Roman"/>
                <w:sz w:val="20"/>
                <w:szCs w:val="20"/>
                <w:lang w:val="pl-PL" w:eastAsia="pl-PL"/>
              </w:rPr>
              <w:t>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wybraną adaptację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 xml:space="preserve">bądź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i konfrontuje ją z tekstem dramatu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32. </w:t>
            </w:r>
            <w:r w:rsidRPr="00721945">
              <w:rPr>
                <w:rFonts w:eastAsia="Times New Roman"/>
                <w:sz w:val="20"/>
                <w:szCs w:val="20"/>
                <w:lang w:val="pl-PL" w:eastAsia="pl-PL"/>
              </w:rPr>
              <w:t>Styl artystyczny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renesansowego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różnicę pomiędzy stylem artystycznym a stylami funkcjonalnymi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renesansowego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przykłady parodii, trawestacji i pastiszu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wiersz sylabiczny i określa jego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chwyty retoryczne w przykładowych tekstach publicystycznych z okresu odrodzenia oraz współczesnych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problem oryginalności dzieła literackiego w kontekście </w:t>
            </w:r>
            <w:r w:rsidRPr="00721945">
              <w:rPr>
                <w:rFonts w:eastAsia="Times New Roman"/>
                <w:sz w:val="20"/>
                <w:szCs w:val="20"/>
                <w:lang w:val="pl-PL" w:eastAsia="pl-PL"/>
              </w:rPr>
              <w:lastRenderedPageBreak/>
              <w:t>konwencji stylistycznej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RENESANS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33. </w:t>
            </w:r>
            <w:r w:rsidRPr="00721945">
              <w:rPr>
                <w:rFonts w:eastAsia="Times New Roman"/>
                <w:sz w:val="20"/>
                <w:szCs w:val="20"/>
                <w:lang w:val="pl-PL" w:eastAsia="pl-PL"/>
              </w:rPr>
              <w:t>Podsumowanie wiadomości na temat kultury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o epoce zawarte we fragmentach tekstów </w:t>
            </w:r>
            <w:r w:rsidRPr="00721945">
              <w:rPr>
                <w:rFonts w:eastAsia="Times New Roman"/>
                <w:i/>
                <w:iCs/>
                <w:sz w:val="20"/>
                <w:szCs w:val="20"/>
                <w:lang w:val="pl-PL" w:eastAsia="pl-PL"/>
              </w:rPr>
              <w:t>Renesans</w:t>
            </w:r>
            <w:r w:rsidRPr="00721945">
              <w:rPr>
                <w:rFonts w:eastAsia="Times New Roman"/>
                <w:lang w:val="pl-PL" w:eastAsia="pl-PL"/>
              </w:rPr>
              <w:t xml:space="preserve"> </w:t>
            </w:r>
            <w:r w:rsidRPr="00721945">
              <w:rPr>
                <w:rFonts w:eastAsia="Times New Roman"/>
                <w:sz w:val="20"/>
                <w:szCs w:val="20"/>
                <w:lang w:val="pl-PL" w:eastAsia="pl-PL"/>
              </w:rPr>
              <w:t xml:space="preserve">Jerzego Ziomka oraz </w:t>
            </w:r>
            <w:r w:rsidRPr="00721945">
              <w:rPr>
                <w:rFonts w:eastAsia="Times New Roman"/>
                <w:i/>
                <w:iCs/>
                <w:sz w:val="20"/>
                <w:szCs w:val="20"/>
                <w:lang w:val="pl-PL" w:eastAsia="pl-PL"/>
              </w:rPr>
              <w:t xml:space="preserve">Czy diabeł może być zbawiony i 27 innych kazań </w:t>
            </w:r>
            <w:r w:rsidRPr="00721945">
              <w:rPr>
                <w:rFonts w:eastAsia="Times New Roman"/>
                <w:sz w:val="20"/>
                <w:szCs w:val="20"/>
                <w:lang w:val="pl-PL" w:eastAsia="pl-PL"/>
              </w:rPr>
              <w:t>Leszka Kołakowskiego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książki Jerzego Ziomka porównuje możliwości, jakie stwarzał ludziom renesans, z epoką poprzednią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związków kultury narodowej z europejską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renesansu w kontekście fragmentu książki Leszka Kołakowskiego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własną opinię dotyczącą stereotypów w postrzeganiu renesansu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34.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odtwarza najważniejsze fakty, sądy i opinie na temat renesansu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renesansowej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renesansową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renesansu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renesansem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renesansowej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renesansowego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RENESANS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35. </w:t>
            </w:r>
            <w:r w:rsidRPr="00721945">
              <w:rPr>
                <w:rFonts w:eastAsia="Times New Roman"/>
                <w:sz w:val="20"/>
                <w:szCs w:val="20"/>
                <w:lang w:val="pl-PL" w:eastAsia="pl-PL"/>
              </w:rPr>
              <w:t>Śladami renesansu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renesansowej w różnych dziełach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osiągnięcia cywilizacyjne renesansu oraz ich wpływ na rozwój człowieka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wpływ sztuki renesansowej na późniejsze epoki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dowolny przykład inspiracji kulturą renesansu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i ocenia dowolny przykład inspiracji kulturą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Cywilizacja odrodzenia – odrodzenie cywilizacji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poglądy Jeana Delumeau zawarte we fragmencie tekstu </w:t>
            </w:r>
            <w:r w:rsidRPr="00721945">
              <w:rPr>
                <w:rFonts w:eastAsia="Times New Roman"/>
                <w:i/>
                <w:iCs/>
                <w:sz w:val="20"/>
                <w:szCs w:val="20"/>
                <w:lang w:val="pl-PL" w:eastAsia="pl-PL"/>
              </w:rPr>
              <w:t>Cywilizacja Odrodzenia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najważniejsze osiągnięcia epoki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wpływu renesansu na współczesną cywilizację</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czasy renesansu rozpoczynają epokę nowożytną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osiągnięć renesansu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z własnej perspektywy przełomowy charakter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osiągnięcia kultury renesansu ze znanymi sobie dziełami sztuki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*37. </w:t>
            </w:r>
            <w:r w:rsidRPr="00721945">
              <w:rPr>
                <w:rFonts w:eastAsia="Times New Roman"/>
                <w:i/>
                <w:iCs/>
                <w:sz w:val="20"/>
                <w:szCs w:val="20"/>
                <w:lang w:val="pl-PL" w:eastAsia="pl-PL"/>
              </w:rPr>
              <w:t>Mona Lisa</w:t>
            </w:r>
            <w:r w:rsidRPr="00721945">
              <w:rPr>
                <w:rFonts w:eastAsia="Times New Roman"/>
                <w:lang w:val="pl-PL" w:eastAsia="pl-PL"/>
              </w:rPr>
              <w:t xml:space="preserve"> </w:t>
            </w:r>
            <w:r w:rsidRPr="00721945">
              <w:rPr>
                <w:rFonts w:eastAsia="Times New Roman"/>
                <w:sz w:val="20"/>
                <w:szCs w:val="20"/>
                <w:lang w:val="pl-PL" w:eastAsia="pl-PL"/>
              </w:rPr>
              <w:t>w czasach popkultury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zjawiska popkultury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wypowiedź na temat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Leonarda da Vinci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obraz Jeana-Michela Basquiata z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własną opinię na temat przetwarzania ikon historii sztuki przez </w:t>
            </w:r>
            <w:r w:rsidRPr="00721945">
              <w:rPr>
                <w:rFonts w:eastAsia="Times New Roman"/>
                <w:sz w:val="20"/>
                <w:szCs w:val="20"/>
                <w:lang w:val="pl-PL" w:eastAsia="pl-PL"/>
              </w:rPr>
              <w:lastRenderedPageBreak/>
              <w:t xml:space="preserve">popkulturę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funkcję wykorzystania </w:t>
            </w:r>
            <w:r w:rsidRPr="00721945">
              <w:rPr>
                <w:rFonts w:eastAsia="Times New Roman"/>
                <w:i/>
                <w:iCs/>
                <w:sz w:val="20"/>
                <w:szCs w:val="20"/>
                <w:lang w:val="pl-PL" w:eastAsia="pl-PL"/>
              </w:rPr>
              <w:t>Mona Lisy</w:t>
            </w:r>
            <w:r w:rsidRPr="00721945">
              <w:rPr>
                <w:rFonts w:eastAsia="Times New Roman"/>
                <w:sz w:val="20"/>
                <w:szCs w:val="20"/>
                <w:lang w:val="pl-PL" w:eastAsia="pl-PL"/>
              </w:rPr>
              <w:t xml:space="preserve"> w dziele popkulturowym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tego, czym jest </w:t>
            </w:r>
            <w:r w:rsidRPr="00721945">
              <w:rPr>
                <w:rFonts w:eastAsia="Times New Roman"/>
                <w:sz w:val="20"/>
                <w:szCs w:val="20"/>
                <w:lang w:val="pl-PL" w:eastAsia="pl-PL"/>
              </w:rPr>
              <w:lastRenderedPageBreak/>
              <w:t>sztuka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*38. </w:t>
            </w:r>
            <w:r w:rsidRPr="00721945">
              <w:rPr>
                <w:rFonts w:eastAsia="Times New Roman"/>
                <w:sz w:val="20"/>
                <w:szCs w:val="20"/>
                <w:lang w:val="pl-PL" w:eastAsia="pl-PL"/>
              </w:rPr>
              <w:t xml:space="preserve">O śmierci ponad epokami </w:t>
            </w:r>
            <w:r w:rsidRPr="00721945">
              <w:rPr>
                <w:rFonts w:eastAsia="Times New Roman"/>
                <w:lang w:val="pl-PL" w:eastAsia="pl-PL"/>
              </w:rPr>
              <w:t xml:space="preserve">−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Anka! to już trzy i pół roku</w:t>
            </w:r>
            <w:r w:rsidRPr="00721945">
              <w:rPr>
                <w:rFonts w:eastAsia="Times New Roman"/>
                <w:sz w:val="20"/>
                <w:szCs w:val="20"/>
                <w:lang w:val="pl-PL" w:eastAsia="pl-PL"/>
              </w:rPr>
              <w:t>] Władysława Broniewskiego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wiersz Władysława Broniewskiego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wskazuje podmiot liryczny i adresata lirycznego utworu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utworze nawiązania do </w:t>
            </w:r>
            <w:r w:rsidRPr="00721945">
              <w:rPr>
                <w:rFonts w:eastAsia="Times New Roman"/>
                <w:i/>
                <w:iCs/>
                <w:sz w:val="20"/>
                <w:szCs w:val="20"/>
                <w:lang w:val="pl-PL" w:eastAsia="pl-PL"/>
              </w:rPr>
              <w:t xml:space="preserve">Trenów </w:t>
            </w:r>
            <w:r w:rsidRPr="00721945">
              <w:rPr>
                <w:rFonts w:eastAsia="Times New Roman"/>
                <w:sz w:val="20"/>
                <w:szCs w:val="20"/>
                <w:lang w:val="pl-PL" w:eastAsia="pl-PL"/>
              </w:rPr>
              <w:t>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 kontekście wiersza etymologię imienia Zofia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stylistycznej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kreacji podmiotu lirycznego w wierszu Broniewskiego w kontekście </w:t>
            </w:r>
            <w:r w:rsidRPr="00721945">
              <w:rPr>
                <w:rFonts w:eastAsia="Times New Roman"/>
                <w:i/>
                <w:iCs/>
                <w:sz w:val="20"/>
                <w:szCs w:val="20"/>
                <w:lang w:val="pl-PL" w:eastAsia="pl-PL"/>
              </w:rPr>
              <w:t>Trenów</w:t>
            </w:r>
            <w:r w:rsidRPr="00721945">
              <w:rPr>
                <w:rFonts w:eastAsia="Times New Roman"/>
                <w:sz w:val="20"/>
                <w:szCs w:val="20"/>
                <w:lang w:val="pl-PL" w:eastAsia="pl-PL"/>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opisu śmierci i żałoby w różnych okresach literackich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pisze analizę porównawczą wierszy </w:t>
            </w:r>
            <w:r w:rsidRPr="00721945">
              <w:rPr>
                <w:rFonts w:eastAsia="Times New Roman"/>
                <w:i/>
                <w:iCs/>
                <w:sz w:val="20"/>
                <w:szCs w:val="20"/>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Anka! to już trzy i pół roku</w:t>
            </w:r>
            <w:r w:rsidRPr="00721945">
              <w:rPr>
                <w:rFonts w:eastAsia="Times New Roman"/>
                <w:sz w:val="20"/>
                <w:szCs w:val="20"/>
                <w:lang w:val="pl-PL" w:eastAsia="pl-PL"/>
              </w:rPr>
              <w:t xml:space="preserve">] Władysława Broniewskiego i </w:t>
            </w:r>
            <w:r w:rsidRPr="00721945">
              <w:rPr>
                <w:rFonts w:eastAsia="Times New Roman"/>
                <w:i/>
                <w:iCs/>
                <w:sz w:val="20"/>
                <w:szCs w:val="20"/>
                <w:lang w:val="pl-PL" w:eastAsia="pl-PL"/>
              </w:rPr>
              <w:t>Tren XIX</w:t>
            </w:r>
            <w:r w:rsidRPr="00721945">
              <w:rPr>
                <w:rFonts w:eastAsia="Times New Roman"/>
                <w:sz w:val="20"/>
                <w:szCs w:val="20"/>
                <w:lang w:val="pl-PL" w:eastAsia="pl-PL"/>
              </w:rPr>
              <w:t xml:space="preserve"> Jana Kochanowskiego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i/>
                <w:iCs/>
                <w:sz w:val="20"/>
                <w:szCs w:val="20"/>
                <w:lang w:val="pl-PL" w:eastAsia="pl-PL"/>
              </w:rPr>
              <w:t>Makbet</w:t>
            </w:r>
            <w:r w:rsidRPr="00721945">
              <w:rPr>
                <w:rFonts w:eastAsia="Times New Roman"/>
                <w:lang w:val="pl-PL" w:eastAsia="pl-PL"/>
              </w:rPr>
              <w:t xml:space="preserve"> </w:t>
            </w:r>
            <w:r w:rsidRPr="00721945">
              <w:rPr>
                <w:rFonts w:eastAsia="Times New Roman"/>
                <w:sz w:val="20"/>
                <w:szCs w:val="20"/>
                <w:lang w:val="pl-PL" w:eastAsia="pl-PL"/>
              </w:rPr>
              <w:t>z przymrużeniem oka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utworu </w:t>
            </w:r>
            <w:r w:rsidRPr="00721945">
              <w:rPr>
                <w:rFonts w:eastAsia="Times New Roman"/>
                <w:i/>
                <w:iCs/>
                <w:sz w:val="20"/>
                <w:szCs w:val="20"/>
                <w:lang w:val="pl-PL" w:eastAsia="pl-PL"/>
              </w:rPr>
              <w:t>Trzy wiedźmy</w:t>
            </w:r>
            <w:r w:rsidRPr="00721945">
              <w:rPr>
                <w:rFonts w:eastAsia="Times New Roman"/>
                <w:lang w:val="pl-PL" w:eastAsia="pl-PL"/>
              </w:rPr>
              <w:t xml:space="preserve"> </w:t>
            </w:r>
            <w:r w:rsidRPr="00721945">
              <w:rPr>
                <w:rFonts w:eastAsia="Times New Roman"/>
                <w:sz w:val="20"/>
                <w:szCs w:val="20"/>
                <w:lang w:val="pl-PL" w:eastAsia="pl-PL"/>
              </w:rPr>
              <w:t xml:space="preserve">Terry’ego Pratchetta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czytanym tekście aluzje do </w:t>
            </w:r>
            <w:r w:rsidRPr="00721945">
              <w:rPr>
                <w:rFonts w:eastAsia="Times New Roman"/>
                <w:i/>
                <w:iCs/>
                <w:sz w:val="20"/>
                <w:szCs w:val="20"/>
                <w:lang w:val="pl-PL" w:eastAsia="pl-PL"/>
              </w:rPr>
              <w:t xml:space="preserve">Makbeta </w:t>
            </w:r>
            <w:r w:rsidRPr="00721945">
              <w:rPr>
                <w:rFonts w:eastAsia="Times New Roman"/>
                <w:sz w:val="20"/>
                <w:szCs w:val="20"/>
                <w:lang w:val="pl-PL" w:eastAsia="pl-PL"/>
              </w:rPr>
              <w:t>Williama Szekspira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utwór jako parodię i podaje odpowiednie przykłady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środki nadające tekstowi efekt komediowy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funkcjonowania parodii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świadczące o oryginalnym podejściu twórcy do gatunku powieści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i/>
                <w:iCs/>
                <w:sz w:val="20"/>
                <w:szCs w:val="20"/>
                <w:lang w:val="pl-PL" w:eastAsia="pl-PL"/>
              </w:rPr>
              <w:t>Elżbieta królowa Anglii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obejrzanego spektaklu Teatru Telewizji charakteryzuje królową Elżbietę, uwypukla złożoność jej postaci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przywołuje kontekst historyczny przedstawienia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odtwórczyni tytułowej roli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problemów osób sprawujących władzę w czasach renesansu i dzisiaj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Telewizji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i/>
                <w:iCs/>
                <w:sz w:val="20"/>
                <w:szCs w:val="20"/>
                <w:lang w:val="pl-PL" w:eastAsia="pl-PL"/>
              </w:rPr>
              <w:t xml:space="preserve">Romeo i Julia </w:t>
            </w:r>
            <w:r w:rsidRPr="00721945">
              <w:rPr>
                <w:rFonts w:eastAsia="Times New Roman"/>
                <w:lang w:val="pl-PL" w:eastAsia="pl-PL"/>
              </w:rPr>
              <w:t> </w:t>
            </w:r>
            <w:r w:rsidRPr="00721945">
              <w:rPr>
                <w:rFonts w:eastAsia="Times New Roman"/>
                <w:sz w:val="20"/>
                <w:szCs w:val="20"/>
                <w:lang w:val="pl-PL" w:eastAsia="pl-PL"/>
              </w:rPr>
              <w:t>współcześnie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w:t>
            </w:r>
            <w:r w:rsidRPr="00721945">
              <w:rPr>
                <w:rFonts w:eastAsia="Times New Roman"/>
                <w:i/>
                <w:iCs/>
                <w:sz w:val="20"/>
                <w:szCs w:val="20"/>
                <w:lang w:val="pl-PL" w:eastAsia="pl-PL"/>
              </w:rPr>
              <w:t xml:space="preserve">Romea i Julii </w:t>
            </w:r>
            <w:r w:rsidRPr="00721945">
              <w:rPr>
                <w:rFonts w:eastAsia="Times New Roman"/>
                <w:sz w:val="20"/>
                <w:szCs w:val="20"/>
                <w:lang w:val="pl-PL" w:eastAsia="pl-PL"/>
              </w:rPr>
              <w:t>w reż. Baza Luhrmanna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po obejrzeniu filmu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film Luhrmanna z utworem Williama Szekspira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adaptacja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ekranizacja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interpretacja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szczegółowej analizy porównawczej wybranych scen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funkcji kiczu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granicach dowolności adaptacji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swoją opinię na temat rekwizytów, kostiumów oraz sposobu filmowania i montażu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i/>
                <w:iCs/>
                <w:sz w:val="20"/>
                <w:szCs w:val="20"/>
                <w:lang w:val="pl-PL" w:eastAsia="pl-PL"/>
              </w:rPr>
              <w:t>Królowa Margot</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relacje panujące na dworze francuskim, które zostały przedstawione w filmie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historyczne stanowiące tło fabuły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pobudki, jakimi kierowała się tytułowa bohaterka filmu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fabuły filmu rozważa problem zła w człowieku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przywołuje konteksty i nawiązania wykorzystane w filmie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46. </w:t>
            </w:r>
            <w:r w:rsidRPr="00721945">
              <w:rPr>
                <w:rFonts w:eastAsia="Times New Roman"/>
                <w:sz w:val="20"/>
                <w:szCs w:val="20"/>
                <w:lang w:val="pl-PL" w:eastAsia="pl-PL"/>
              </w:rPr>
              <w:t>Barok – świat wewnętrznych sprzeczności</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nazwy </w:t>
            </w:r>
            <w:r w:rsidRPr="00721945">
              <w:rPr>
                <w:rFonts w:eastAsia="Times New Roman"/>
                <w:i/>
                <w:iCs/>
                <w:sz w:val="20"/>
                <w:szCs w:val="20"/>
                <w:lang w:val="pl-PL" w:eastAsia="pl-PL"/>
              </w:rPr>
              <w:t>barok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początku i końca baroku w Polsce</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różnice pomiędzy renesansem a barokiem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XVI w. nazywa się czasem wojen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terminów </w:t>
            </w:r>
            <w:r w:rsidRPr="00721945">
              <w:rPr>
                <w:rFonts w:eastAsia="Times New Roman"/>
                <w:i/>
                <w:iCs/>
                <w:sz w:val="20"/>
                <w:szCs w:val="20"/>
                <w:lang w:val="pl-PL" w:eastAsia="pl-PL"/>
              </w:rPr>
              <w:t>monarchia absolutna</w:t>
            </w:r>
            <w:r w:rsidRPr="00721945">
              <w:rPr>
                <w:rFonts w:eastAsia="Times New Roman"/>
                <w:sz w:val="20"/>
                <w:szCs w:val="20"/>
                <w:lang w:val="pl-PL" w:eastAsia="pl-PL"/>
              </w:rPr>
              <w:t xml:space="preserve"> i </w:t>
            </w:r>
            <w:r w:rsidRPr="00721945">
              <w:rPr>
                <w:rFonts w:eastAsia="Times New Roman"/>
                <w:i/>
                <w:iCs/>
                <w:sz w:val="20"/>
                <w:szCs w:val="20"/>
                <w:lang w:val="pl-PL" w:eastAsia="pl-PL"/>
              </w:rPr>
              <w:t>kontrreformacja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postanowienia soboru trydenckiego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polskiego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codziennego w baroku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wpływ soboru trydenckiego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tło historyczne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48. </w:t>
            </w:r>
            <w:r w:rsidRPr="00721945">
              <w:rPr>
                <w:rFonts w:eastAsia="Times New Roman"/>
                <w:sz w:val="20"/>
                <w:szCs w:val="20"/>
                <w:lang w:val="pl-PL" w:eastAsia="pl-PL"/>
              </w:rPr>
              <w:t>Człowiek wobec nieskończoności – filozofia czasów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fragmenty traktatów Kartezjusza: </w:t>
            </w:r>
            <w:r w:rsidRPr="00721945">
              <w:rPr>
                <w:rFonts w:eastAsia="Times New Roman"/>
                <w:i/>
                <w:iCs/>
                <w:sz w:val="20"/>
                <w:szCs w:val="20"/>
                <w:lang w:val="pl-PL" w:eastAsia="pl-PL"/>
              </w:rPr>
              <w:t>Medytacji o pierwszej filozofii</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i/>
                <w:iCs/>
                <w:sz w:val="20"/>
                <w:szCs w:val="20"/>
                <w:lang w:val="pl-PL" w:eastAsia="pl-PL"/>
              </w:rPr>
              <w:t>Rozprawy o metodzie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fragment </w:t>
            </w:r>
            <w:r w:rsidRPr="00721945">
              <w:rPr>
                <w:rFonts w:eastAsia="Times New Roman"/>
                <w:i/>
                <w:iCs/>
                <w:sz w:val="20"/>
                <w:szCs w:val="20"/>
                <w:lang w:val="pl-PL" w:eastAsia="pl-PL"/>
              </w:rPr>
              <w:t>Myśli</w:t>
            </w:r>
            <w:r w:rsidRPr="00721945">
              <w:rPr>
                <w:rFonts w:eastAsia="Times New Roman"/>
                <w:sz w:val="20"/>
                <w:szCs w:val="20"/>
                <w:lang w:val="pl-PL" w:eastAsia="pl-PL"/>
              </w:rPr>
              <w:t xml:space="preserve">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podstawowe założenia filozofii Kartezjańskiej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elementy filozofii Blaise’a Pascala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objaśnia sens stwierdzenia </w:t>
            </w:r>
            <w:r w:rsidRPr="00721945">
              <w:rPr>
                <w:rFonts w:eastAsia="Times New Roman"/>
                <w:i/>
                <w:iCs/>
                <w:sz w:val="20"/>
                <w:szCs w:val="20"/>
                <w:lang w:val="pl-PL" w:eastAsia="pl-PL"/>
              </w:rPr>
              <w:t>Myślę, więc jestem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sforumłowania </w:t>
            </w:r>
            <w:r w:rsidRPr="00721945">
              <w:rPr>
                <w:rFonts w:eastAsia="Times New Roman"/>
                <w:i/>
                <w:iCs/>
                <w:sz w:val="20"/>
                <w:szCs w:val="20"/>
                <w:lang w:val="pl-PL" w:eastAsia="pl-PL"/>
              </w:rPr>
              <w:t>zakład Pascala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jak rozumie określenie </w:t>
            </w:r>
            <w:r w:rsidRPr="00721945">
              <w:rPr>
                <w:rFonts w:eastAsia="Times New Roman"/>
                <w:i/>
                <w:iCs/>
                <w:sz w:val="20"/>
                <w:szCs w:val="20"/>
                <w:lang w:val="pl-PL" w:eastAsia="pl-PL"/>
              </w:rPr>
              <w:t>trzcina myśląca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przedstawicieli spirytualizmu, naturalizmu i panteizmu oraz charakteryzuje ich poglądy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swoją opinię na temat myśli barokowej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charakterystykę głównych nurtów myśli barokowej, korzystając z różnych źródeł informacji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50. </w:t>
            </w:r>
            <w:r w:rsidRPr="00721945">
              <w:rPr>
                <w:rFonts w:eastAsia="Times New Roman"/>
                <w:sz w:val="20"/>
                <w:szCs w:val="20"/>
                <w:lang w:val="pl-PL" w:eastAsia="pl-PL"/>
              </w:rPr>
              <w:t>Sztuka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cechy stylu barokowego na podstawie wskazanych dzieł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najważniejszych twórców okresu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najistotniejsze cechy stylu 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przedstawicieli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malarstwo barokowe, posługując się przykładami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przykładzie wybranej budowli przedstawia cechy architektury </w:t>
            </w:r>
            <w:r w:rsidRPr="00721945">
              <w:rPr>
                <w:rFonts w:eastAsia="Times New Roman"/>
                <w:sz w:val="20"/>
                <w:szCs w:val="20"/>
                <w:lang w:val="pl-PL" w:eastAsia="pl-PL"/>
              </w:rPr>
              <w:lastRenderedPageBreak/>
              <w:t xml:space="preserve">barokowej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założenia światopoglądowe sztuki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operę jako zjawisko typowe dla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był teatr dworski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polegało znaczenie Kościoła jako mecenasa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rzeźby barokowej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działalność szkolnego teatru jezuitów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interpretuje wybrane dzieło sztuki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literatury barokowej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dwa nurty poezji barokowej: dworski i metafizyczny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nazwiska przedstawicieli klasycyzmu barokowego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termin </w:t>
            </w:r>
            <w:r w:rsidRPr="00721945">
              <w:rPr>
                <w:rFonts w:eastAsia="Times New Roman"/>
                <w:i/>
                <w:iCs/>
                <w:sz w:val="20"/>
                <w:szCs w:val="20"/>
                <w:lang w:val="pl-PL" w:eastAsia="pl-PL"/>
              </w:rPr>
              <w:t>marinizm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twórczość Moliera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sacrum</w:t>
            </w:r>
            <w:r w:rsidRPr="00721945">
              <w:rPr>
                <w:rFonts w:eastAsia="Times New Roman"/>
                <w:sz w:val="20"/>
                <w:szCs w:val="20"/>
                <w:lang w:val="pl-PL" w:eastAsia="pl-PL"/>
              </w:rPr>
              <w:t xml:space="preserve">, </w:t>
            </w:r>
            <w:r w:rsidRPr="00721945">
              <w:rPr>
                <w:rFonts w:eastAsia="Times New Roman"/>
                <w:i/>
                <w:iCs/>
                <w:sz w:val="20"/>
                <w:szCs w:val="20"/>
                <w:lang w:val="pl-PL" w:eastAsia="pl-PL"/>
              </w:rPr>
              <w:t>profanum</w:t>
            </w:r>
            <w:r w:rsidRPr="00721945">
              <w:rPr>
                <w:rFonts w:eastAsia="Times New Roman"/>
                <w:sz w:val="20"/>
                <w:szCs w:val="20"/>
                <w:lang w:val="pl-PL" w:eastAsia="pl-PL"/>
              </w:rPr>
              <w:t xml:space="preserve">, </w:t>
            </w:r>
            <w:r w:rsidRPr="00721945">
              <w:rPr>
                <w:rFonts w:eastAsia="Times New Roman"/>
                <w:i/>
                <w:iCs/>
                <w:sz w:val="20"/>
                <w:szCs w:val="20"/>
                <w:lang w:val="pl-PL" w:eastAsia="pl-PL"/>
              </w:rPr>
              <w:t>vanitas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różnice pomiędzy nurtem dworskim i metafizycznym literatury baroku a klasycyzmem francuskim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wybrany dramat Pierre’a Corneille’a bądź Jeana Racine’a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Poezja metafizyczna Mikołaja Sępa Szarzyńskiego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wiersze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przynależność Mikołaja Sępa Szarzyńskiego do dwóch epok: renesansu z uwagi na lata życia i baroku ze względu na prekursorską twórczość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cechy poezji metafizycznej w utworach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podmiot liryczny oraz adresata lirycznego i określa sytuację liryczną we wskazanych wierszach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podmiotu lirycznego w analizowanych sonetach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dokonuje analizy stylistycznej i interpretacji wierszy Sępa Szarzyńskiego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obraz Boga zawarty w utworach Sępa Szarzyńskiego z obrazem Boga w </w:t>
            </w:r>
            <w:r w:rsidRPr="00721945">
              <w:rPr>
                <w:rFonts w:eastAsia="Times New Roman"/>
                <w:i/>
                <w:iCs/>
                <w:sz w:val="20"/>
                <w:szCs w:val="20"/>
                <w:lang w:val="pl-PL" w:eastAsia="pl-PL"/>
              </w:rPr>
              <w:t>Hymnie</w:t>
            </w:r>
            <w:r w:rsidRPr="00721945">
              <w:rPr>
                <w:rFonts w:eastAsia="Times New Roman"/>
                <w:sz w:val="20"/>
                <w:szCs w:val="20"/>
                <w:lang w:val="pl-PL" w:eastAsia="pl-PL"/>
              </w:rPr>
              <w:t xml:space="preserve"> Jana Kochanowskiego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aktualności poezji Sępa Szarzyńskiego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pogląd poety na temat sensu istnienia na podstawie wskazanych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konfrontuje sonety Sępa Szarzyńskiego z obrazem </w:t>
            </w:r>
            <w:r w:rsidRPr="00721945">
              <w:rPr>
                <w:rFonts w:eastAsia="Times New Roman"/>
                <w:sz w:val="20"/>
                <w:szCs w:val="20"/>
                <w:lang w:val="sv-SE" w:eastAsia="pl-PL"/>
              </w:rPr>
              <w:t>Juana de Valdésa Leala</w:t>
            </w:r>
            <w:r w:rsidRPr="00721945">
              <w:rPr>
                <w:rFonts w:eastAsia="Times New Roman"/>
                <w:lang w:val="pl-PL" w:eastAsia="pl-PL"/>
              </w:rPr>
              <w:t xml:space="preserve"> </w:t>
            </w:r>
            <w:r w:rsidRPr="00721945">
              <w:rPr>
                <w:rFonts w:eastAsia="Times New Roman"/>
                <w:i/>
                <w:iCs/>
                <w:sz w:val="20"/>
                <w:szCs w:val="20"/>
                <w:lang w:val="pl-PL" w:eastAsia="pl-PL"/>
              </w:rPr>
              <w:t>In ictu oculi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Poezja Daniela Naborowskiego  </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wierszu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cechy literatury metafizycznej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Na oczy królewny angielskiej</w:t>
            </w:r>
            <w:r w:rsidRPr="00721945">
              <w:rPr>
                <w:rFonts w:eastAsia="Times New Roman"/>
                <w:sz w:val="20"/>
                <w:szCs w:val="20"/>
                <w:lang w:val="pl-PL" w:eastAsia="pl-PL"/>
              </w:rPr>
              <w:t xml:space="preserve"> i omawia cechy literatury dworskiej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wiersz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jako traktat z tezą i potwierdzającą ją argumentacją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t>
            </w:r>
            <w:r w:rsidRPr="00721945">
              <w:rPr>
                <w:rFonts w:eastAsia="Times New Roman"/>
                <w:i/>
                <w:iCs/>
                <w:sz w:val="20"/>
                <w:szCs w:val="20"/>
                <w:lang w:val="pl-PL" w:eastAsia="pl-PL"/>
              </w:rPr>
              <w:t>Krótkość żywota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Na oczy królewny angielskiej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paradoksów kończących wiersz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t-BR" w:eastAsia="pl-PL"/>
              </w:rPr>
            </w:pPr>
            <w:r w:rsidRPr="00721945">
              <w:rPr>
                <w:rFonts w:eastAsia="Times New Roman"/>
                <w:lang w:val="pt-BR" w:eastAsia="pl-PL"/>
              </w:rPr>
              <w:t xml:space="preserve">• </w:t>
            </w:r>
            <w:r w:rsidRPr="00721945">
              <w:rPr>
                <w:rFonts w:eastAsia="Times New Roman"/>
                <w:sz w:val="20"/>
                <w:szCs w:val="20"/>
                <w:lang w:val="pt-BR" w:eastAsia="pl-PL"/>
              </w:rPr>
              <w:t xml:space="preserve">interpretuje obraz </w:t>
            </w:r>
            <w:r w:rsidRPr="00721945">
              <w:rPr>
                <w:rFonts w:eastAsia="Times New Roman"/>
                <w:sz w:val="20"/>
                <w:szCs w:val="20"/>
                <w:lang w:val="pt-PT" w:eastAsia="pl-PL"/>
              </w:rPr>
              <w:t>Georges’a de La Toura</w:t>
            </w:r>
            <w:r w:rsidRPr="00721945">
              <w:rPr>
                <w:rFonts w:eastAsia="Times New Roman"/>
                <w:lang w:val="pt-BR" w:eastAsia="pl-PL"/>
              </w:rPr>
              <w:t xml:space="preserve"> </w:t>
            </w:r>
            <w:r w:rsidRPr="00721945">
              <w:rPr>
                <w:rFonts w:eastAsia="Times New Roman"/>
                <w:i/>
                <w:iCs/>
                <w:sz w:val="20"/>
                <w:szCs w:val="20"/>
                <w:lang w:val="pt-BR" w:eastAsia="pl-PL"/>
              </w:rPr>
              <w:t>Maria Magdalena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*55. </w:t>
            </w:r>
            <w:r w:rsidRPr="00721945">
              <w:rPr>
                <w:rFonts w:eastAsia="Times New Roman"/>
                <w:sz w:val="20"/>
                <w:szCs w:val="20"/>
                <w:lang w:val="pl-PL" w:eastAsia="pl-PL"/>
              </w:rPr>
              <w:t>Poezja dworska Jana Andrzeja Morsztyna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definiuje sonet jako gatunek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definicję paradoksu i podaje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istotę konceptu w wierszach </w:t>
            </w:r>
            <w:r w:rsidRPr="00721945">
              <w:rPr>
                <w:rFonts w:eastAsia="Times New Roman"/>
                <w:i/>
                <w:iCs/>
                <w:sz w:val="20"/>
                <w:szCs w:val="20"/>
                <w:lang w:val="pl-PL" w:eastAsia="pl-PL"/>
              </w:rPr>
              <w:t xml:space="preserve">O swej pannie </w:t>
            </w:r>
            <w:r w:rsidRPr="00721945">
              <w:rPr>
                <w:rFonts w:eastAsia="Times New Roman"/>
                <w:sz w:val="20"/>
                <w:szCs w:val="20"/>
                <w:lang w:val="pl-PL" w:eastAsia="pl-PL"/>
              </w:rPr>
              <w:t xml:space="preserve">i </w:t>
            </w:r>
            <w:r w:rsidRPr="00721945">
              <w:rPr>
                <w:rFonts w:eastAsia="Times New Roman"/>
                <w:i/>
                <w:iCs/>
                <w:sz w:val="20"/>
                <w:szCs w:val="20"/>
                <w:lang w:val="pl-PL" w:eastAsia="pl-PL"/>
              </w:rPr>
              <w:t>Do trupa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elementy sensualizmu w omawianych utworach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Jana Andrzeja Morsztyna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marinizm po omówieniu twórczości Jana Andrzeja Morsztyna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koncept stanowiący oś konstrukcyjną utworu </w:t>
            </w:r>
            <w:r w:rsidRPr="00721945">
              <w:rPr>
                <w:rFonts w:eastAsia="Times New Roman"/>
                <w:i/>
                <w:iCs/>
                <w:sz w:val="20"/>
                <w:szCs w:val="20"/>
                <w:lang w:val="pl-PL" w:eastAsia="pl-PL"/>
              </w:rPr>
              <w:t>O swej pannie</w:t>
            </w:r>
            <w:r w:rsidRPr="00721945">
              <w:rPr>
                <w:rFonts w:eastAsia="Times New Roman"/>
                <w:sz w:val="20"/>
                <w:szCs w:val="20"/>
                <w:lang w:val="pl-PL" w:eastAsia="pl-PL"/>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barokowego ujęcia tematu śmierci porównuje wiersz </w:t>
            </w:r>
            <w:r w:rsidRPr="00721945">
              <w:rPr>
                <w:rFonts w:eastAsia="Times New Roman"/>
                <w:i/>
                <w:iCs/>
                <w:sz w:val="20"/>
                <w:szCs w:val="20"/>
                <w:lang w:val="pl-PL" w:eastAsia="pl-PL"/>
              </w:rPr>
              <w:t>Do trupa</w:t>
            </w:r>
            <w:r w:rsidRPr="00721945">
              <w:rPr>
                <w:rFonts w:eastAsia="Times New Roman"/>
                <w:sz w:val="20"/>
                <w:szCs w:val="20"/>
                <w:lang w:val="pl-PL" w:eastAsia="pl-PL"/>
              </w:rPr>
              <w:t xml:space="preserve"> z rzeźbą Berniniego </w:t>
            </w:r>
            <w:r w:rsidRPr="00721945">
              <w:rPr>
                <w:rFonts w:eastAsia="Times New Roman"/>
                <w:i/>
                <w:iCs/>
                <w:sz w:val="20"/>
                <w:szCs w:val="20"/>
                <w:lang w:val="pl-PL" w:eastAsia="pl-PL"/>
              </w:rPr>
              <w:t>Śmierć błogosławionej Ludwiki Albertoni</w:t>
            </w:r>
            <w:r w:rsidRPr="00721945">
              <w:rPr>
                <w:rFonts w:eastAsia="Times New Roman"/>
                <w:lang w:val="pl-PL" w:eastAsia="pl-PL"/>
              </w:rPr>
              <w:t xml:space="preserve">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56. </w:t>
            </w:r>
            <w:r w:rsidRPr="00721945">
              <w:rPr>
                <w:rFonts w:eastAsia="Times New Roman"/>
                <w:sz w:val="20"/>
                <w:szCs w:val="20"/>
                <w:lang w:val="pl-PL" w:eastAsia="pl-PL"/>
              </w:rPr>
              <w:t>Zbytki sarmackie według Wacława Potockiego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w:t>
            </w:r>
            <w:r w:rsidRPr="00721945">
              <w:rPr>
                <w:rFonts w:eastAsia="Times New Roman"/>
                <w:i/>
                <w:iCs/>
                <w:sz w:val="20"/>
                <w:szCs w:val="20"/>
                <w:lang w:val="pl-PL" w:eastAsia="pl-PL"/>
              </w:rPr>
              <w:t xml:space="preserve">Zbytków polskich </w:t>
            </w:r>
            <w:r w:rsidRPr="00721945">
              <w:rPr>
                <w:rFonts w:eastAsia="Times New Roman"/>
                <w:sz w:val="20"/>
                <w:szCs w:val="20"/>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sarmatyzm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omawia zamiłowanie XVII-wiecznej szlachty i duchowieństwa do życia ponad stan</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Zbytków polskich</w:t>
            </w:r>
            <w:r w:rsidRPr="00721945">
              <w:rPr>
                <w:rFonts w:eastAsia="Times New Roman"/>
                <w:sz w:val="20"/>
                <w:szCs w:val="20"/>
                <w:lang w:val="pl-PL" w:eastAsia="pl-PL"/>
              </w:rPr>
              <w:t xml:space="preserve"> elementy nurtu sarmackiego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obraz społeczeństwa wyłaniający się z podanego fragmentu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fakty na temat  wojen polsko-szwedzkich w XVII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analizę formalną tekstu i przedstawia funkcję użytych w nim środków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społeczeństwa polskiego w kontekście utworu Wacława Potockiego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przymusowej konwersji na życie i twórczość Wacława Potockiego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 xml:space="preserve">Sarmaty portret własny – </w:t>
            </w:r>
            <w:r w:rsidRPr="00721945">
              <w:rPr>
                <w:rFonts w:eastAsia="Times New Roman"/>
                <w:i/>
                <w:iCs/>
                <w:sz w:val="20"/>
                <w:szCs w:val="20"/>
                <w:lang w:val="pl-PL" w:eastAsia="pl-PL"/>
              </w:rPr>
              <w:t xml:space="preserve">Pamiętniki </w:t>
            </w:r>
            <w:r w:rsidRPr="00721945">
              <w:rPr>
                <w:rFonts w:eastAsia="Times New Roman"/>
                <w:sz w:val="20"/>
                <w:szCs w:val="20"/>
                <w:lang w:val="pl-PL" w:eastAsia="pl-PL"/>
              </w:rPr>
              <w:t> Jana Chryzostoma Paska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sarmatyzm oraz wymienia jego wady i zalety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biografię Paska i wskazuje w niej fakty typowe dla Sarmaty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utworu definiuje pamiętnik</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tekście </w:t>
            </w:r>
            <w:r w:rsidRPr="00721945">
              <w:rPr>
                <w:rFonts w:eastAsia="Times New Roman"/>
                <w:i/>
                <w:iCs/>
                <w:sz w:val="20"/>
                <w:szCs w:val="20"/>
                <w:lang w:val="pl-PL" w:eastAsia="pl-PL"/>
              </w:rPr>
              <w:t>Pamiętników</w:t>
            </w:r>
            <w:r w:rsidRPr="00721945">
              <w:rPr>
                <w:rFonts w:eastAsia="Times New Roman"/>
                <w:sz w:val="20"/>
                <w:szCs w:val="20"/>
                <w:lang w:val="pl-PL" w:eastAsia="pl-PL"/>
              </w:rPr>
              <w:t xml:space="preserve"> elementy mentalności sarmackiej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styl i język </w:t>
            </w:r>
            <w:r w:rsidRPr="00721945">
              <w:rPr>
                <w:rFonts w:eastAsia="Times New Roman"/>
                <w:i/>
                <w:iCs/>
                <w:sz w:val="20"/>
                <w:szCs w:val="20"/>
                <w:lang w:val="pl-PL" w:eastAsia="pl-PL"/>
              </w:rPr>
              <w:t>Pamiętników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elementów mentalności sarmackiej u współczesnych Polaków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Angielska poezja metafizyczna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charakter twórczości angielskich poetów metafizycznych</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na czym polega koncept w wierszu </w:t>
            </w:r>
            <w:r w:rsidRPr="00721945">
              <w:rPr>
                <w:rFonts w:eastAsia="Times New Roman"/>
                <w:i/>
                <w:iCs/>
                <w:sz w:val="20"/>
                <w:szCs w:val="20"/>
                <w:lang w:val="pl-PL" w:eastAsia="pl-PL"/>
              </w:rPr>
              <w:t xml:space="preserve">Pchła </w:t>
            </w:r>
            <w:r w:rsidRPr="00721945">
              <w:rPr>
                <w:rFonts w:eastAsia="Times New Roman"/>
                <w:sz w:val="20"/>
                <w:szCs w:val="20"/>
                <w:lang w:val="pl-PL" w:eastAsia="pl-PL"/>
              </w:rPr>
              <w:t>Johna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oryginalny charakter utworu Donne’a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i interpretacji wiersza </w:t>
            </w:r>
            <w:r w:rsidRPr="00721945">
              <w:rPr>
                <w:rFonts w:eastAsia="Times New Roman"/>
                <w:i/>
                <w:iCs/>
                <w:sz w:val="20"/>
                <w:szCs w:val="20"/>
                <w:lang w:val="pl-PL" w:eastAsia="pl-PL"/>
              </w:rPr>
              <w:t xml:space="preserve">Pchła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współczesnych przykładów niebanalnego ukazania erotyzmu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porównuje obrazy </w:t>
            </w:r>
            <w:r w:rsidRPr="00721945">
              <w:rPr>
                <w:rFonts w:eastAsia="Times New Roman"/>
                <w:i/>
                <w:iCs/>
                <w:sz w:val="20"/>
                <w:szCs w:val="20"/>
                <w:lang w:val="pl-PL" w:eastAsia="pl-PL"/>
              </w:rPr>
              <w:t xml:space="preserve">Ogród miłości </w:t>
            </w:r>
            <w:r w:rsidRPr="00721945">
              <w:rPr>
                <w:rFonts w:eastAsia="Times New Roman"/>
                <w:sz w:val="20"/>
                <w:szCs w:val="20"/>
                <w:lang w:val="pl-PL" w:eastAsia="pl-PL"/>
              </w:rPr>
              <w:t xml:space="preserve">Petera Paula Rubensa oraz </w:t>
            </w:r>
            <w:r w:rsidRPr="00721945">
              <w:rPr>
                <w:rFonts w:eastAsia="Times New Roman"/>
                <w:i/>
                <w:iCs/>
                <w:sz w:val="20"/>
                <w:szCs w:val="20"/>
                <w:lang w:val="pl-PL" w:eastAsia="pl-PL"/>
              </w:rPr>
              <w:t>Vanitas</w:t>
            </w:r>
            <w:r w:rsidRPr="00721945">
              <w:rPr>
                <w:rFonts w:eastAsia="Times New Roman"/>
                <w:lang w:val="pl-PL" w:eastAsia="pl-PL"/>
              </w:rPr>
              <w:t xml:space="preserve"> </w:t>
            </w:r>
            <w:r w:rsidRPr="00721945">
              <w:rPr>
                <w:rFonts w:eastAsia="Times New Roman"/>
                <w:sz w:val="20"/>
                <w:szCs w:val="20"/>
                <w:lang w:val="pl-PL" w:eastAsia="pl-PL"/>
              </w:rPr>
              <w:t xml:space="preserve">Pietera Claesza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 kontekście analizowanych obrazów przykłady łączenia ze sobą dwóch skrajnych kręgów tematycznych</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Środki wyrazu artystycznego i ich funkcje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środki wyrazu artystycznego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właściwe dla stylu barokowego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klasyfikuje środki artystycznego wyrazu oraz określa ich funkcję w dziele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w:t>
            </w:r>
            <w:r w:rsidRPr="00721945">
              <w:rPr>
                <w:rFonts w:eastAsia="Times New Roman"/>
                <w:sz w:val="20"/>
                <w:szCs w:val="20"/>
                <w:lang w:val="pl-PL" w:eastAsia="pl-PL"/>
              </w:rPr>
              <w:lastRenderedPageBreak/>
              <w:t xml:space="preserve">cechy stylu barokowego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termin </w:t>
            </w:r>
            <w:r w:rsidRPr="00721945">
              <w:rPr>
                <w:rFonts w:eastAsia="Times New Roman"/>
                <w:i/>
                <w:iCs/>
                <w:sz w:val="20"/>
                <w:szCs w:val="20"/>
                <w:lang w:val="pl-PL" w:eastAsia="pl-PL"/>
              </w:rPr>
              <w:t>makaronizm</w:t>
            </w:r>
            <w:r w:rsidRPr="00721945">
              <w:rPr>
                <w:rFonts w:eastAsia="Times New Roman"/>
                <w:sz w:val="20"/>
                <w:szCs w:val="20"/>
                <w:lang w:val="pl-PL" w:eastAsia="pl-PL"/>
              </w:rPr>
              <w:t xml:space="preserve"> do współczesnej polszczyzny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wpływu stylu barokowego na treść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na podstawie wybranych utworów style renesansowy i barokowy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62. </w:t>
            </w:r>
            <w:r w:rsidRPr="00721945">
              <w:rPr>
                <w:rFonts w:eastAsia="Times New Roman"/>
                <w:sz w:val="20"/>
                <w:szCs w:val="20"/>
                <w:lang w:val="pl-PL" w:eastAsia="pl-PL"/>
              </w:rPr>
              <w:t>Podsumowanie wiadomości na temat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na temat baroku zawarte we fragmentach książek </w:t>
            </w:r>
            <w:r w:rsidRPr="00721945">
              <w:rPr>
                <w:rFonts w:eastAsia="Times New Roman"/>
                <w:i/>
                <w:iCs/>
                <w:sz w:val="20"/>
                <w:szCs w:val="20"/>
                <w:lang w:val="pl-PL" w:eastAsia="pl-PL"/>
              </w:rPr>
              <w:t xml:space="preserve">Dzieje literatury polskiej </w:t>
            </w:r>
            <w:r w:rsidRPr="00721945">
              <w:rPr>
                <w:rFonts w:eastAsia="Times New Roman"/>
                <w:sz w:val="20"/>
                <w:szCs w:val="20"/>
                <w:lang w:val="pl-PL" w:eastAsia="pl-PL"/>
              </w:rPr>
              <w:t xml:space="preserve">Juliana Krzyżanowskiego i </w:t>
            </w:r>
            <w:r w:rsidRPr="00721945">
              <w:rPr>
                <w:rFonts w:eastAsia="Times New Roman"/>
                <w:i/>
                <w:iCs/>
                <w:sz w:val="20"/>
                <w:szCs w:val="20"/>
                <w:lang w:val="pl-PL" w:eastAsia="pl-PL"/>
              </w:rPr>
              <w:t xml:space="preserve">Helikon sarmacki </w:t>
            </w:r>
            <w:r w:rsidRPr="00721945">
              <w:rPr>
                <w:rFonts w:eastAsia="Times New Roman"/>
                <w:sz w:val="20"/>
                <w:szCs w:val="20"/>
                <w:lang w:val="pl-PL" w:eastAsia="pl-PL"/>
              </w:rPr>
              <w:t>Andrzeja Vincenza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pojęcia rodzimości w piśmiennictwie barokowym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demokratycznego charakteru piśmiennictwa barokowego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nieobecności literatury barokowej w świadomości społecznej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literaturze i sztuce barokowej elementy ponadczasowe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twórczości barokowej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barokowej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barokową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baroku</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barokiem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barokowej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twórczości barokowej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BAROK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64. </w:t>
            </w:r>
            <w:r w:rsidRPr="00721945">
              <w:rPr>
                <w:rFonts w:eastAsia="Times New Roman"/>
                <w:sz w:val="20"/>
                <w:szCs w:val="20"/>
                <w:lang w:val="pl-PL" w:eastAsia="pl-PL"/>
              </w:rPr>
              <w:t>Śladami baroku</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inspiracje barokowe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przykłady motywów w kulturze współczesnej wywodzących się z baroku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stosunek do baroku na przestrzeni epok</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przykład dzieła zainspirowanego sztuką barokową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szczegółowo omawia wybrany przykład współczesnego dzieła inspirowanego sztuką barokową</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65. </w:t>
            </w:r>
            <w:r w:rsidRPr="00721945">
              <w:rPr>
                <w:rFonts w:eastAsia="Times New Roman"/>
                <w:sz w:val="20"/>
                <w:szCs w:val="20"/>
                <w:lang w:val="pl-PL" w:eastAsia="pl-PL"/>
              </w:rPr>
              <w:t>Barokowe inspiracje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wskazane 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 punktach fragmenty </w:t>
            </w:r>
            <w:r w:rsidRPr="00721945">
              <w:rPr>
                <w:rFonts w:eastAsia="Times New Roman"/>
                <w:i/>
                <w:iCs/>
                <w:sz w:val="20"/>
                <w:szCs w:val="20"/>
                <w:lang w:val="pl-PL" w:eastAsia="pl-PL"/>
              </w:rPr>
              <w:t>Kuli Pascala</w:t>
            </w:r>
            <w:r w:rsidRPr="00721945">
              <w:rPr>
                <w:rFonts w:eastAsia="Times New Roman"/>
                <w:lang w:val="pl-PL" w:eastAsia="pl-PL"/>
              </w:rPr>
              <w:t xml:space="preserve"> </w:t>
            </w:r>
            <w:r w:rsidRPr="00721945">
              <w:rPr>
                <w:rFonts w:eastAsia="Times New Roman"/>
                <w:sz w:val="20"/>
                <w:szCs w:val="20"/>
                <w:lang w:val="pl-PL" w:eastAsia="pl-PL"/>
              </w:rPr>
              <w:t xml:space="preserve">Jorge Luisa Borgesa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elementy estetyki barokowej we fragmencie </w:t>
            </w:r>
            <w:r w:rsidRPr="00721945">
              <w:rPr>
                <w:rFonts w:eastAsia="Times New Roman"/>
                <w:i/>
                <w:iCs/>
                <w:sz w:val="20"/>
                <w:szCs w:val="20"/>
                <w:lang w:val="pl-PL" w:eastAsia="pl-PL"/>
              </w:rPr>
              <w:t>Wojny futbolowej</w:t>
            </w:r>
            <w:r w:rsidRPr="00721945">
              <w:rPr>
                <w:rFonts w:eastAsia="Times New Roman"/>
                <w:lang w:val="pl-PL" w:eastAsia="pl-PL"/>
              </w:rPr>
              <w:t xml:space="preserve"> </w:t>
            </w:r>
            <w:r w:rsidRPr="00721945">
              <w:rPr>
                <w:rFonts w:eastAsia="Times New Roman"/>
                <w:sz w:val="20"/>
                <w:szCs w:val="20"/>
                <w:lang w:val="pl-PL" w:eastAsia="pl-PL"/>
              </w:rPr>
              <w:t xml:space="preserve">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sylwetkę 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84"/>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wykład Borgesa i interpretuje ostatnie 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konfrontuje cechy estetyki barokowej wymienione przez Kapuścińskiego z dziełami sztuki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obecności estetyki barokowej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barokową wizję świata i człowieka opisaną przez Pascala z niepokojami współczesnych ludzi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aktualne przejawy estetki barokowej w sztuce i życiu codziennym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 xml:space="preserve">Ideał </w:t>
            </w:r>
            <w:r w:rsidRPr="00721945">
              <w:rPr>
                <w:rFonts w:eastAsia="Times New Roman"/>
                <w:sz w:val="20"/>
                <w:szCs w:val="20"/>
                <w:lang w:val="pl-PL" w:eastAsia="pl-PL"/>
              </w:rPr>
              <w:lastRenderedPageBreak/>
              <w:t>kobiecego piękna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w </w:t>
            </w:r>
            <w:r w:rsidRPr="00721945">
              <w:rPr>
                <w:rFonts w:eastAsia="Times New Roman"/>
                <w:sz w:val="20"/>
                <w:szCs w:val="20"/>
                <w:lang w:val="pl-PL" w:eastAsia="pl-PL"/>
              </w:rPr>
              <w:lastRenderedPageBreak/>
              <w:t>podręczniku oraz dostępnych sobie źródłach akty kobiece powstałe w baroku i w innych epokach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dobiera obrazy </w:t>
            </w:r>
            <w:r w:rsidRPr="00721945">
              <w:rPr>
                <w:rFonts w:eastAsia="Times New Roman"/>
                <w:sz w:val="20"/>
                <w:szCs w:val="20"/>
                <w:lang w:val="pl-PL" w:eastAsia="pl-PL"/>
              </w:rPr>
              <w:lastRenderedPageBreak/>
              <w:t>według kryterium kompozycji wykorzystanej przez Fernanda Botera w dziele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Leżąca naga kobieta z kwiatami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obraz </w:t>
            </w:r>
            <w:r w:rsidRPr="00721945">
              <w:rPr>
                <w:rFonts w:eastAsia="Times New Roman"/>
                <w:sz w:val="20"/>
                <w:szCs w:val="20"/>
                <w:lang w:val="pl-PL" w:eastAsia="pl-PL"/>
              </w:rPr>
              <w:lastRenderedPageBreak/>
              <w:t>Botera z aktami barokowymi, wskazuje elementy zaczerpnięte z tradycji i komentuje sposób ich przetworzenia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podejmuje dyskusję na </w:t>
            </w:r>
            <w:r w:rsidRPr="00721945">
              <w:rPr>
                <w:rFonts w:eastAsia="Times New Roman"/>
                <w:sz w:val="20"/>
                <w:szCs w:val="20"/>
                <w:lang w:val="pl-PL" w:eastAsia="pl-PL"/>
              </w:rPr>
              <w:lastRenderedPageBreak/>
              <w:t>temat ewolucji ideału kobiecego piękna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uczestniczy w </w:t>
            </w:r>
            <w:r w:rsidRPr="00721945">
              <w:rPr>
                <w:rFonts w:eastAsia="Times New Roman"/>
                <w:sz w:val="20"/>
                <w:szCs w:val="20"/>
                <w:lang w:val="pl-PL" w:eastAsia="pl-PL"/>
              </w:rPr>
              <w:lastRenderedPageBreak/>
              <w:t>dyskusji na temat obecności i funkcji kiczu we współczesnych przedstawieniach kobiety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*67. </w:t>
            </w:r>
            <w:r w:rsidRPr="00721945">
              <w:rPr>
                <w:rFonts w:eastAsia="Times New Roman"/>
                <w:sz w:val="20"/>
                <w:szCs w:val="20"/>
                <w:lang w:val="pl-PL" w:eastAsia="pl-PL"/>
              </w:rPr>
              <w:t>Barok w poezji współczesnej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oraz zasadę kompozycyjną, według której zbudowany jest wiersz Jarosława Marka Rymkiewicza </w:t>
            </w:r>
            <w:r w:rsidRPr="00721945">
              <w:rPr>
                <w:rFonts w:eastAsia="Times New Roman"/>
                <w:i/>
                <w:iCs/>
                <w:sz w:val="20"/>
                <w:szCs w:val="20"/>
                <w:lang w:val="pl-PL" w:eastAsia="pl-PL"/>
              </w:rPr>
              <w:t>Róża oddana Danielowi Naborowskiemu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anafory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znajomością topiki barokowej i wskazuje toposy wykorzystane w wierszu Rymkiewicza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utwór Rymkiewicza z wierszem barokowym o podobnej konstrukcji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symbolu róży obecnego w tekście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prezentację dotyczącą toposu róży w literaturze i sztuce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*68.</w:t>
            </w:r>
            <w:r w:rsidRPr="00721945">
              <w:rPr>
                <w:rFonts w:eastAsia="Times New Roman"/>
                <w:lang w:val="pl-PL" w:eastAsia="pl-PL"/>
              </w:rPr>
              <w:t xml:space="preserve"> </w:t>
            </w:r>
            <w:r w:rsidRPr="00721945">
              <w:rPr>
                <w:rFonts w:eastAsia="Times New Roman"/>
                <w:i/>
                <w:iCs/>
                <w:sz w:val="20"/>
                <w:szCs w:val="20"/>
                <w:lang w:val="pl-PL" w:eastAsia="pl-PL"/>
              </w:rPr>
              <w:t>Trans-Atlantyk</w:t>
            </w:r>
            <w:r w:rsidRPr="00721945">
              <w:rPr>
                <w:rFonts w:eastAsia="Times New Roman"/>
                <w:lang w:val="pl-PL" w:eastAsia="pl-PL"/>
              </w:rPr>
              <w:t xml:space="preserve"> </w:t>
            </w:r>
            <w:r w:rsidRPr="00721945">
              <w:rPr>
                <w:rFonts w:eastAsia="Times New Roman"/>
                <w:sz w:val="20"/>
                <w:szCs w:val="20"/>
                <w:lang w:val="pl-PL" w:eastAsia="pl-PL"/>
              </w:rPr>
              <w:t>Witolda Gombrowicza wobec tradycji sarmackiej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we fragmencie </w:t>
            </w:r>
            <w:r w:rsidRPr="00721945">
              <w:rPr>
                <w:rFonts w:eastAsia="Times New Roman"/>
                <w:i/>
                <w:iCs/>
                <w:sz w:val="20"/>
                <w:szCs w:val="20"/>
                <w:lang w:val="pl-PL" w:eastAsia="pl-PL"/>
              </w:rPr>
              <w:t>Trans-Atlantyku</w:t>
            </w:r>
            <w:r w:rsidRPr="00721945">
              <w:rPr>
                <w:rFonts w:eastAsia="Times New Roman"/>
                <w:sz w:val="20"/>
                <w:szCs w:val="20"/>
                <w:lang w:val="pl-PL" w:eastAsia="pl-PL"/>
              </w:rPr>
              <w:t xml:space="preserve"> Gombrowicza cechy języka Jana Chryzostoma Paska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elementy mentalności sarmackiej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najważniejsze fakty z życia i twórczości Witolda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ogólną znajomością treści utworu Witolda Gombrowicza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sposoby ośmieszenia mentalności sarmackiej zastosowane przez Gombrowicza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utworu podejmuje dyskusję na temat stosunku do emigrantów i problemów związanych z asymilacją na obczyźnie </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Barokowa teatralność w opowieści filmowej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filmie </w:t>
            </w:r>
            <w:r w:rsidRPr="00721945">
              <w:rPr>
                <w:rFonts w:eastAsia="Times New Roman"/>
                <w:i/>
                <w:iCs/>
                <w:sz w:val="20"/>
                <w:szCs w:val="20"/>
                <w:lang w:val="pl-PL" w:eastAsia="pl-PL"/>
              </w:rPr>
              <w:t>Vatel</w:t>
            </w:r>
            <w:r w:rsidRPr="00721945">
              <w:rPr>
                <w:rFonts w:eastAsia="Times New Roman"/>
                <w:lang w:val="pl-PL" w:eastAsia="pl-PL"/>
              </w:rPr>
              <w:t xml:space="preserve"> </w:t>
            </w:r>
            <w:r w:rsidRPr="00721945">
              <w:rPr>
                <w:rFonts w:eastAsia="Times New Roman"/>
                <w:sz w:val="20"/>
                <w:szCs w:val="20"/>
                <w:lang w:val="pl-PL" w:eastAsia="pl-PL"/>
              </w:rPr>
              <w:t>w reż. Rolanda Joffégo</w:t>
            </w:r>
            <w:r w:rsidRPr="00721945">
              <w:rPr>
                <w:rFonts w:eastAsia="Times New Roman"/>
                <w:lang w:val="pl-PL" w:eastAsia="pl-PL"/>
              </w:rPr>
              <w:t xml:space="preserve"> </w:t>
            </w:r>
            <w:r w:rsidRPr="00721945">
              <w:rPr>
                <w:rFonts w:eastAsia="Times New Roman"/>
                <w:sz w:val="20"/>
                <w:szCs w:val="20"/>
                <w:lang w:val="pl-PL" w:eastAsia="pl-PL"/>
              </w:rPr>
              <w:t>elementy teatralizacji życia w baroku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przedstawioną w filmie barokową arystokrację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kadry filmowe z reprodukcjami barokowych obrazów zamieszczonymi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postępowanie arystokracji ukazane w filmie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filmie toposy barokowe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postępowanie tytułowego bohatera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lustra obecny w filmie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sposób przedstawienia arystokracji w filmach </w:t>
            </w:r>
            <w:r w:rsidRPr="00721945">
              <w:rPr>
                <w:rFonts w:eastAsia="Times New Roman"/>
                <w:i/>
                <w:iCs/>
                <w:sz w:val="20"/>
                <w:szCs w:val="20"/>
                <w:lang w:val="pl-PL" w:eastAsia="pl-PL"/>
              </w:rPr>
              <w:t>Vatel</w:t>
            </w:r>
            <w:r w:rsidRPr="00721945">
              <w:rPr>
                <w:rFonts w:eastAsia="Times New Roman"/>
                <w:sz w:val="20"/>
                <w:szCs w:val="20"/>
                <w:lang w:val="pl-PL" w:eastAsia="pl-PL"/>
              </w:rPr>
              <w:t xml:space="preserve"> oraz </w:t>
            </w:r>
            <w:r w:rsidRPr="00721945">
              <w:rPr>
                <w:rFonts w:eastAsia="Times New Roman"/>
                <w:i/>
                <w:iCs/>
                <w:sz w:val="20"/>
                <w:szCs w:val="20"/>
                <w:lang w:val="pl-PL" w:eastAsia="pl-PL"/>
              </w:rPr>
              <w:t>Królowa Margot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recenzję dzieła Rolanda Joffégo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*70. </w:t>
            </w:r>
            <w:r w:rsidRPr="00721945">
              <w:rPr>
                <w:rFonts w:eastAsia="Times New Roman"/>
                <w:sz w:val="20"/>
                <w:szCs w:val="20"/>
                <w:lang w:val="pl-PL" w:eastAsia="pl-PL"/>
              </w:rPr>
              <w:t xml:space="preserve">Filmowa opowieść o artyście – </w:t>
            </w:r>
            <w:r w:rsidRPr="00721945">
              <w:rPr>
                <w:rFonts w:eastAsia="Times New Roman"/>
                <w:i/>
                <w:iCs/>
                <w:sz w:val="20"/>
                <w:szCs w:val="20"/>
                <w:lang w:val="pl-PL" w:eastAsia="pl-PL"/>
              </w:rPr>
              <w:t xml:space="preserve">Dziewczyna z perłą </w:t>
            </w:r>
            <w:r w:rsidRPr="00721945">
              <w:rPr>
                <w:rFonts w:eastAsia="Times New Roman"/>
                <w:sz w:val="20"/>
                <w:szCs w:val="20"/>
                <w:lang w:val="pl-PL" w:eastAsia="pl-PL"/>
              </w:rPr>
              <w:t> Petera Webbera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filmu charakteryzuje życie codzienne w baroku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proces powstawania dzieła sztuki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charakterystykę postaci Griet – służącej malarza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kadry z filmu z obrazami Jana Vermeera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 kreację Scarlett Johansson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tworzy prezentację na temat obrazu artysty w filmie</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sz w:val="20"/>
                <w:szCs w:val="20"/>
                <w:lang w:val="pl-PL" w:eastAsia="pl-PL"/>
              </w:rPr>
              <w:t>Oświecenie w Europie i Polsce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etymologię nazwy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daty graniczne oświecenia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periodyzację polskiego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światopogląd ludzi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osiągnięcia oświecenia w dziedzinie nauki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nazwy instytucji powstałych w czasach stanisławowskich</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społeczne doby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polskiego oświecenia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wpływ idei oświeceniowych na życie codzienne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czasopiśmiennictwa w oświeceniu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przemiany światopoglądowe,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sz w:val="20"/>
                <w:szCs w:val="20"/>
                <w:lang w:val="pl-PL" w:eastAsia="pl-PL"/>
              </w:rPr>
              <w:t xml:space="preserve"> Wiek rozumu i czułego serca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traktatu Johna Locke’a </w:t>
            </w:r>
            <w:r w:rsidRPr="00721945">
              <w:rPr>
                <w:rFonts w:eastAsia="Times New Roman"/>
                <w:i/>
                <w:iCs/>
                <w:sz w:val="20"/>
                <w:szCs w:val="20"/>
                <w:lang w:val="pl-PL" w:eastAsia="pl-PL"/>
              </w:rPr>
              <w:t xml:space="preserve">Rozważania dotyczące rozumu ludzkiego </w:t>
            </w:r>
            <w:r w:rsidRPr="00721945">
              <w:rPr>
                <w:rFonts w:eastAsia="Times New Roman"/>
                <w:sz w:val="20"/>
                <w:szCs w:val="20"/>
                <w:lang w:val="pl-PL" w:eastAsia="pl-PL"/>
              </w:rPr>
              <w:t xml:space="preserve">i przytacza najważniejsze tezy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w:t>
            </w:r>
            <w:r w:rsidRPr="00721945">
              <w:rPr>
                <w:rFonts w:eastAsia="Times New Roman"/>
                <w:i/>
                <w:iCs/>
                <w:sz w:val="20"/>
                <w:szCs w:val="20"/>
                <w:lang w:val="pl-PL" w:eastAsia="pl-PL"/>
              </w:rPr>
              <w:t xml:space="preserve">Traktatu o tolerancji </w:t>
            </w:r>
            <w:r w:rsidRPr="00721945">
              <w:rPr>
                <w:rFonts w:eastAsia="Times New Roman"/>
                <w:sz w:val="20"/>
                <w:szCs w:val="20"/>
                <w:lang w:val="pl-PL" w:eastAsia="pl-PL"/>
              </w:rPr>
              <w:t>Woltera i podaje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najistotniejsze założenia tekstu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główne kierunki światopoglądowe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założenia filozofii Johna Locke’a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podstawowe elementy światopoglądu Woltera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deizm</w:t>
            </w:r>
            <w:r w:rsidRPr="00721945">
              <w:rPr>
                <w:rFonts w:eastAsia="Times New Roman"/>
                <w:sz w:val="20"/>
                <w:szCs w:val="20"/>
                <w:lang w:val="pl-PL" w:eastAsia="pl-PL"/>
              </w:rPr>
              <w:t xml:space="preserve">, </w:t>
            </w:r>
            <w:r w:rsidRPr="00721945">
              <w:rPr>
                <w:rFonts w:eastAsia="Times New Roman"/>
                <w:i/>
                <w:iCs/>
                <w:sz w:val="20"/>
                <w:szCs w:val="20"/>
                <w:lang w:val="pl-PL" w:eastAsia="pl-PL"/>
              </w:rPr>
              <w:t>ateizm</w:t>
            </w:r>
            <w:r w:rsidRPr="00721945">
              <w:rPr>
                <w:rFonts w:eastAsia="Times New Roman"/>
                <w:sz w:val="20"/>
                <w:szCs w:val="20"/>
                <w:lang w:val="pl-PL" w:eastAsia="pl-PL"/>
              </w:rPr>
              <w:t xml:space="preserve">, </w:t>
            </w:r>
            <w:r w:rsidRPr="00721945">
              <w:rPr>
                <w:rFonts w:eastAsia="Times New Roman"/>
                <w:i/>
                <w:iCs/>
                <w:sz w:val="20"/>
                <w:szCs w:val="20"/>
                <w:lang w:val="pl-PL" w:eastAsia="pl-PL"/>
              </w:rPr>
              <w:t>materializm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sensualizm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empiryzm</w:t>
            </w:r>
            <w:r w:rsidRPr="00721945">
              <w:rPr>
                <w:rFonts w:eastAsia="Times New Roman"/>
                <w:sz w:val="20"/>
                <w:szCs w:val="20"/>
                <w:lang w:val="pl-PL" w:eastAsia="pl-PL"/>
              </w:rPr>
              <w:t xml:space="preserve">, </w:t>
            </w:r>
            <w:r w:rsidRPr="00721945">
              <w:rPr>
                <w:rFonts w:eastAsia="Times New Roman"/>
                <w:i/>
                <w:iCs/>
                <w:sz w:val="20"/>
                <w:szCs w:val="20"/>
                <w:lang w:val="pl-PL" w:eastAsia="pl-PL"/>
              </w:rPr>
              <w:t>tabula rasa</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libertynizm</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Johna Locke’a argumenty świadczące o tym, że autor był zwolennikiem racjonalizmu i empiryzmu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w których powstał </w:t>
            </w:r>
            <w:r w:rsidRPr="00721945">
              <w:rPr>
                <w:rFonts w:eastAsia="Times New Roman"/>
                <w:i/>
                <w:iCs/>
                <w:sz w:val="20"/>
                <w:szCs w:val="20"/>
                <w:lang w:val="pl-PL" w:eastAsia="pl-PL"/>
              </w:rPr>
              <w:t>Traktat o tolerancji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tekstu objaśnia, jaką rolę – według Woltera – odgrywają Bóg i religia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podstawowe założenia światopoglądu Immanuela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kopernikański przewrót w filozofii dokonany przez Kanta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czym jest według filozofa prawo naturalne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główne twierdzenia Jeana-Jacquesa Rousseau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pogłębioną wiedzę na temat filozofii Immanuela Kanta i Jeana-Jacquesa Rousseau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77.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Sztuka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 przykładach cechy stylu klasycystycznego w architekturze, malarstwie i rzeźbie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wybranych dzieł </w:t>
            </w:r>
            <w:r w:rsidRPr="00721945">
              <w:rPr>
                <w:rFonts w:eastAsia="Times New Roman"/>
                <w:sz w:val="20"/>
                <w:szCs w:val="20"/>
                <w:lang w:val="pl-PL" w:eastAsia="pl-PL"/>
              </w:rPr>
              <w:lastRenderedPageBreak/>
              <w:t>omawia cechy rokoka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cechy stylu klasycystycznego i rokokowego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rolę teatru w </w:t>
            </w:r>
            <w:r w:rsidRPr="00721945">
              <w:rPr>
                <w:rFonts w:eastAsia="Times New Roman"/>
                <w:sz w:val="20"/>
                <w:szCs w:val="20"/>
                <w:lang w:val="pl-PL" w:eastAsia="pl-PL"/>
              </w:rPr>
              <w:lastRenderedPageBreak/>
              <w:t>oświeceniu</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najważniejsze dzieła czołowych twórców klasycyzmu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rokokowych </w:t>
            </w:r>
            <w:r w:rsidRPr="00721945">
              <w:rPr>
                <w:rFonts w:eastAsia="Times New Roman"/>
                <w:sz w:val="20"/>
                <w:szCs w:val="20"/>
                <w:lang w:val="pl-PL" w:eastAsia="pl-PL"/>
              </w:rPr>
              <w:lastRenderedPageBreak/>
              <w:t>przedmiotów użytku codziennego i wystroju wnętrz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rolę komedii w teatrze oświeceniowym</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dzieło klasycystyczne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sztuka oświecenia odzwierciedlała najważniejsze idee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rolę Teatru Narodowego w rozwoju polskiego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muzyki okresu oświecenia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i problematykę wybranej komedii </w:t>
            </w:r>
            <w:r w:rsidRPr="00721945">
              <w:rPr>
                <w:rFonts w:eastAsia="Times New Roman"/>
                <w:sz w:val="20"/>
                <w:szCs w:val="20"/>
                <w:lang w:val="pl-PL" w:eastAsia="pl-PL"/>
              </w:rPr>
              <w:lastRenderedPageBreak/>
              <w:t>klasycystycznej</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OŚWIECENIE – TEKSTY Z EPOKI</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79. </w:t>
            </w:r>
            <w:r w:rsidRPr="00721945">
              <w:rPr>
                <w:rFonts w:eastAsia="Times New Roman"/>
                <w:sz w:val="20"/>
                <w:szCs w:val="20"/>
                <w:lang w:val="pl-PL" w:eastAsia="pl-PL"/>
              </w:rPr>
              <w:t>Wprowadzenie do literatury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nazwy gatunków literackich najpełniej realizujących postulat dydaktyzmu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gatunek, który pojawił się w polskiej literaturze XVIII-wiecznej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literatury sentymentalnej i rokokowej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klasycyzm w literaturze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podstawowe zadania twórcy oświeceniowego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poetyki normatywne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Bajki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gatunkowe bajki i przytacza odpowiednie przykłady</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i wyjaśnia morał w bajkach </w:t>
            </w:r>
            <w:r w:rsidRPr="00721945">
              <w:rPr>
                <w:rFonts w:eastAsia="Times New Roman"/>
                <w:i/>
                <w:iCs/>
                <w:sz w:val="20"/>
                <w:szCs w:val="20"/>
                <w:lang w:val="pl-PL" w:eastAsia="pl-PL"/>
              </w:rPr>
              <w:t>Jagnię i wilcy</w:t>
            </w:r>
            <w:r w:rsidRPr="00721945">
              <w:rPr>
                <w:rFonts w:eastAsia="Times New Roman"/>
                <w:sz w:val="20"/>
                <w:szCs w:val="20"/>
                <w:lang w:val="pl-PL" w:eastAsia="pl-PL"/>
              </w:rPr>
              <w:t xml:space="preserve">,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oraz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Lew pokorny</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gatunku bajki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sens bajki </w:t>
            </w:r>
            <w:r w:rsidRPr="00721945">
              <w:rPr>
                <w:rFonts w:eastAsia="Times New Roman"/>
                <w:i/>
                <w:iCs/>
                <w:sz w:val="20"/>
                <w:szCs w:val="20"/>
                <w:lang w:val="pl-PL" w:eastAsia="pl-PL"/>
              </w:rPr>
              <w:t>Wilk i owce</w:t>
            </w:r>
            <w:r w:rsidRPr="00721945">
              <w:rPr>
                <w:rFonts w:eastAsia="Times New Roman"/>
                <w:sz w:val="20"/>
                <w:szCs w:val="20"/>
                <w:lang w:val="pl-PL" w:eastAsia="pl-PL"/>
              </w:rPr>
              <w:t xml:space="preserve"> do sytuacji z życia codziennego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morał bajki </w:t>
            </w:r>
            <w:r w:rsidRPr="00721945">
              <w:rPr>
                <w:rFonts w:eastAsia="Times New Roman"/>
                <w:i/>
                <w:iCs/>
                <w:sz w:val="20"/>
                <w:szCs w:val="20"/>
                <w:lang w:val="pl-PL" w:eastAsia="pl-PL"/>
              </w:rPr>
              <w:t>Podróżny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bajkę </w:t>
            </w:r>
            <w:r w:rsidRPr="00721945">
              <w:rPr>
                <w:rFonts w:eastAsia="Times New Roman"/>
                <w:i/>
                <w:iCs/>
                <w:sz w:val="20"/>
                <w:szCs w:val="20"/>
                <w:lang w:val="pl-PL" w:eastAsia="pl-PL"/>
              </w:rPr>
              <w:t>Lew pokorny</w:t>
            </w:r>
            <w:r w:rsidRPr="00721945">
              <w:rPr>
                <w:rFonts w:eastAsia="Times New Roman"/>
                <w:sz w:val="20"/>
                <w:szCs w:val="20"/>
                <w:lang w:val="pl-PL" w:eastAsia="pl-PL"/>
              </w:rPr>
              <w:t xml:space="preserve"> w kontekście wiedzy na temat natury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ogólny obraz człowieka wyłaniający się z bajek Ignacego Krasickiego i komentuje go w odniesieniu do znanej mu rzeczywistości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i/>
                <w:iCs/>
                <w:sz w:val="20"/>
                <w:szCs w:val="20"/>
                <w:lang w:val="pl-PL" w:eastAsia="pl-PL"/>
              </w:rPr>
              <w:t>Świat poprawiać – zuchwałe rzemiosło</w:t>
            </w:r>
            <w:r w:rsidRPr="00721945">
              <w:rPr>
                <w:rFonts w:eastAsia="Times New Roman"/>
                <w:lang w:val="pl-PL" w:eastAsia="pl-PL"/>
              </w:rPr>
              <w:t xml:space="preserve"> – </w:t>
            </w:r>
            <w:r w:rsidRPr="00721945">
              <w:rPr>
                <w:rFonts w:eastAsia="Times New Roman"/>
                <w:sz w:val="20"/>
                <w:szCs w:val="20"/>
                <w:lang w:val="pl-PL" w:eastAsia="pl-PL"/>
              </w:rPr>
              <w:t>satyry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satyrę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Żony modnej </w:t>
            </w:r>
            <w:r w:rsidRPr="00721945">
              <w:rPr>
                <w:rFonts w:eastAsia="Times New Roman"/>
                <w:sz w:val="20"/>
                <w:szCs w:val="20"/>
                <w:lang w:val="pl-PL" w:eastAsia="pl-PL"/>
              </w:rPr>
              <w:t xml:space="preserve">Ignacego Krasickiego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satyry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wady ganione przez autora </w:t>
            </w:r>
            <w:r w:rsidRPr="00721945">
              <w:rPr>
                <w:rFonts w:eastAsia="Times New Roman"/>
                <w:i/>
                <w:iCs/>
                <w:sz w:val="20"/>
                <w:szCs w:val="20"/>
                <w:lang w:val="pl-PL" w:eastAsia="pl-PL"/>
              </w:rPr>
              <w:t>Żony modnej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cechy utworu, które świadczą  o jego przynależności do klasycyzmu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bajkę i satyrę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satyry</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rozpatruje satyrę w kontekście ówczesnej obyczajowości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sposoby osiągnięcia efektu komicznego w satyrze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satyry omawia wzorce obyczajowe obecne we współczesnym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i/>
                <w:iCs/>
                <w:sz w:val="20"/>
                <w:szCs w:val="20"/>
                <w:lang w:val="pl-PL" w:eastAsia="pl-PL"/>
              </w:rPr>
              <w:t>Śmiejmy się z głupich, choć i przewielebnych</w:t>
            </w:r>
            <w:r w:rsidRPr="00721945">
              <w:rPr>
                <w:rFonts w:eastAsia="Times New Roman"/>
                <w:lang w:val="pl-PL" w:eastAsia="pl-PL"/>
              </w:rPr>
              <w:t xml:space="preserve"> – </w:t>
            </w:r>
            <w:r w:rsidRPr="00721945">
              <w:rPr>
                <w:rFonts w:eastAsia="Times New Roman"/>
                <w:i/>
                <w:iCs/>
                <w:sz w:val="20"/>
                <w:szCs w:val="20"/>
                <w:lang w:val="pl-PL" w:eastAsia="pl-PL"/>
              </w:rPr>
              <w:t>Monachomachia</w:t>
            </w:r>
            <w:r w:rsidRPr="00721945">
              <w:rPr>
                <w:rFonts w:eastAsia="Times New Roman"/>
                <w:sz w:val="20"/>
                <w:szCs w:val="20"/>
                <w:lang w:val="pl-PL" w:eastAsia="pl-PL"/>
              </w:rPr>
              <w:t xml:space="preserve"> Ignacego </w:t>
            </w:r>
            <w:r w:rsidRPr="00721945">
              <w:rPr>
                <w:rFonts w:eastAsia="Times New Roman"/>
                <w:sz w:val="20"/>
                <w:szCs w:val="20"/>
                <w:lang w:val="pl-PL" w:eastAsia="pl-PL"/>
              </w:rPr>
              <w:lastRenderedPageBreak/>
              <w:t>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definiuje poemat heroikomiczny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Monachomachii</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pochodzenie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 tekście </w:t>
            </w:r>
            <w:r w:rsidRPr="00721945">
              <w:rPr>
                <w:rFonts w:eastAsia="Times New Roman"/>
                <w:i/>
                <w:iCs/>
                <w:sz w:val="20"/>
                <w:szCs w:val="20"/>
                <w:lang w:val="pl-PL" w:eastAsia="pl-PL"/>
              </w:rPr>
              <w:t xml:space="preserve">Monachomachii </w:t>
            </w:r>
            <w:r w:rsidRPr="00721945">
              <w:rPr>
                <w:rFonts w:eastAsia="Times New Roman"/>
                <w:sz w:val="20"/>
                <w:szCs w:val="20"/>
                <w:lang w:val="pl-PL" w:eastAsia="pl-PL"/>
              </w:rPr>
              <w:t>cechy gatunkowe poematu heroikomicznego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utworze ogólną refleksję i ją komentuje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rozpatruje fragmenty </w:t>
            </w:r>
            <w:r w:rsidRPr="00721945">
              <w:rPr>
                <w:rFonts w:eastAsia="Times New Roman"/>
                <w:i/>
                <w:iCs/>
                <w:sz w:val="20"/>
                <w:szCs w:val="20"/>
                <w:lang w:val="pl-PL" w:eastAsia="pl-PL"/>
              </w:rPr>
              <w:t>Monachomachii</w:t>
            </w:r>
            <w:r w:rsidRPr="00721945">
              <w:rPr>
                <w:rFonts w:eastAsia="Times New Roman"/>
                <w:sz w:val="20"/>
                <w:szCs w:val="20"/>
                <w:lang w:val="pl-PL" w:eastAsia="pl-PL"/>
              </w:rPr>
              <w:t xml:space="preserve">  w kontekście swojej wiedzy na temat </w:t>
            </w:r>
            <w:r w:rsidRPr="00721945">
              <w:rPr>
                <w:rFonts w:eastAsia="Times New Roman"/>
                <w:sz w:val="20"/>
                <w:szCs w:val="20"/>
                <w:lang w:val="pl-PL" w:eastAsia="pl-PL"/>
              </w:rPr>
              <w:lastRenderedPageBreak/>
              <w:t>funkcjonowania zakonów w XVIII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tekście przykłady zabiegów językowych mających wywołać efekt komiczny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rolę humoru w </w:t>
            </w:r>
            <w:r w:rsidRPr="00721945">
              <w:rPr>
                <w:rFonts w:eastAsia="Times New Roman"/>
                <w:i/>
                <w:iCs/>
                <w:sz w:val="20"/>
                <w:szCs w:val="20"/>
                <w:lang w:val="pl-PL" w:eastAsia="pl-PL"/>
              </w:rPr>
              <w:t>Monachomachii</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sposób ukazania mnichów w poemacie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fragmentów </w:t>
            </w:r>
            <w:r w:rsidRPr="00721945">
              <w:rPr>
                <w:rFonts w:eastAsia="Times New Roman"/>
                <w:i/>
                <w:iCs/>
                <w:sz w:val="20"/>
                <w:szCs w:val="20"/>
                <w:lang w:val="pl-PL" w:eastAsia="pl-PL"/>
              </w:rPr>
              <w:lastRenderedPageBreak/>
              <w:t xml:space="preserve">Monachomachii </w:t>
            </w:r>
            <w:r w:rsidRPr="00721945">
              <w:rPr>
                <w:rFonts w:eastAsia="Times New Roman"/>
                <w:sz w:val="20"/>
                <w:szCs w:val="20"/>
                <w:lang w:val="pl-PL" w:eastAsia="pl-PL"/>
              </w:rPr>
              <w:t> podejmuje dyskusję na temat funkcji śmiechu w życiu społecznym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w:t>
            </w:r>
            <w:r w:rsidRPr="00721945">
              <w:rPr>
                <w:rFonts w:eastAsia="Times New Roman"/>
                <w:i/>
                <w:iCs/>
                <w:sz w:val="20"/>
                <w:szCs w:val="20"/>
                <w:lang w:val="pl-PL" w:eastAsia="pl-PL"/>
              </w:rPr>
              <w:t>Monachomachii</w:t>
            </w:r>
            <w:r w:rsidRPr="00721945">
              <w:rPr>
                <w:rFonts w:eastAsia="Times New Roman"/>
                <w:sz w:val="20"/>
                <w:szCs w:val="20"/>
                <w:lang w:val="pl-PL" w:eastAsia="pl-PL"/>
              </w:rPr>
              <w:t xml:space="preserve"> z eposem homeryckim i </w:t>
            </w:r>
            <w:r w:rsidRPr="00721945">
              <w:rPr>
                <w:rFonts w:eastAsia="Times New Roman"/>
                <w:sz w:val="20"/>
                <w:szCs w:val="20"/>
                <w:lang w:val="pl-PL" w:eastAsia="pl-PL"/>
              </w:rPr>
              <w:lastRenderedPageBreak/>
              <w:t>wskazuje sparodiowane elementy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 satyryczny sposób wybrany fragment życia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84. </w:t>
            </w:r>
            <w:r w:rsidRPr="00721945">
              <w:rPr>
                <w:rFonts w:eastAsia="Times New Roman"/>
                <w:sz w:val="20"/>
                <w:szCs w:val="20"/>
                <w:lang w:val="pl-PL" w:eastAsia="pl-PL"/>
              </w:rPr>
              <w:t>Podsumowanie wiadomości na temat Ignacego Krasickiego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nazwy gatunków uprawianych przez Krasickiego i podaje przykładowe tytuły utworów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z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 pierwszej polskiej powieści</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wylicza powracające w twórczości Krasickiego tematy i motywy oraz przytacza tytuły konkretnych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„księcia poetów”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tematykę powieści </w:t>
            </w:r>
            <w:r w:rsidRPr="00721945">
              <w:rPr>
                <w:rFonts w:eastAsia="Times New Roman"/>
                <w:i/>
                <w:iCs/>
                <w:sz w:val="20"/>
                <w:szCs w:val="20"/>
                <w:lang w:val="pl-PL" w:eastAsia="pl-PL"/>
              </w:rPr>
              <w:t>Mikołaja Doświadczyńskiego przypadki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Sentymentalna twórczość Franciszka Karpińskiego</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definiuje sielankę jako gatunek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wskazane fragmenty utworu </w:t>
            </w:r>
            <w:r w:rsidRPr="00721945">
              <w:rPr>
                <w:rFonts w:eastAsia="Times New Roman"/>
                <w:i/>
                <w:iCs/>
                <w:sz w:val="20"/>
                <w:szCs w:val="20"/>
                <w:lang w:val="pl-PL" w:eastAsia="pl-PL"/>
              </w:rPr>
              <w:t>Laura i Filon</w:t>
            </w:r>
            <w:r w:rsidRPr="00721945">
              <w:rPr>
                <w:rFonts w:eastAsia="Times New Roman"/>
                <w:lang w:val="pl-PL" w:eastAsia="pl-PL"/>
              </w:rPr>
              <w:t xml:space="preserve">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świecie przedstawionym utworu elementy o charakterze konwencjonalnym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pochodzenie sielanki i podaje nazwiska twórców tego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poglądy Jeana-Jacquesa Rousseau i opisuje ich wpływ na rozwój sentymentalizmu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sielanki sentymentalne śmieszą dzisiejszego czytelnika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tytuły innych utworów Franciszka Karpińskiego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świat sielankowej arkadii do utopii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87. </w:t>
            </w:r>
            <w:r w:rsidRPr="00721945">
              <w:rPr>
                <w:rFonts w:eastAsia="Times New Roman"/>
                <w:i/>
                <w:iCs/>
                <w:sz w:val="20"/>
                <w:szCs w:val="20"/>
                <w:lang w:val="pl-PL" w:eastAsia="pl-PL"/>
              </w:rPr>
              <w:t>Pieśń Legionów Polskich we Włoszech</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historyczne okoliczności powstania </w:t>
            </w:r>
            <w:r w:rsidRPr="00721945">
              <w:rPr>
                <w:rFonts w:eastAsia="Times New Roman"/>
                <w:i/>
                <w:iCs/>
                <w:sz w:val="20"/>
                <w:szCs w:val="20"/>
                <w:lang w:val="pl-PL" w:eastAsia="pl-PL"/>
              </w:rPr>
              <w:t>Pieśni Legionów Polskich we Włoszech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nazywa rodzaj liryki występujący w utworze i wypowiada się na temat podmiotu lirycznego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wydarzenia historyczne przywołane w tekście Józefa Wybickiego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kiedy </w:t>
            </w:r>
            <w:r w:rsidRPr="00721945">
              <w:rPr>
                <w:rFonts w:eastAsia="Times New Roman"/>
                <w:i/>
                <w:iCs/>
                <w:sz w:val="20"/>
                <w:szCs w:val="20"/>
                <w:lang w:val="pl-PL" w:eastAsia="pl-PL"/>
              </w:rPr>
              <w:t xml:space="preserve">Mazurek Wybickiego </w:t>
            </w:r>
            <w:r w:rsidRPr="00721945">
              <w:rPr>
                <w:rFonts w:eastAsia="Times New Roman"/>
                <w:sz w:val="20"/>
                <w:szCs w:val="20"/>
                <w:lang w:val="pl-PL" w:eastAsia="pl-PL"/>
              </w:rPr>
              <w:t>został oficjalnie uznany za hymn państwowy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roli hymnu i innych symboli w życiu narodu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przywołania osoby Tadeusza Kościuszki w zakończeniu pieśni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autorstwa i charakteru melodii towarzyszącej tekstowi pieśni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*88. </w:t>
            </w:r>
            <w:r w:rsidRPr="00721945">
              <w:rPr>
                <w:rFonts w:eastAsia="Times New Roman"/>
                <w:i/>
                <w:iCs/>
                <w:sz w:val="20"/>
                <w:szCs w:val="20"/>
                <w:lang w:val="pl-PL" w:eastAsia="pl-PL"/>
              </w:rPr>
              <w:t>Kubuś Fatalista i jego pan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wykazuje się orientacyjną wiedzą na temat dorobku i działalności Denisa Diderota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powiastkę filozoficzną jako gatunek</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udowadnia, że utwór Diderota jest powiastką filozoficzną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utwór </w:t>
            </w:r>
            <w:r w:rsidRPr="00721945">
              <w:rPr>
                <w:rFonts w:eastAsia="Times New Roman"/>
                <w:i/>
                <w:iCs/>
                <w:sz w:val="20"/>
                <w:szCs w:val="20"/>
                <w:lang w:val="pl-PL" w:eastAsia="pl-PL"/>
              </w:rPr>
              <w:t>Kubuś Fatalista i jego pan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słowa </w:t>
            </w:r>
            <w:r w:rsidRPr="00721945">
              <w:rPr>
                <w:rFonts w:eastAsia="Times New Roman"/>
                <w:i/>
                <w:iCs/>
                <w:sz w:val="20"/>
                <w:szCs w:val="20"/>
                <w:lang w:val="pl-PL" w:eastAsia="pl-PL"/>
              </w:rPr>
              <w:t>fatalizm</w:t>
            </w:r>
            <w:r w:rsidRPr="00721945">
              <w:rPr>
                <w:rFonts w:eastAsia="Times New Roman"/>
                <w:sz w:val="20"/>
                <w:szCs w:val="20"/>
                <w:lang w:val="pl-PL" w:eastAsia="pl-PL"/>
              </w:rPr>
              <w:t xml:space="preserve"> i odnosi je do treści przeczytanego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narratora w utworze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bohaterów </w:t>
            </w:r>
            <w:r w:rsidRPr="00721945">
              <w:rPr>
                <w:rFonts w:eastAsia="Times New Roman"/>
                <w:i/>
                <w:iCs/>
                <w:sz w:val="20"/>
                <w:szCs w:val="20"/>
                <w:lang w:val="pl-PL" w:eastAsia="pl-PL"/>
              </w:rPr>
              <w:t>Kubusia Fatalisty</w:t>
            </w:r>
            <w:r w:rsidRPr="00721945">
              <w:rPr>
                <w:rFonts w:eastAsia="Times New Roman"/>
                <w:sz w:val="20"/>
                <w:szCs w:val="20"/>
                <w:lang w:val="pl-PL" w:eastAsia="pl-PL"/>
              </w:rPr>
              <w:t xml:space="preserve"> do postaci z powieści </w:t>
            </w:r>
            <w:r w:rsidRPr="00721945">
              <w:rPr>
                <w:rFonts w:eastAsia="Times New Roman"/>
                <w:i/>
                <w:iCs/>
                <w:sz w:val="20"/>
                <w:szCs w:val="20"/>
                <w:lang w:val="pl-PL" w:eastAsia="pl-PL"/>
              </w:rPr>
              <w:t>Don Kichote</w:t>
            </w:r>
            <w:r w:rsidRPr="00721945">
              <w:rPr>
                <w:rFonts w:eastAsia="Times New Roman"/>
                <w:sz w:val="20"/>
                <w:szCs w:val="20"/>
                <w:lang w:val="pl-PL" w:eastAsia="pl-PL"/>
              </w:rPr>
              <w:t xml:space="preserve"> Cervantesa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89. </w:t>
            </w:r>
            <w:r w:rsidRPr="00721945">
              <w:rPr>
                <w:rFonts w:eastAsia="Times New Roman"/>
                <w:sz w:val="20"/>
                <w:szCs w:val="20"/>
                <w:lang w:val="pl-PL" w:eastAsia="pl-PL"/>
              </w:rPr>
              <w:t xml:space="preserve">Wobec inności – o </w:t>
            </w:r>
            <w:r w:rsidRPr="00721945">
              <w:rPr>
                <w:rFonts w:eastAsia="Times New Roman"/>
                <w:i/>
                <w:iCs/>
                <w:sz w:val="20"/>
                <w:szCs w:val="20"/>
                <w:lang w:val="pl-PL" w:eastAsia="pl-PL"/>
              </w:rPr>
              <w:t>Podróżach Guliwera</w:t>
            </w:r>
            <w:r w:rsidRPr="00721945">
              <w:rPr>
                <w:rFonts w:eastAsia="Times New Roman"/>
                <w:sz w:val="20"/>
                <w:szCs w:val="20"/>
                <w:lang w:val="pl-PL" w:eastAsia="pl-PL"/>
              </w:rPr>
              <w:t xml:space="preserve"> Jonathana Swifta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Podróży do wielu odległych narodów świata…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elementy ironii w przeczytanym fragmencie i określa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cywilizacji europejskiej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fantastyczne wątki podróżnicze do historycznej wiedzy na temat kolonializmu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o spotkaniach różnych cywilizacji we współczesnym świecie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kontekście dzieła Swifta wypowiada się na temat szans funkcjonowania społeczeństwa wielokulturowego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*90. </w:t>
            </w:r>
            <w:r w:rsidRPr="00721945">
              <w:rPr>
                <w:rFonts w:eastAsia="Times New Roman"/>
                <w:i/>
                <w:iCs/>
                <w:sz w:val="20"/>
                <w:szCs w:val="20"/>
                <w:lang w:val="pl-PL" w:eastAsia="pl-PL"/>
              </w:rPr>
              <w:t>Rękopis znaleziony w Saragossie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wskazany fragment </w:t>
            </w:r>
            <w:r w:rsidRPr="00721945">
              <w:rPr>
                <w:rFonts w:eastAsia="Times New Roman"/>
                <w:i/>
                <w:iCs/>
                <w:sz w:val="20"/>
                <w:szCs w:val="20"/>
                <w:lang w:val="pl-PL" w:eastAsia="pl-PL"/>
              </w:rPr>
              <w:t>Rękopisu…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własne przeżycia wynikające z lektury tekstu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definiuje powieść szkatułkową</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na podstawie tekstu </w:t>
            </w:r>
            <w:r w:rsidRPr="00721945">
              <w:rPr>
                <w:rFonts w:eastAsia="Times New Roman"/>
                <w:i/>
                <w:iCs/>
                <w:sz w:val="20"/>
                <w:szCs w:val="20"/>
                <w:lang w:val="pl-PL" w:eastAsia="pl-PL"/>
              </w:rPr>
              <w:t>Rękopisu…</w:t>
            </w:r>
            <w:r w:rsidRPr="00721945">
              <w:rPr>
                <w:rFonts w:eastAsia="Times New Roman"/>
                <w:sz w:val="20"/>
                <w:szCs w:val="20"/>
                <w:lang w:val="pl-PL" w:eastAsia="pl-PL"/>
              </w:rPr>
              <w:t>, czym jest powieść szkatułkowa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w:t>
            </w:r>
            <w:r w:rsidRPr="00721945">
              <w:rPr>
                <w:rFonts w:eastAsia="Times New Roman"/>
                <w:i/>
                <w:iCs/>
                <w:sz w:val="20"/>
                <w:szCs w:val="20"/>
                <w:lang w:val="pl-PL" w:eastAsia="pl-PL"/>
              </w:rPr>
              <w:t>Rękopisie…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czy powieść Jana Potockiego tematycznie przynależy do okresu oświecenia</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91. </w:t>
            </w:r>
            <w:r w:rsidRPr="00721945">
              <w:rPr>
                <w:rFonts w:eastAsia="Times New Roman"/>
                <w:sz w:val="20"/>
                <w:szCs w:val="20"/>
                <w:lang w:val="pl-PL" w:eastAsia="pl-PL"/>
              </w:rPr>
              <w:t>Mówić poprawnie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typy słowników językowych i wyjaśnia, które wątpliwości rozwiewa dany typ słownika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cechy stylu oświeceniowego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ilustrujące różne rodzaje norm 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na przykładach cechy stylu oświeceniowego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kiedy odstępstwo od normy językowej jest błędem językowym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błędy wewnątrz-od zewnątrzjęzykowych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przykłady błędów językowych i określa ich rodzaj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wyszukuje błędy językowe określonego typu</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92. </w:t>
            </w:r>
            <w:r w:rsidRPr="00721945">
              <w:rPr>
                <w:rFonts w:eastAsia="Times New Roman"/>
                <w:sz w:val="20"/>
                <w:szCs w:val="20"/>
                <w:lang w:val="pl-PL" w:eastAsia="pl-PL"/>
              </w:rPr>
              <w:t>Podsumowanie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opinie zawarte we fragmentach tekstów </w:t>
            </w:r>
            <w:r w:rsidRPr="00721945">
              <w:rPr>
                <w:rFonts w:eastAsia="Times New Roman"/>
                <w:i/>
                <w:iCs/>
                <w:sz w:val="20"/>
                <w:szCs w:val="20"/>
                <w:lang w:val="pl-PL" w:eastAsia="pl-PL"/>
              </w:rPr>
              <w:t xml:space="preserve">Wynalezienie wolności </w:t>
            </w:r>
            <w:r w:rsidRPr="00721945">
              <w:rPr>
                <w:rFonts w:eastAsia="Times New Roman"/>
                <w:i/>
                <w:iCs/>
                <w:sz w:val="20"/>
                <w:szCs w:val="20"/>
                <w:lang w:val="pl-PL" w:eastAsia="pl-PL"/>
              </w:rPr>
              <w:lastRenderedPageBreak/>
              <w:t>1700–1789</w:t>
            </w:r>
            <w:r w:rsidRPr="00721945">
              <w:rPr>
                <w:rFonts w:eastAsia="Times New Roman"/>
                <w:lang w:val="pl-PL" w:eastAsia="pl-PL"/>
              </w:rPr>
              <w:t xml:space="preserve"> </w:t>
            </w:r>
            <w:r w:rsidRPr="00721945">
              <w:rPr>
                <w:rFonts w:eastAsia="Times New Roman"/>
                <w:sz w:val="20"/>
                <w:szCs w:val="20"/>
                <w:lang w:val="pl-PL" w:eastAsia="pl-PL"/>
              </w:rPr>
              <w:t xml:space="preserve">Jeana Starobinskiego i </w:t>
            </w:r>
            <w:r w:rsidRPr="00721945">
              <w:rPr>
                <w:rFonts w:eastAsia="Times New Roman"/>
                <w:i/>
                <w:iCs/>
                <w:sz w:val="20"/>
                <w:szCs w:val="20"/>
                <w:lang w:val="pl-PL" w:eastAsia="pl-PL"/>
              </w:rPr>
              <w:t>Mroczne dziedzictwo oświecenia</w:t>
            </w:r>
            <w:r w:rsidRPr="00721945">
              <w:rPr>
                <w:rFonts w:eastAsia="Times New Roman"/>
                <w:sz w:val="20"/>
                <w:szCs w:val="20"/>
                <w:lang w:val="pl-PL" w:eastAsia="pl-PL"/>
              </w:rPr>
              <w:t xml:space="preserve"> Pawła Lisickiego</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formułuje własną opinię dotyczącą tez zawartych w </w:t>
            </w:r>
            <w:r w:rsidRPr="00721945">
              <w:rPr>
                <w:rFonts w:eastAsia="Times New Roman"/>
                <w:sz w:val="20"/>
                <w:szCs w:val="20"/>
                <w:lang w:val="pl-PL" w:eastAsia="pl-PL"/>
              </w:rPr>
              <w:lastRenderedPageBreak/>
              <w:t>przeczytanych tekstach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dążeń wolnościowych w XVIII w.</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na temat spuścizny myślowej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kontekście fragmentu tekstu Pawła Lisickiego zabiera głos w kwestii manipulowania opinią </w:t>
            </w:r>
            <w:r w:rsidRPr="00721945">
              <w:rPr>
                <w:rFonts w:eastAsia="Times New Roman"/>
                <w:sz w:val="20"/>
                <w:szCs w:val="20"/>
                <w:lang w:val="pl-PL" w:eastAsia="pl-PL"/>
              </w:rPr>
              <w:lastRenderedPageBreak/>
              <w:t xml:space="preserve">publiczną w oświeceniu i czasach współczesnych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polemikę z tekstem Pawła Lisickiego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93. </w:t>
            </w:r>
            <w:r w:rsidRPr="00721945">
              <w:rPr>
                <w:rFonts w:eastAsia="Times New Roman"/>
                <w:sz w:val="20"/>
                <w:szCs w:val="20"/>
                <w:lang w:val="pl-PL" w:eastAsia="pl-PL"/>
              </w:rPr>
              <w:t>Powtórzenie wiadomości</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dorobku oświecenia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najistotniejsze konteksty wywodzące się z twórczości oświeceniowej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twórczością oświeceniową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oświecenia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oświeceniem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bogate konteksty wywodzące się z twórczości oświeceniowej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piśmiennictwa oświeceniowego</w:t>
            </w:r>
          </w:p>
        </w:tc>
      </w:tr>
      <w:tr w:rsidR="0042257C" w:rsidRPr="00721945" w:rsidTr="00821E01">
        <w:trPr>
          <w:tblCellSpacing w:w="0" w:type="dxa"/>
        </w:trPr>
        <w:tc>
          <w:tcPr>
            <w:tcW w:w="1000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OŚWIECENIE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94. </w:t>
            </w:r>
            <w:r w:rsidRPr="00721945">
              <w:rPr>
                <w:rFonts w:eastAsia="Times New Roman"/>
                <w:sz w:val="20"/>
                <w:szCs w:val="20"/>
                <w:lang w:val="pl-PL" w:eastAsia="pl-PL"/>
              </w:rPr>
              <w:t>Śladami oświecenia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instytucje powstałe w epoce oświecenia mające swoje współczesne odpowiedniki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elementy klasycyzmu w kulturze współczesnej</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wpływy światopoglądu oświeceniowego na człowieka XXI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przykład inspiracji kulturą oświecenia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konkretne przykłady wpływu sztuki klasycystycznej i sentymentalnej na twórczość późniejszych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zmianę światopoglądową, jaka zaszła w epoce oświecenia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95. </w:t>
            </w:r>
            <w:r w:rsidRPr="00721945">
              <w:rPr>
                <w:rFonts w:eastAsia="Times New Roman"/>
                <w:sz w:val="20"/>
                <w:szCs w:val="20"/>
                <w:lang w:val="pl-PL" w:eastAsia="pl-PL"/>
              </w:rPr>
              <w:t>Czesław Miłosz o rozumie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najistotniejsze fakty z biografii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funkcję apostrofy rozpoczynającej tekst </w:t>
            </w:r>
            <w:r w:rsidRPr="00721945">
              <w:rPr>
                <w:rFonts w:eastAsia="Times New Roman"/>
                <w:i/>
                <w:iCs/>
                <w:sz w:val="20"/>
                <w:szCs w:val="20"/>
                <w:lang w:val="pl-PL" w:eastAsia="pl-PL"/>
              </w:rPr>
              <w:t>Rozum</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sytuacje, do których odnosi się w drugim akapicie tekstu podmiot mówiący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użycia słowa </w:t>
            </w:r>
            <w:r w:rsidRPr="00721945">
              <w:rPr>
                <w:rFonts w:eastAsia="Times New Roman"/>
                <w:i/>
                <w:iCs/>
                <w:sz w:val="20"/>
                <w:szCs w:val="20"/>
                <w:lang w:val="pl-PL" w:eastAsia="pl-PL"/>
              </w:rPr>
              <w:t>gdybyż</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teksty Czesława Miłosza do światopoglądu oświeceniowego</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metafory użyte w tekście </w:t>
            </w:r>
            <w:r w:rsidRPr="00721945">
              <w:rPr>
                <w:rFonts w:eastAsia="Times New Roman"/>
                <w:i/>
                <w:iCs/>
                <w:sz w:val="20"/>
                <w:szCs w:val="20"/>
                <w:lang w:val="pl-PL" w:eastAsia="pl-PL"/>
              </w:rPr>
              <w:t>Labirynt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co było przyczyną niezgody autora na </w:t>
            </w:r>
            <w:r w:rsidRPr="00721945">
              <w:rPr>
                <w:rFonts w:eastAsia="Times New Roman"/>
                <w:i/>
                <w:iCs/>
                <w:sz w:val="20"/>
                <w:szCs w:val="20"/>
                <w:lang w:val="pl-PL" w:eastAsia="pl-PL"/>
              </w:rPr>
              <w:t>uwielbienie labiryntu swego umysłu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jaką rolę wyznacza sztuce i artyście podmiot mówiący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*96. </w:t>
            </w:r>
            <w:r w:rsidRPr="00721945">
              <w:rPr>
                <w:rFonts w:eastAsia="Times New Roman"/>
                <w:sz w:val="20"/>
                <w:szCs w:val="20"/>
                <w:lang w:val="pl-PL" w:eastAsia="pl-PL"/>
              </w:rPr>
              <w:t>Człowiek poszukujący</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we fragmencie tekstu </w:t>
            </w:r>
            <w:r w:rsidRPr="00721945">
              <w:rPr>
                <w:rFonts w:eastAsia="Times New Roman"/>
                <w:i/>
                <w:iCs/>
                <w:sz w:val="20"/>
                <w:szCs w:val="20"/>
                <w:lang w:val="pl-PL" w:eastAsia="pl-PL"/>
              </w:rPr>
              <w:t>Jak szukaliśmy Lailonii</w:t>
            </w:r>
            <w:r w:rsidRPr="00721945">
              <w:rPr>
                <w:rFonts w:eastAsia="Times New Roman"/>
                <w:lang w:val="pl-PL" w:eastAsia="pl-PL"/>
              </w:rPr>
              <w:t xml:space="preserve"> </w:t>
            </w:r>
            <w:r w:rsidRPr="00721945">
              <w:rPr>
                <w:rFonts w:eastAsia="Times New Roman"/>
                <w:sz w:val="20"/>
                <w:szCs w:val="20"/>
                <w:lang w:val="pl-PL" w:eastAsia="pl-PL"/>
              </w:rPr>
              <w:t xml:space="preserve">Leszka Kołakowskiego </w:t>
            </w:r>
            <w:r w:rsidRPr="00721945">
              <w:rPr>
                <w:rFonts w:eastAsia="Times New Roman"/>
                <w:sz w:val="20"/>
                <w:szCs w:val="20"/>
                <w:lang w:val="pl-PL" w:eastAsia="pl-PL"/>
              </w:rPr>
              <w:lastRenderedPageBreak/>
              <w:t>powiastkę filozoficzną i określa jej cechy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przeczytany fragment utworu</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tekst do istoty ludzkiego życia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próbę interpretacji utworu na poziomie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przytacza najistotniejsze fakty z biografii Leszka Kołakowskiego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konfrontuje czytany fragment ze światopoglądem oświeceniowym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tekst na poziomie metaforycznym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istoty szukania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metaforyczne </w:t>
            </w:r>
            <w:r w:rsidRPr="00721945">
              <w:rPr>
                <w:rFonts w:eastAsia="Times New Roman"/>
                <w:sz w:val="20"/>
                <w:szCs w:val="20"/>
                <w:lang w:val="pl-PL" w:eastAsia="pl-PL"/>
              </w:rPr>
              <w:lastRenderedPageBreak/>
              <w:t xml:space="preserve">znaczenie Lailonii jako przedmiotu poszukiwań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przywołuje szerokie konteksty i nawiązania w interpretacji tekstu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97. </w:t>
            </w:r>
            <w:r w:rsidRPr="00721945">
              <w:rPr>
                <w:rFonts w:eastAsia="Times New Roman"/>
                <w:sz w:val="20"/>
                <w:szCs w:val="20"/>
                <w:lang w:val="pl-PL" w:eastAsia="pl-PL"/>
              </w:rPr>
              <w:t>Bajki współczesne</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teksty Zbigniewa Herberta </w:t>
            </w:r>
            <w:r w:rsidRPr="00721945">
              <w:rPr>
                <w:rFonts w:eastAsia="Times New Roman"/>
                <w:i/>
                <w:iCs/>
                <w:sz w:val="20"/>
                <w:szCs w:val="20"/>
                <w:lang w:val="pl-PL" w:eastAsia="pl-PL"/>
              </w:rPr>
              <w:t>Wilk i owieczka</w:t>
            </w:r>
            <w:r w:rsidRPr="00721945">
              <w:rPr>
                <w:rFonts w:eastAsia="Times New Roman"/>
                <w:sz w:val="20"/>
                <w:szCs w:val="20"/>
                <w:lang w:val="pl-PL" w:eastAsia="pl-PL"/>
              </w:rPr>
              <w:t xml:space="preserve"> oraz </w:t>
            </w:r>
            <w:r w:rsidRPr="00721945">
              <w:rPr>
                <w:rFonts w:eastAsia="Times New Roman"/>
                <w:i/>
                <w:iCs/>
                <w:sz w:val="20"/>
                <w:szCs w:val="20"/>
                <w:lang w:val="pl-PL" w:eastAsia="pl-PL"/>
              </w:rPr>
              <w:t>Wiatr i róża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utworach cechy gatunkowe bajki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morały bajek Herberta</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z biografii Zbigniewa Herberta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kreację narratora w bajce </w:t>
            </w:r>
            <w:r w:rsidRPr="00721945">
              <w:rPr>
                <w:rFonts w:eastAsia="Times New Roman"/>
                <w:i/>
                <w:iCs/>
                <w:sz w:val="20"/>
                <w:szCs w:val="20"/>
                <w:lang w:val="pl-PL" w:eastAsia="pl-PL"/>
              </w:rPr>
              <w:t>Wilk i owieczka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komentuje sposób, w jaki  Herbert odnosi się do tradycji XVIII-wiecznego bajkopisarstwa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wybranych bajek Ignacego Krasickiego i Zbigniewa Herberta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*98. </w:t>
            </w:r>
            <w:r w:rsidRPr="00721945">
              <w:rPr>
                <w:rFonts w:eastAsia="Times New Roman"/>
                <w:sz w:val="20"/>
                <w:szCs w:val="20"/>
                <w:lang w:val="pl-PL" w:eastAsia="pl-PL"/>
              </w:rPr>
              <w:t xml:space="preserve">Współczesne nawiązania malarskie – </w:t>
            </w:r>
            <w:r w:rsidRPr="00721945">
              <w:rPr>
                <w:rFonts w:eastAsia="Times New Roman"/>
                <w:i/>
                <w:iCs/>
                <w:sz w:val="20"/>
                <w:szCs w:val="20"/>
                <w:lang w:val="pl-PL" w:eastAsia="pl-PL"/>
              </w:rPr>
              <w:t>Perspektywa: „Madame Récamier” Davida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że pierwowzorem obrazu René Magritte’a </w:t>
            </w:r>
            <w:r w:rsidRPr="00721945">
              <w:rPr>
                <w:rFonts w:eastAsia="Times New Roman"/>
                <w:i/>
                <w:iCs/>
                <w:sz w:val="20"/>
                <w:szCs w:val="20"/>
                <w:lang w:val="pl-PL" w:eastAsia="pl-PL"/>
              </w:rPr>
              <w:t>Perspektywa: „Madame Récamier” Davida</w:t>
            </w:r>
            <w:r w:rsidRPr="00721945">
              <w:rPr>
                <w:rFonts w:eastAsia="Times New Roman"/>
                <w:lang w:val="pl-PL" w:eastAsia="pl-PL"/>
              </w:rPr>
              <w:t xml:space="preserve"> </w:t>
            </w:r>
            <w:r w:rsidRPr="00721945">
              <w:rPr>
                <w:rFonts w:eastAsia="Times New Roman"/>
                <w:sz w:val="20"/>
                <w:szCs w:val="20"/>
                <w:lang w:val="pl-PL" w:eastAsia="pl-PL"/>
              </w:rPr>
              <w:t xml:space="preserve">było klasycystyczne dzieło Jacques’a-Louisa Davida pod tytułem </w:t>
            </w:r>
            <w:r w:rsidRPr="00721945">
              <w:rPr>
                <w:rFonts w:eastAsia="Times New Roman"/>
                <w:i/>
                <w:iCs/>
                <w:sz w:val="20"/>
                <w:szCs w:val="20"/>
                <w:lang w:val="pl-PL" w:eastAsia="pl-PL"/>
              </w:rPr>
              <w:t>Madame Récamier</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obraz Davida jako modelowy przykład klasycyzmu w sztuce</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surrealistyczne dzieło René Magritte’a z obrazem Davida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swoje wrażenia wynikające z zestawienia obu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współczesny obraz i ocenia go z perspektywy własnej wrażliwości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pisze analizę porównawczą obu obrazów, wykorzystując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*99. </w:t>
            </w:r>
            <w:r w:rsidRPr="00721945">
              <w:rPr>
                <w:rFonts w:eastAsia="Times New Roman"/>
                <w:sz w:val="20"/>
                <w:szCs w:val="20"/>
                <w:lang w:val="pl-PL" w:eastAsia="pl-PL"/>
              </w:rPr>
              <w:t xml:space="preserve">Wobec konwencji – </w:t>
            </w:r>
            <w:r w:rsidRPr="00721945">
              <w:rPr>
                <w:rFonts w:eastAsia="Times New Roman"/>
                <w:i/>
                <w:iCs/>
                <w:sz w:val="20"/>
                <w:szCs w:val="20"/>
                <w:lang w:val="pl-PL" w:eastAsia="pl-PL"/>
              </w:rPr>
              <w:t xml:space="preserve">Laura i Filon </w:t>
            </w:r>
            <w:r w:rsidRPr="00721945">
              <w:rPr>
                <w:rFonts w:eastAsia="Times New Roman"/>
                <w:sz w:val="20"/>
                <w:szCs w:val="20"/>
                <w:lang w:val="pl-PL" w:eastAsia="pl-PL"/>
              </w:rPr>
              <w:t>Marii Pawlikowskiej-</w:t>
            </w:r>
            <w:r w:rsidRPr="00721945">
              <w:rPr>
                <w:rFonts w:eastAsia="Times New Roman"/>
                <w:sz w:val="20"/>
                <w:szCs w:val="20"/>
                <w:lang w:val="pl-PL" w:eastAsia="pl-PL"/>
              </w:rPr>
              <w:br/>
              <w:t>-Jasnorzewskiej</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utwór, do którego nawiązuje wiersz Marii Pawlikowskiej-</w:t>
            </w:r>
            <w:r w:rsidRPr="00721945">
              <w:rPr>
                <w:rFonts w:eastAsia="Times New Roman"/>
                <w:sz w:val="20"/>
                <w:szCs w:val="20"/>
                <w:lang w:val="pl-PL" w:eastAsia="pl-PL"/>
              </w:rPr>
              <w:br/>
              <w:t>-Jasnorzewskiej</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elementy nawiązujące do konwencji sielanki oświeceniowej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wymowę wiersza</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polemikę poetki z oświeceniowym sentymentalizmem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typ malarstwa oświeceniowego, do którego nawiązuje wiersz Marii Pawlikowskiej-</w:t>
            </w:r>
            <w:r w:rsidRPr="00721945">
              <w:rPr>
                <w:rFonts w:eastAsia="Times New Roman"/>
                <w:sz w:val="20"/>
                <w:szCs w:val="20"/>
                <w:lang w:val="pl-PL" w:eastAsia="pl-PL"/>
              </w:rPr>
              <w:br/>
              <w:t>-Jasnorzewskiej, i wskazuje punkty wspólne obu dzieł</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100. </w:t>
            </w:r>
            <w:r w:rsidRPr="00721945">
              <w:rPr>
                <w:rFonts w:eastAsia="Times New Roman"/>
                <w:sz w:val="20"/>
                <w:szCs w:val="20"/>
                <w:lang w:val="pl-PL" w:eastAsia="pl-PL"/>
              </w:rPr>
              <w:t>Współczesny Robinson</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r w:rsidRPr="00721945">
              <w:rPr>
                <w:rFonts w:eastAsia="Times New Roman"/>
                <w:i/>
                <w:iCs/>
                <w:sz w:val="20"/>
                <w:szCs w:val="20"/>
                <w:lang w:val="pl-PL" w:eastAsia="pl-PL"/>
              </w:rPr>
              <w:t>Cast Away – poza światem</w:t>
            </w:r>
            <w:r w:rsidRPr="00721945">
              <w:rPr>
                <w:rFonts w:eastAsia="Times New Roman"/>
                <w:lang w:val="pl-PL" w:eastAsia="pl-PL"/>
              </w:rPr>
              <w:t xml:space="preserve"> </w:t>
            </w:r>
            <w:r w:rsidRPr="00721945">
              <w:rPr>
                <w:rFonts w:eastAsia="Times New Roman"/>
                <w:sz w:val="20"/>
                <w:szCs w:val="20"/>
                <w:lang w:val="pl-PL" w:eastAsia="pl-PL"/>
              </w:rPr>
              <w:t>w reż. Roberta Zemeckisa</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przed pobytem na bezludnej wyspie i po jego powrocie do cywilizacji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jak w kontekście filmu rozumie słowo </w:t>
            </w:r>
            <w:r w:rsidRPr="00721945">
              <w:rPr>
                <w:rFonts w:eastAsia="Times New Roman"/>
                <w:i/>
                <w:iCs/>
                <w:sz w:val="20"/>
                <w:szCs w:val="20"/>
                <w:lang w:val="pl-PL" w:eastAsia="pl-PL"/>
              </w:rPr>
              <w:t>świat</w:t>
            </w:r>
            <w:r w:rsidRPr="00721945">
              <w:rPr>
                <w:rFonts w:eastAsia="Times New Roman"/>
                <w:sz w:val="20"/>
                <w:szCs w:val="20"/>
                <w:lang w:val="pl-PL" w:eastAsia="pl-PL"/>
              </w:rPr>
              <w:t xml:space="preserve"> użyte w tytule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znaczenie piłki dla głównego bohatera podczas jego pobytu na </w:t>
            </w:r>
            <w:r w:rsidRPr="00721945">
              <w:rPr>
                <w:rFonts w:eastAsia="Times New Roman"/>
                <w:sz w:val="20"/>
                <w:szCs w:val="20"/>
                <w:lang w:val="pl-PL" w:eastAsia="pl-PL"/>
              </w:rPr>
              <w:lastRenderedPageBreak/>
              <w:t>wyspie</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konfrontację bohatera z cywilizacją po powrocie z wyspy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motyw nieotwartej paczki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kreacji Toma Hanksa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fabułę filmu z treścią książki </w:t>
            </w:r>
            <w:r w:rsidRPr="00721945">
              <w:rPr>
                <w:rFonts w:eastAsia="Times New Roman"/>
                <w:i/>
                <w:iCs/>
                <w:sz w:val="20"/>
                <w:szCs w:val="20"/>
                <w:lang w:val="pl-PL" w:eastAsia="pl-PL"/>
              </w:rPr>
              <w:t>Robinson Crusoe</w:t>
            </w:r>
            <w:r w:rsidRPr="00721945">
              <w:rPr>
                <w:rFonts w:eastAsia="Times New Roman"/>
                <w:sz w:val="20"/>
                <w:szCs w:val="20"/>
                <w:lang w:val="pl-PL" w:eastAsia="pl-PL"/>
              </w:rPr>
              <w:t xml:space="preserve"> Daniela Defoe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*101.</w:t>
            </w:r>
            <w:r w:rsidRPr="00721945">
              <w:rPr>
                <w:rFonts w:eastAsia="Times New Roman"/>
                <w:lang w:val="pl-PL" w:eastAsia="pl-PL"/>
              </w:rPr>
              <w:t xml:space="preserve"> </w:t>
            </w:r>
            <w:r w:rsidRPr="00721945">
              <w:rPr>
                <w:rFonts w:eastAsia="Times New Roman"/>
                <w:i/>
                <w:iCs/>
                <w:sz w:val="20"/>
                <w:szCs w:val="20"/>
                <w:lang w:val="pl-PL" w:eastAsia="pl-PL"/>
              </w:rPr>
              <w:t>Amadeusz</w:t>
            </w:r>
            <w:r w:rsidRPr="00721945">
              <w:rPr>
                <w:rFonts w:eastAsia="Times New Roman"/>
                <w:lang w:val="pl-PL" w:eastAsia="pl-PL"/>
              </w:rPr>
              <w:t xml:space="preserve"> </w:t>
            </w:r>
            <w:r w:rsidRPr="00721945">
              <w:rPr>
                <w:rFonts w:eastAsia="Times New Roman"/>
                <w:sz w:val="20"/>
                <w:szCs w:val="20"/>
                <w:lang w:val="pl-PL" w:eastAsia="pl-PL"/>
              </w:rPr>
              <w:t>Miloša Formana</w:t>
            </w:r>
          </w:p>
        </w:tc>
        <w:tc>
          <w:tcPr>
            <w:tcW w:w="148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fabułę filmu </w:t>
            </w:r>
          </w:p>
        </w:tc>
        <w:tc>
          <w:tcPr>
            <w:tcW w:w="150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Antonia Salieriego i Amadeusza Mozarta jako dwie kontrastujące ze sobą postacie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72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nazywa chwyt narracyjny zastosowany w filmie i określa jego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95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ocenia postępowanie Mozarta i wypowiada się na temat praw artysty do niekonwencjonalnego zachowania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kondycję artysty w XVIII w.</w:t>
            </w:r>
          </w:p>
        </w:tc>
      </w:tr>
    </w:tbl>
    <w:p w:rsidR="0042257C" w:rsidRPr="00721945" w:rsidRDefault="0042257C" w:rsidP="0042257C">
      <w:pPr>
        <w:widowControl/>
        <w:autoSpaceDE/>
        <w:autoSpaceDN/>
        <w:adjustRightInd/>
        <w:spacing w:before="100" w:beforeAutospacing="1" w:after="119"/>
        <w:jc w:val="right"/>
        <w:rPr>
          <w:rFonts w:eastAsia="Times New Roman"/>
          <w:lang w:val="pl-PL" w:eastAsia="pl-PL"/>
        </w:rPr>
      </w:pPr>
      <w:r w:rsidRPr="00721945">
        <w:rPr>
          <w:rFonts w:eastAsia="Times New Roman"/>
          <w:lang w:val="pl-PL" w:eastAsia="pl-PL"/>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0"/>
        <w:gridCol w:w="1635"/>
        <w:gridCol w:w="1635"/>
        <w:gridCol w:w="1635"/>
        <w:gridCol w:w="1942"/>
        <w:gridCol w:w="1820"/>
      </w:tblGrid>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wydarzenia wyznaczające początek i koniec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objaśnia daty wyznaczające początek i koniec romantyzmu 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referuje poglądy filozoficzne Johanna Gottlieba Fichtego na podstawie informacji </w:t>
            </w:r>
            <w:r w:rsidRPr="00721945">
              <w:rPr>
                <w:rFonts w:eastAsia="Times New Roman"/>
                <w:sz w:val="20"/>
                <w:szCs w:val="20"/>
                <w:lang w:val="pl-PL" w:eastAsia="pl-PL"/>
              </w:rPr>
              <w:lastRenderedPageBreak/>
              <w:t>dostępnych w podręczniku oraz innych źródłach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charakterystyczne stylu romantycznego i objaśnia je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ilustruje przykładami najważniejsze 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twórczość kluczowych artystów 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Wprowadzenie 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romantycznych gatunków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orientuje się w twórczości Johanna Wolfganga Goethego i 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prozy Johanna Wolfganga </w:t>
            </w:r>
            <w:r w:rsidRPr="00721945">
              <w:rPr>
                <w:rFonts w:eastAsia="Times New Roman"/>
                <w:sz w:val="20"/>
                <w:szCs w:val="20"/>
                <w:lang w:val="pl-PL" w:eastAsia="pl-PL"/>
              </w:rPr>
              <w:lastRenderedPageBreak/>
              <w:t>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zasadność użycia powieści epistolarnej dla przedstawienia 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wpływ powieści Goethego na kulturę i obyczajowość pierwszej fazy romantyzmu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własne zdanie na temat zasadności użycia tekstu wiersza Fryderyka Schillera </w:t>
            </w:r>
            <w:r w:rsidRPr="00721945">
              <w:rPr>
                <w:rFonts w:eastAsia="Times New Roman"/>
                <w:sz w:val="20"/>
                <w:szCs w:val="20"/>
                <w:lang w:val="pl-PL" w:eastAsia="pl-PL"/>
              </w:rPr>
              <w:lastRenderedPageBreak/>
              <w:t>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poeci 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zamieszczone w podręczniku wiersze Williama 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stosunek poetów 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tytuł przynajmniej jednej ekranizacji dzieła Mary Shelley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jako manifest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są postacie toczące 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miłości romantycznej 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w:t>
            </w:r>
            <w:r w:rsidRPr="00721945">
              <w:rPr>
                <w:rFonts w:eastAsia="Times New Roman"/>
                <w:sz w:val="20"/>
                <w:szCs w:val="20"/>
                <w:lang w:val="pl-PL" w:eastAsia="pl-PL"/>
              </w:rPr>
              <w:lastRenderedPageBreak/>
              <w:t xml:space="preserve">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sens 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funkcję ekspresji słownej w wypowiedziach </w:t>
            </w:r>
            <w:r w:rsidRPr="00721945">
              <w:rPr>
                <w:rFonts w:eastAsia="Times New Roman"/>
                <w:sz w:val="20"/>
                <w:szCs w:val="20"/>
                <w:lang w:val="pl-PL" w:eastAsia="pl-PL"/>
              </w:rPr>
              <w:lastRenderedPageBreak/>
              <w:t>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statusu 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 xml:space="preserve">Cierpień </w:t>
            </w:r>
            <w:r w:rsidRPr="00721945">
              <w:rPr>
                <w:rFonts w:eastAsia="Times New Roman"/>
                <w:i/>
                <w:iCs/>
                <w:sz w:val="20"/>
                <w:szCs w:val="20"/>
                <w:lang w:val="pl-PL" w:eastAsia="pl-PL"/>
              </w:rPr>
              <w:lastRenderedPageBreak/>
              <w:t>młodego Wertera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sonetów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Bakczysaraj w 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Stepy 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Théodore’a Géricault </w:t>
            </w:r>
            <w:r w:rsidRPr="00721945">
              <w:rPr>
                <w:rFonts w:eastAsia="Times New Roman"/>
                <w:i/>
                <w:iCs/>
                <w:sz w:val="20"/>
                <w:szCs w:val="20"/>
                <w:lang w:val="pl-PL" w:eastAsia="pl-PL"/>
              </w:rPr>
              <w:t>Tratwa „Meduzy”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Konrada jako bohatera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Gustawa w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stylizację apokaliptyczną Widzenia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dwóch postaw człowieka wobec Boga – Konrada i Księdza Piotra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warstwy 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Jacka Soplicę/księdza Robaka jako bohatera 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Wajdy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 xml:space="preserve">Polały się </w:t>
            </w:r>
            <w:r w:rsidRPr="00721945">
              <w:rPr>
                <w:rFonts w:eastAsia="Times New Roman"/>
                <w:i/>
                <w:iCs/>
                <w:sz w:val="20"/>
                <w:szCs w:val="20"/>
                <w:lang w:val="pl-PL" w:eastAsia="pl-PL"/>
              </w:rPr>
              <w:lastRenderedPageBreak/>
              <w:t>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odmienność obu liryków od dotychczasowej twórczości poety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Adama Mickiewicza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Grobie 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na podstawie wiersza symbolikę 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bierze udział w dyskusji na temat obrazu Polaków 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27. </w:t>
            </w:r>
            <w:r w:rsidRPr="00721945">
              <w:rPr>
                <w:rFonts w:eastAsia="Times New Roman"/>
                <w:sz w:val="20"/>
                <w:szCs w:val="20"/>
                <w:lang w:val="pl-PL" w:eastAsia="pl-PL"/>
              </w:rPr>
              <w:t xml:space="preserve">Nostalgia 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podanych 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głównego bohatera 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w:t>
            </w:r>
            <w:r w:rsidRPr="00721945">
              <w:rPr>
                <w:rFonts w:eastAsia="Times New Roman"/>
                <w:sz w:val="20"/>
                <w:szCs w:val="20"/>
                <w:lang w:val="pl-PL" w:eastAsia="pl-PL"/>
              </w:rPr>
              <w:lastRenderedPageBreak/>
              <w:t>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przeciwników oraz 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miejsca, 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reakcję Kordiana na decyzję spiskowych w </w:t>
            </w:r>
            <w:r w:rsidRPr="00721945">
              <w:rPr>
                <w:rFonts w:eastAsia="Times New Roman"/>
                <w:sz w:val="20"/>
                <w:szCs w:val="20"/>
                <w:lang w:val="pl-PL" w:eastAsia="pl-PL"/>
              </w:rPr>
              <w:lastRenderedPageBreak/>
              <w:t>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etapów podróży Kordiana na kształtowanie się 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rolę Strachu i Imaginacji na 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porównuje fragment monologu 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w:t>
            </w:r>
            <w:r w:rsidRPr="00721945">
              <w:rPr>
                <w:rFonts w:eastAsia="Times New Roman"/>
                <w:sz w:val="20"/>
                <w:szCs w:val="20"/>
                <w:lang w:val="pl-PL" w:eastAsia="pl-PL"/>
              </w:rPr>
              <w:lastRenderedPageBreak/>
              <w:t xml:space="preserve">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ocenę 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t>Kordianie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31. </w:t>
            </w:r>
            <w:r w:rsidRPr="00721945">
              <w:rPr>
                <w:rFonts w:eastAsia="Times New Roman"/>
                <w:sz w:val="20"/>
                <w:szCs w:val="20"/>
                <w:lang w:val="pl-PL" w:eastAsia="pl-PL"/>
              </w:rPr>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w:t>
            </w:r>
            <w:r w:rsidRPr="00721945">
              <w:rPr>
                <w:rFonts w:eastAsia="Times New Roman"/>
                <w:sz w:val="20"/>
                <w:szCs w:val="20"/>
                <w:lang w:val="pl-PL" w:eastAsia="pl-PL"/>
              </w:rPr>
              <w:lastRenderedPageBreak/>
              <w:t xml:space="preserve">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tytuł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przyczyny 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Poezja Cypriana 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tematykę omawianych 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Bema pamięci 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środki stylistyczne zastosowane w 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znaczenie motta w kontekście całego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w jaki Norwid osiągnął w rapsodzie nastrój 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 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wiersze Norwida w kontekście konwencji 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dyskusję o roli wybitnych jednostek w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postaci Małgorzaty dla ideowej wymowy 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 xml:space="preserve">Język jako </w:t>
            </w:r>
            <w:r w:rsidRPr="00721945">
              <w:rPr>
                <w:rFonts w:eastAsia="Times New Roman"/>
                <w:sz w:val="20"/>
                <w:szCs w:val="20"/>
                <w:lang w:val="pl-PL" w:eastAsia="pl-PL"/>
              </w:rPr>
              <w:lastRenderedPageBreak/>
              <w:t>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w:t>
            </w:r>
            <w:r w:rsidRPr="00721945">
              <w:rPr>
                <w:rFonts w:eastAsia="Times New Roman"/>
                <w:sz w:val="20"/>
                <w:szCs w:val="20"/>
                <w:lang w:val="pl-PL" w:eastAsia="pl-PL"/>
              </w:rPr>
              <w:lastRenderedPageBreak/>
              <w:t xml:space="preserve">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znakami naturalnymi a 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lastRenderedPageBreak/>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różnicę pomiędzy stroną znaczącą a 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elementy schematu komunikacyjnego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lastRenderedPageBreak/>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 xml:space="preserve">tabu </w:t>
            </w:r>
            <w:r w:rsidRPr="00721945">
              <w:rPr>
                <w:rFonts w:eastAsia="Times New Roman"/>
                <w:i/>
                <w:iCs/>
                <w:sz w:val="20"/>
                <w:szCs w:val="20"/>
                <w:lang w:val="pl-PL" w:eastAsia="pl-PL"/>
              </w:rPr>
              <w:lastRenderedPageBreak/>
              <w:t>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prezentuje funkcje </w:t>
            </w:r>
            <w:r w:rsidRPr="00721945">
              <w:rPr>
                <w:rFonts w:eastAsia="Times New Roman"/>
                <w:sz w:val="20"/>
                <w:szCs w:val="20"/>
                <w:lang w:val="pl-PL" w:eastAsia="pl-PL"/>
              </w:rPr>
              <w:lastRenderedPageBreak/>
              <w:t>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Podsumowanie wiadomości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przedstawione w podanych 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różnica pomiędzy oceną romantyzmu Marii Janion i 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funkcjonowaniem paradygmatu romantycznego a 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paradygmatu romantycznego we 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opinię na temat paradygmatu romantycznego oraz wpływu Mickiewicza na kształtowanie się tożsamości narodowej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własne stanowisko w kwestii </w:t>
            </w:r>
            <w:r w:rsidRPr="00721945">
              <w:rPr>
                <w:rFonts w:eastAsia="Times New Roman"/>
                <w:sz w:val="20"/>
                <w:szCs w:val="20"/>
                <w:lang w:val="pl-PL" w:eastAsia="pl-PL"/>
              </w:rPr>
              <w:lastRenderedPageBreak/>
              <w:t>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uczestniczy w dyskusji na tematy związane z 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swoich wypowiedziach </w:t>
            </w:r>
            <w:r w:rsidRPr="00721945">
              <w:rPr>
                <w:rFonts w:eastAsia="Times New Roman"/>
                <w:sz w:val="20"/>
                <w:szCs w:val="20"/>
                <w:lang w:val="pl-PL" w:eastAsia="pl-PL"/>
              </w:rPr>
              <w:lastRenderedPageBreak/>
              <w:t>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wykorzystuje odpowiednie konteksty 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formułuje i rozwiązuje problemy </w:t>
            </w:r>
            <w:r w:rsidRPr="00721945">
              <w:rPr>
                <w:rFonts w:eastAsia="Times New Roman"/>
                <w:sz w:val="20"/>
                <w:szCs w:val="20"/>
                <w:lang w:val="pl-PL" w:eastAsia="pl-PL"/>
              </w:rPr>
              <w:lastRenderedPageBreak/>
              <w:t>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gatunki romantyczne funkcjonujące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światopoglądu romantycznego w 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światopoglądu romantycznego na polską historię i kulturę</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*44. </w:t>
            </w:r>
            <w:r w:rsidRPr="00721945">
              <w:rPr>
                <w:rFonts w:eastAsia="Times New Roman"/>
                <w:sz w:val="20"/>
                <w:szCs w:val="20"/>
                <w:lang w:val="pl-PL" w:eastAsia="pl-PL"/>
              </w:rPr>
              <w:t>Mickiewicz w Kole Sprawy 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książki 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tekstu 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poszukuje wiadomości na 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czy Koło Sprawy 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Polak-tułacz 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zjawisko 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definicję 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wyraża własną opinię 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zjawiska emigracji w kontekście swojej wiedzy  na temat uchodźctwa popowstaniowego oraz obrazu Dudy-Gracza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46. </w:t>
            </w:r>
            <w:r w:rsidRPr="00721945">
              <w:rPr>
                <w:rFonts w:eastAsia="Times New Roman"/>
                <w:sz w:val="20"/>
                <w:szCs w:val="20"/>
                <w:lang w:val="pl-PL" w:eastAsia="pl-PL"/>
              </w:rPr>
              <w:t>Juliusz Słowacki – człowiek wobec 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pierwszego akapitu tekstu opisuje 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szczegółowo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Słowackiego do 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dotyczącej  dowolnie 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48. </w:t>
            </w:r>
            <w:r w:rsidRPr="00721945">
              <w:rPr>
                <w:rFonts w:eastAsia="Times New Roman"/>
                <w:i/>
                <w:iCs/>
                <w:sz w:val="20"/>
                <w:szCs w:val="20"/>
                <w:lang w:val="pl-PL" w:eastAsia="pl-PL"/>
              </w:rPr>
              <w:t>Buntownik 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Buntownik 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postawy 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dotyczącej przyczyn buntu młodych ludzi w przeszłości i obecnie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tragizmu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środki filmowe budujące 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w:t>
            </w:r>
            <w:r w:rsidRPr="00721945">
              <w:rPr>
                <w:rFonts w:eastAsia="Times New Roman"/>
                <w:sz w:val="20"/>
                <w:szCs w:val="20"/>
                <w:lang w:val="pl-PL" w:eastAsia="pl-PL"/>
              </w:rPr>
              <w:lastRenderedPageBreak/>
              <w:t xml:space="preserve">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wydarzenia związane z datami 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w:t>
            </w:r>
            <w:r w:rsidRPr="00721945">
              <w:rPr>
                <w:rFonts w:eastAsia="Times New Roman"/>
                <w:sz w:val="20"/>
                <w:szCs w:val="20"/>
                <w:lang w:val="pl-PL" w:eastAsia="pl-PL"/>
              </w:rPr>
              <w:lastRenderedPageBreak/>
              <w:t xml:space="preserve">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przemiany cywilizacyjne i 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lastRenderedPageBreak/>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opisuje życie codzienne w drugiej 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wskazane obrazy w kontekście wizerunku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daty wyznaczające 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różnicę w funkcjonowaniu 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pozytywizm polski 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cywilizacyjne na ziemiach polskich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powstania 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powstania 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poszczególne różnice pomiędzy pozytywizmem polskim a europejskim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przybliża światopogląd pozostałych filozofów pozytywistycznych (Johna Stuarta Milla, Herberta Spencera, Hipolita Taine’a)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Sztuka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technikę realizmu 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najważniejszych polskich twórców drugiej połowy XIX w. (Józef Chełmoński, Aleksander i Maksymilian Gierymscy, Jan Matejko) oraz 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architekturę drugiej połowy </w:t>
            </w:r>
            <w:r w:rsidRPr="00721945">
              <w:rPr>
                <w:rFonts w:eastAsia="Times New Roman"/>
                <w:sz w:val="20"/>
                <w:szCs w:val="20"/>
                <w:lang w:val="pl-PL" w:eastAsia="pl-PL"/>
              </w:rPr>
              <w:lastRenderedPageBreak/>
              <w:t>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dzieło sztuki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drugiej 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gatunków epickich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wybranej powieści realistycznej Stendhala, Dickensa, Tołstoja Flauberta bądź Balzaka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Publicystyka 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zamieszczone w podręczniku 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kryteria, według których 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retoryczną 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postulatów Aleksandra 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roli prasy i publicystyki we współczesnym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t>Oda do młodości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w:t>
            </w:r>
            <w:r w:rsidRPr="00721945">
              <w:rPr>
                <w:rFonts w:eastAsia="Times New Roman"/>
                <w:sz w:val="20"/>
                <w:szCs w:val="20"/>
                <w:lang w:val="pl-PL" w:eastAsia="pl-PL"/>
              </w:rPr>
              <w:lastRenderedPageBreak/>
              <w:t xml:space="preserve">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głównego bohatera noweli oraz </w:t>
            </w:r>
            <w:r w:rsidRPr="00721945">
              <w:rPr>
                <w:rFonts w:eastAsia="Times New Roman"/>
                <w:sz w:val="20"/>
                <w:szCs w:val="20"/>
                <w:lang w:val="pl-PL" w:eastAsia="pl-PL"/>
              </w:rPr>
              <w:lastRenderedPageBreak/>
              <w:t>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przedstawia sytuację Żydów na ziemiach polskich </w:t>
            </w:r>
            <w:r w:rsidRPr="00721945">
              <w:rPr>
                <w:rFonts w:eastAsia="Times New Roman"/>
                <w:sz w:val="20"/>
                <w:szCs w:val="20"/>
                <w:lang w:val="pl-PL" w:eastAsia="pl-PL"/>
              </w:rPr>
              <w:lastRenderedPageBreak/>
              <w:t>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argumentację zegarmistrza usprawiedliwiającą 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odnajduje i omawia postulat pracy organicznej w </w:t>
            </w:r>
            <w:r w:rsidRPr="00721945">
              <w:rPr>
                <w:rFonts w:eastAsia="Times New Roman"/>
                <w:sz w:val="20"/>
                <w:szCs w:val="20"/>
                <w:lang w:val="pl-PL" w:eastAsia="pl-PL"/>
              </w:rPr>
              <w:lastRenderedPageBreak/>
              <w:t>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antysemityzmu w świecie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najważniejsze 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sytuację kobiet po upadku 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z którym boryka się 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powiązania pomiędzy biografią Elizy Orzeszkowej a podjętym przez nią 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zabiera głos w dyskusji na temat 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Bar w Folies-Bergère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problemy 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arystokrację, kupiectwo niemieckie, żydowskie, polskie, </w:t>
            </w:r>
            <w:r w:rsidRPr="00721945">
              <w:rPr>
                <w:rFonts w:eastAsia="Times New Roman"/>
                <w:sz w:val="20"/>
                <w:szCs w:val="20"/>
                <w:lang w:val="pl-PL" w:eastAsia="pl-PL"/>
              </w:rPr>
              <w:lastRenderedPageBreak/>
              <w:t>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powieść dojrzałego 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przedstawia idealizm trzech bohaterów: Ignacego Rzeckiego, Stanisława Wokulskiego i Juliana 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losy i postawę głównego bohatera jako postaci tragicznej oraz w kontekście światopoglądu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postać </w:t>
            </w:r>
            <w:r w:rsidRPr="00721945">
              <w:rPr>
                <w:rFonts w:eastAsia="Times New Roman"/>
                <w:sz w:val="20"/>
                <w:szCs w:val="20"/>
                <w:lang w:val="pl-PL" w:eastAsia="pl-PL"/>
              </w:rPr>
              <w:lastRenderedPageBreak/>
              <w:t>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w:t>
            </w:r>
            <w:r w:rsidRPr="00721945">
              <w:rPr>
                <w:rFonts w:eastAsia="Times New Roman"/>
                <w:sz w:val="20"/>
                <w:szCs w:val="20"/>
                <w:lang w:val="pl-PL" w:eastAsia="pl-PL"/>
              </w:rPr>
              <w:lastRenderedPageBreak/>
              <w:t>ezopowego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konflikt rozumu i wiary uosobiony w 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Arkadiusza 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do współczesnych Dostojewskiemu koncepcji filozoficznych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Ojca 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dylematów młodych ludzi, którzy 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odmianę 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opinie Józefa Bocheńskiego i Jerzego W. Borejszy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stosunek Józefa 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obecność utworów i tematów </w:t>
            </w:r>
            <w:r w:rsidRPr="00721945">
              <w:rPr>
                <w:rFonts w:eastAsia="Times New Roman"/>
                <w:sz w:val="20"/>
                <w:szCs w:val="20"/>
                <w:lang w:val="pl-PL" w:eastAsia="pl-PL"/>
              </w:rPr>
              <w:lastRenderedPageBreak/>
              <w:t>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ślady materialne epoki pozytywizmu w </w:t>
            </w:r>
            <w:r w:rsidRPr="00721945">
              <w:rPr>
                <w:rFonts w:eastAsia="Times New Roman"/>
                <w:sz w:val="20"/>
                <w:szCs w:val="20"/>
                <w:lang w:val="pl-PL" w:eastAsia="pl-PL"/>
              </w:rPr>
              <w:lastRenderedPageBreak/>
              <w:t xml:space="preserve">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wymienia elementy światopoglądu </w:t>
            </w:r>
            <w:r w:rsidRPr="00721945">
              <w:rPr>
                <w:rFonts w:eastAsia="Times New Roman"/>
                <w:sz w:val="20"/>
                <w:szCs w:val="20"/>
                <w:lang w:val="pl-PL" w:eastAsia="pl-PL"/>
              </w:rPr>
              <w:lastRenderedPageBreak/>
              <w:t>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aktualność pozytywistycznych koncepcji dotyczących </w:t>
            </w:r>
            <w:r w:rsidRPr="00721945">
              <w:rPr>
                <w:rFonts w:eastAsia="Times New Roman"/>
                <w:sz w:val="20"/>
                <w:szCs w:val="20"/>
                <w:lang w:val="pl-PL" w:eastAsia="pl-PL"/>
              </w:rPr>
              <w:lastRenderedPageBreak/>
              <w:t xml:space="preserve">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wybrany utwór, w którym widoczny jest wpływ </w:t>
            </w:r>
            <w:r w:rsidRPr="00721945">
              <w:rPr>
                <w:rFonts w:eastAsia="Times New Roman"/>
                <w:sz w:val="20"/>
                <w:szCs w:val="20"/>
                <w:lang w:val="pl-PL" w:eastAsia="pl-PL"/>
              </w:rPr>
              <w:lastRenderedPageBreak/>
              <w:t>tematu, motywu, światopoglądu bądź utworu pozytywistycznego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*82. </w:t>
            </w:r>
            <w:r w:rsidRPr="00721945">
              <w:rPr>
                <w:rFonts w:eastAsia="Times New Roman"/>
                <w:sz w:val="20"/>
                <w:szCs w:val="20"/>
                <w:lang w:val="pl-PL" w:eastAsia="pl-PL"/>
              </w:rPr>
              <w:t>We współczesnej 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treści bloga Mariusza 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twórcy współczesnych wieżowców nie są tak znani jak 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funkcji blogów w 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rozmowie o roli celebrytów w kulturze współczesnej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argumenty użyte 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rozmawia o dyskryminacji ze względu na płeć w XIX w. i dzisiaj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proces dojrzewania bohaterów do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0"/>
        <w:gridCol w:w="2015"/>
        <w:gridCol w:w="1773"/>
        <w:gridCol w:w="2496"/>
        <w:gridCol w:w="2496"/>
        <w:gridCol w:w="1985"/>
      </w:tblGrid>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przemiany społeczne i polityczne przełomu 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obrazy Paula Gauguina oraz Carlosa Schwabe w odniesieniu do cech 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życia codziennego </w:t>
            </w:r>
            <w:r w:rsidRPr="00721945">
              <w:rPr>
                <w:rFonts w:eastAsia="Times New Roman"/>
                <w:sz w:val="20"/>
                <w:szCs w:val="20"/>
                <w:lang w:val="pl-PL" w:eastAsia="pl-PL"/>
              </w:rPr>
              <w:lastRenderedPageBreak/>
              <w:t>przełomu wieków XIX i XX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najważniejsze 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nawiązanie do tez Henriego Bergsona w wybranej dziedzinie sztuki, na wskazanym przez siebie przykładzie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najważniejsze dzieła 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najważniejszych dzieł młodopolskich i 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istotne dzieła najważniejszych 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referować wpływ Konstantego Stanisławskiego na technikę gry </w:t>
            </w:r>
            <w:r w:rsidRPr="00721945">
              <w:rPr>
                <w:rFonts w:eastAsia="Times New Roman"/>
                <w:sz w:val="20"/>
                <w:szCs w:val="20"/>
                <w:lang w:val="pl-PL" w:eastAsia="pl-PL"/>
              </w:rPr>
              <w:lastRenderedPageBreak/>
              <w:t>aktorskiej</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Stanisława 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przybliżyć zastosowanie wybranego nowego kierunku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zastosowanie nowych kierunków w sztukach plastycznych i literaturze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Statek podczas sztormu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badacza literatury na temat </w:t>
            </w:r>
            <w:r w:rsidRPr="00721945">
              <w:rPr>
                <w:rFonts w:eastAsia="Times New Roman"/>
                <w:sz w:val="20"/>
                <w:szCs w:val="20"/>
                <w:lang w:val="pl-PL" w:eastAsia="pl-PL"/>
              </w:rPr>
              <w:lastRenderedPageBreak/>
              <w:t>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opinie badaczy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erotyk 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Podhalu </w:t>
            </w:r>
            <w:r w:rsidRPr="00721945">
              <w:rPr>
                <w:rFonts w:eastAsia="Times New Roman"/>
                <w:sz w:val="20"/>
                <w:szCs w:val="20"/>
                <w:lang w:val="pl-PL" w:eastAsia="pl-PL"/>
              </w:rPr>
              <w:t>są charakterystyczne dla epoki i więcej je łączy, niż dzieli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wiersz 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cechy właściwe dla młodopolskiego 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nazwiska autorów, dla których 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dokonać analizy porównawczej wierszy pod kątem różnic w ujęciu tego samego krajobrazu o różnych 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przedstawiania przyrody w poezji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w 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lastRenderedPageBreak/>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przykłady 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wypowiedź ustną na temat: „Relacje Bóg – człowiek w wybranych 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kilku filmów lub książek science fiction, w których dominuje katastrofizm, i określić, co je różni, oprócz formy, od dzieła Kasprowicza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relacji pomiędzy chłopstwem a 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w:t>
            </w:r>
            <w:r w:rsidRPr="00721945">
              <w:rPr>
                <w:rFonts w:eastAsia="Times New Roman"/>
                <w:sz w:val="20"/>
                <w:szCs w:val="20"/>
                <w:lang w:val="pl-PL" w:eastAsia="pl-PL"/>
              </w:rPr>
              <w:lastRenderedPageBreak/>
              <w:t xml:space="preserve">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sz w:val="20"/>
                <w:szCs w:val="20"/>
                <w:lang w:val="pl-PL" w:eastAsia="pl-PL"/>
              </w:rPr>
              <w:lastRenderedPageBreak/>
              <w:t xml:space="preserve">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t xml:space="preserve">Wesela </w:t>
            </w:r>
            <w:r w:rsidRPr="00721945">
              <w:rPr>
                <w:rFonts w:eastAsia="Times New Roman"/>
                <w:sz w:val="20"/>
                <w:szCs w:val="20"/>
                <w:lang w:val="pl-PL" w:eastAsia="pl-PL"/>
              </w:rPr>
              <w:t>w reżyserii Wajdy z omówieniem sposobu, w jaki reżyser oddał atmosferę dramatu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obecność tendencji artystycznych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prześledzić sposób ukazania motywu wsi we 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Chełmońskiego z adekwatnymi fragmentami powieści </w:t>
            </w:r>
            <w:r w:rsidRPr="00721945">
              <w:rPr>
                <w:rFonts w:eastAsia="Times New Roman"/>
                <w:i/>
                <w:iCs/>
                <w:sz w:val="20"/>
                <w:szCs w:val="20"/>
                <w:lang w:val="pl-PL" w:eastAsia="pl-PL"/>
              </w:rPr>
              <w:t>Chłopi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Stefana </w:t>
            </w:r>
            <w:r w:rsidRPr="00721945">
              <w:rPr>
                <w:rFonts w:eastAsia="Times New Roman"/>
                <w:sz w:val="20"/>
                <w:szCs w:val="20"/>
                <w:lang w:val="pl-PL" w:eastAsia="pl-PL"/>
              </w:rPr>
              <w:lastRenderedPageBreak/>
              <w:t>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lastRenderedPageBreak/>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argumenty </w:t>
            </w:r>
            <w:r w:rsidRPr="00721945">
              <w:rPr>
                <w:rFonts w:eastAsia="Times New Roman"/>
                <w:sz w:val="20"/>
                <w:szCs w:val="20"/>
                <w:lang w:val="pl-PL" w:eastAsia="pl-PL"/>
              </w:rPr>
              <w:lastRenderedPageBreak/>
              <w:t>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problematyki 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w:t>
            </w:r>
            <w:r w:rsidRPr="00721945">
              <w:rPr>
                <w:rFonts w:eastAsia="Times New Roman"/>
                <w:sz w:val="20"/>
                <w:szCs w:val="20"/>
                <w:lang w:val="pl-PL" w:eastAsia="pl-PL"/>
              </w:rPr>
              <w:lastRenderedPageBreak/>
              <w:t xml:space="preserve">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zachowanie Marlowa w trakcie jego rozmowy z narzeczoną Kurtza i umotywować swoje 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przykładach sposób zastosowania technik 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analizować wybrane utwory pod kątem stylu właściwego </w:t>
            </w:r>
            <w:r w:rsidRPr="00721945">
              <w:rPr>
                <w:rFonts w:eastAsia="Times New Roman"/>
                <w:sz w:val="20"/>
                <w:szCs w:val="20"/>
                <w:lang w:val="pl-PL" w:eastAsia="pl-PL"/>
              </w:rPr>
              <w:lastRenderedPageBreak/>
              <w:t>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wyszukane przez siebie teksty krytyczno- lub historycznoliterackie 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wyrazić swoją opinię, dotyczącą tezy Czesława Miłosza o słabości artystycznej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światopoglądu modernistycznego w świecie </w:t>
            </w:r>
            <w:r w:rsidRPr="00721945">
              <w:rPr>
                <w:rFonts w:eastAsia="Times New Roman"/>
                <w:sz w:val="20"/>
                <w:szCs w:val="20"/>
                <w:lang w:val="pl-PL" w:eastAsia="pl-PL"/>
              </w:rPr>
              <w:lastRenderedPageBreak/>
              <w:t>współczesnym</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Chwile 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motyw konfliktu artysta – 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zestawić utwór Paktofoniki z deklaracjami 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literackie i filmowe, dotyczące kondycji człowieka we 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konteksty literackie i filmowe, dotyczące 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sposobu ujęcia współczesnych lęków w kulturze popularnej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funkcjonującego współcześnie stereotypu wsi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zasadności przesunięcia czasu akcji przez reżysera teatralnego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w:t>
            </w:r>
            <w:r w:rsidRPr="00721945">
              <w:rPr>
                <w:rFonts w:eastAsia="Times New Roman"/>
                <w:sz w:val="20"/>
                <w:szCs w:val="20"/>
                <w:lang w:val="pl-PL" w:eastAsia="pl-PL"/>
              </w:rPr>
              <w:lastRenderedPageBreak/>
              <w:t>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historię </w:t>
            </w:r>
            <w:r w:rsidRPr="00721945">
              <w:rPr>
                <w:rFonts w:eastAsia="Times New Roman"/>
                <w:sz w:val="20"/>
                <w:szCs w:val="20"/>
                <w:lang w:val="pl-PL" w:eastAsia="pl-PL"/>
              </w:rPr>
              <w:lastRenderedPageBreak/>
              <w:t xml:space="preserve">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postawy </w:t>
            </w:r>
            <w:r w:rsidRPr="00721945">
              <w:rPr>
                <w:rFonts w:eastAsia="Times New Roman"/>
                <w:sz w:val="20"/>
                <w:szCs w:val="20"/>
                <w:lang w:val="pl-PL" w:eastAsia="pl-PL"/>
              </w:rPr>
              <w:lastRenderedPageBreak/>
              <w:t>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plakat 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w:t>
            </w:r>
            <w:r w:rsidRPr="00721945">
              <w:rPr>
                <w:rFonts w:eastAsia="Times New Roman"/>
                <w:sz w:val="20"/>
                <w:szCs w:val="20"/>
                <w:lang w:val="pl-PL" w:eastAsia="pl-PL"/>
              </w:rPr>
              <w:lastRenderedPageBreak/>
              <w:t>na temat zasadności przeniesienia fabuły w czas wojny wietnamskiej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środki wyrazu filmowego wykorzystane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XIX-wiecznej Łodzi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informacje na temat wczesnej fazy 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kadr z filmu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postaw zaprezentowanych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nastroje 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zgromadzić informacje na temat narodzin nazizmu w Niemczech i wyjaśnić, dlaczego ta ideologia zyskała 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w okresie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tekstów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konsekwencje 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opozycyjną relację pomiędzy kulturą a </w:t>
            </w:r>
            <w:r w:rsidRPr="00721945">
              <w:rPr>
                <w:rFonts w:eastAsia="Times New Roman"/>
                <w:sz w:val="20"/>
                <w:szCs w:val="20"/>
                <w:lang w:val="pl-PL" w:eastAsia="pl-PL"/>
              </w:rPr>
              <w:lastRenderedPageBreak/>
              <w:t>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cechy: ekspresjonizmu, kubizmu, abstrakcjonizmu, dadaizmu i 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nazwiska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orientować się w działalności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film z okresu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twórczość wybranego artysty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międzywojenne tendencje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danych twórców z 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nowe gatunki prozatorskie w </w:t>
            </w:r>
            <w:r w:rsidRPr="00721945">
              <w:rPr>
                <w:rFonts w:eastAsia="Times New Roman"/>
                <w:sz w:val="20"/>
                <w:szCs w:val="20"/>
                <w:lang w:val="pl-PL" w:eastAsia="pl-PL"/>
              </w:rPr>
              <w:lastRenderedPageBreak/>
              <w:t>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specyfikę prozy wybranego twórcy </w:t>
            </w:r>
            <w:r w:rsidRPr="00721945">
              <w:rPr>
                <w:rFonts w:eastAsia="Times New Roman"/>
                <w:sz w:val="20"/>
                <w:szCs w:val="20"/>
                <w:lang w:val="pl-PL" w:eastAsia="pl-PL"/>
              </w:rPr>
              <w:lastRenderedPageBreak/>
              <w:t>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wybrany utwór z prozy europejskiej z tekstem twórcy polskiego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sposób ukazania katedry gotyckiej w innych utworach literackich i 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lastRenderedPageBreak/>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program Awangardy Krakowskiej na tle pozostałych ruchów awangardowych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neologizmy zastosowane w wierszu i określić ich 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postulatów futurystycznych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powiązania treści wiersza z filozofią Bergsona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etapy 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kompozycji 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i skomentować estetyczne wartości utworu </w:t>
            </w:r>
            <w:r w:rsidRPr="00721945">
              <w:rPr>
                <w:rFonts w:eastAsia="Times New Roman"/>
                <w:sz w:val="20"/>
                <w:szCs w:val="20"/>
                <w:lang w:val="pl-PL" w:eastAsia="pl-PL"/>
              </w:rPr>
              <w:lastRenderedPageBreak/>
              <w:t>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różnice w postrzeganiu poszczególnych kobiet przez głównego bohatera 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w:t>
            </w:r>
            <w:r w:rsidRPr="00721945">
              <w:rPr>
                <w:rFonts w:eastAsia="Times New Roman"/>
                <w:sz w:val="20"/>
                <w:szCs w:val="20"/>
                <w:lang w:val="pl-PL" w:eastAsia="pl-PL"/>
              </w:rPr>
              <w:lastRenderedPageBreak/>
              <w:t xml:space="preserve">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sposobu ukazania upływu czasu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różne sposoby ukazania upływającego czasu w literaturze i </w:t>
            </w:r>
            <w:r w:rsidRPr="00721945">
              <w:rPr>
                <w:rFonts w:eastAsia="Times New Roman"/>
                <w:sz w:val="20"/>
                <w:szCs w:val="20"/>
                <w:lang w:val="pl-PL" w:eastAsia="pl-PL"/>
              </w:rPr>
              <w:lastRenderedPageBreak/>
              <w:t>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kolejne etapy życia głównej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cechy powieści psychologicznej na 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z wybraną powieścią 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konstrukcję powieści pod względem ujęcia czasu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braku 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wybrane 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roli mitologii osobistej w kształtowaniu się osobowości człowieka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stronnictwa, których 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w:t>
            </w:r>
            <w:r w:rsidRPr="00721945">
              <w:rPr>
                <w:rFonts w:eastAsia="Times New Roman"/>
                <w:sz w:val="20"/>
                <w:szCs w:val="20"/>
                <w:lang w:val="pl-PL" w:eastAsia="pl-PL"/>
              </w:rPr>
              <w:lastRenderedPageBreak/>
              <w:t>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w:t>
            </w:r>
            <w:r w:rsidRPr="00721945">
              <w:rPr>
                <w:rFonts w:eastAsia="Times New Roman"/>
                <w:sz w:val="20"/>
                <w:szCs w:val="20"/>
                <w:lang w:val="pl-PL" w:eastAsia="pl-PL"/>
              </w:rPr>
              <w:lastRenderedPageBreak/>
              <w:t xml:space="preserve">„łydki”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prof. Pimki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książki z jej adaptacjami filmowymi i 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i krótko scharakteryzować środki językowe służące wywołaniu efektu groteski we fragmentach powieści oraz w 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gry i manipulacji w kontaktach międzyludzkich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Stanisława 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ustroje społeczne, zaprezentowane w 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problem rewolucji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 skomentować 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komediowego bądź tragicznego wydźwięku 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aktualności diagnoz Witkacego, wyrażonych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relacje 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znaczenie 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paraboli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w:t>
            </w:r>
            <w:r w:rsidRPr="00721945">
              <w:rPr>
                <w:rFonts w:eastAsia="Times New Roman"/>
                <w:sz w:val="20"/>
                <w:szCs w:val="20"/>
                <w:lang w:val="pl-PL" w:eastAsia="pl-PL"/>
              </w:rPr>
              <w:lastRenderedPageBreak/>
              <w:t xml:space="preserve">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symbolikę 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wymyślić i przedstawić w formie krótkiego opowiadania scenkę, będącą zilustrowaniem „sytuacji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wybranych form 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pisemnej zgodnie z zasadami tworzenia 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kulturę języka swojego otoczenia</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najważniejsze fakty, sądy </w:t>
            </w:r>
            <w:r w:rsidRPr="00721945">
              <w:rPr>
                <w:rFonts w:eastAsia="Times New Roman"/>
                <w:sz w:val="20"/>
                <w:szCs w:val="20"/>
                <w:lang w:val="pl-PL" w:eastAsia="pl-PL"/>
              </w:rPr>
              <w:lastRenderedPageBreak/>
              <w:t>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posłużyć się najważniejszymi </w:t>
            </w:r>
            <w:r w:rsidRPr="00721945">
              <w:rPr>
                <w:rFonts w:eastAsia="Times New Roman"/>
                <w:sz w:val="20"/>
                <w:szCs w:val="20"/>
                <w:lang w:val="pl-PL" w:eastAsia="pl-PL"/>
              </w:rPr>
              <w:lastRenderedPageBreak/>
              <w:t>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uargumentować własne </w:t>
            </w:r>
            <w:r w:rsidRPr="00721945">
              <w:rPr>
                <w:rFonts w:eastAsia="Times New Roman"/>
                <w:sz w:val="20"/>
                <w:szCs w:val="20"/>
                <w:lang w:val="pl-PL" w:eastAsia="pl-PL"/>
              </w:rPr>
              <w:lastRenderedPageBreak/>
              <w:t>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uogólnić, podsumować i </w:t>
            </w:r>
            <w:r w:rsidRPr="00721945">
              <w:rPr>
                <w:rFonts w:eastAsia="Times New Roman"/>
                <w:sz w:val="20"/>
                <w:szCs w:val="20"/>
                <w:lang w:val="pl-PL" w:eastAsia="pl-PL"/>
              </w:rPr>
              <w:lastRenderedPageBreak/>
              <w:t>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formułować i rozwiązywać problemy </w:t>
            </w:r>
            <w:r w:rsidRPr="00721945">
              <w:rPr>
                <w:rFonts w:eastAsia="Times New Roman"/>
                <w:sz w:val="20"/>
                <w:szCs w:val="20"/>
                <w:lang w:val="pl-PL" w:eastAsia="pl-PL"/>
              </w:rPr>
              <w:lastRenderedPageBreak/>
              <w:t>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Śladami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wynalazków 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oddziaływania powstałych w 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wpływ międzywojnia 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wybrany utwór 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międzywojnia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awangardowej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na które zwraca uwagę Jan 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młodości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warstwę językową 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fragmenty 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symbole wykorzystane przez </w:t>
            </w:r>
            <w:r w:rsidRPr="00721945">
              <w:rPr>
                <w:rFonts w:eastAsia="Times New Roman"/>
                <w:sz w:val="20"/>
                <w:szCs w:val="20"/>
                <w:lang w:val="pl-PL" w:eastAsia="pl-PL"/>
              </w:rPr>
              <w:lastRenderedPageBreak/>
              <w:t>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w:t>
            </w:r>
            <w:r w:rsidRPr="00721945">
              <w:rPr>
                <w:rFonts w:eastAsia="Times New Roman"/>
                <w:sz w:val="20"/>
                <w:szCs w:val="20"/>
                <w:lang w:val="pl-PL" w:eastAsia="pl-PL"/>
              </w:rPr>
              <w:lastRenderedPageBreak/>
              <w:t xml:space="preserve">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jakie znaczenie ma motyw miasta w </w:t>
            </w:r>
            <w:r w:rsidRPr="00721945">
              <w:rPr>
                <w:rFonts w:eastAsia="Times New Roman"/>
                <w:sz w:val="20"/>
                <w:szCs w:val="20"/>
                <w:lang w:val="pl-PL" w:eastAsia="pl-PL"/>
              </w:rPr>
              <w:lastRenderedPageBreak/>
              <w:t>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zastosowane konwencje gatunkowe: kina gangsterskiego i dramatu 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zastosowaną w filmie konwencję 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976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90"/>
        <w:gridCol w:w="1635"/>
        <w:gridCol w:w="1635"/>
        <w:gridCol w:w="1635"/>
        <w:gridCol w:w="1942"/>
        <w:gridCol w:w="1820"/>
      </w:tblGrid>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 (ocena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podstawowe (ocena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co na ocenę dopuszczającą,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O EPOCE</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 </w:t>
            </w:r>
            <w:r w:rsidRPr="00721945">
              <w:rPr>
                <w:rFonts w:eastAsia="Times New Roman"/>
                <w:sz w:val="20"/>
                <w:szCs w:val="20"/>
                <w:lang w:val="pl-PL" w:eastAsia="pl-PL"/>
              </w:rPr>
              <w:t>Romantyzm – wprowadzenie do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irracjonalizm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młodość</w:t>
            </w:r>
            <w:r w:rsidRPr="00721945">
              <w:rPr>
                <w:rFonts w:eastAsia="Times New Roman"/>
                <w:sz w:val="20"/>
                <w:szCs w:val="20"/>
                <w:lang w:val="pl-PL" w:eastAsia="pl-PL"/>
              </w:rPr>
              <w:t xml:space="preserve">,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ludowość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wydarzenia wyznaczające początek i koniec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t>preromantyzm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burza i napór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i objaśnia daty wyznaczające początek i koniec romantyzmu polskiego oraz europejskiego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dzieła preromantyzmu europejskiego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specyfikę romantyzmu polskiego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George’a Byrona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wydarzeń historycznych, które miały wpływ na kształtowanie się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postać Napoleona i jego wpływ na kształtowanie się nowej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specyfikę życia codziennego w romantyzmie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zjawisko dandyzmu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 </w:t>
            </w:r>
            <w:r w:rsidRPr="00721945">
              <w:rPr>
                <w:rFonts w:eastAsia="Times New Roman"/>
                <w:sz w:val="20"/>
                <w:szCs w:val="20"/>
                <w:lang w:val="pl-PL" w:eastAsia="pl-PL"/>
              </w:rPr>
              <w:t>Filozofia w epoce ducha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subiektywizm</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teza</w:t>
            </w:r>
            <w:r w:rsidRPr="00721945">
              <w:rPr>
                <w:rFonts w:eastAsia="Times New Roman"/>
                <w:sz w:val="20"/>
                <w:szCs w:val="20"/>
                <w:lang w:val="pl-PL" w:eastAsia="pl-PL"/>
              </w:rPr>
              <w:t xml:space="preserve">, </w:t>
            </w:r>
            <w:r w:rsidRPr="00721945">
              <w:rPr>
                <w:rFonts w:eastAsia="Times New Roman"/>
                <w:i/>
                <w:iCs/>
                <w:sz w:val="20"/>
                <w:szCs w:val="20"/>
                <w:lang w:val="pl-PL" w:eastAsia="pl-PL"/>
              </w:rPr>
              <w:t>antyteza</w:t>
            </w:r>
            <w:r w:rsidRPr="00721945">
              <w:rPr>
                <w:rFonts w:eastAsia="Times New Roman"/>
                <w:sz w:val="20"/>
                <w:szCs w:val="20"/>
                <w:lang w:val="pl-PL" w:eastAsia="pl-PL"/>
              </w:rPr>
              <w:t xml:space="preserve">, </w:t>
            </w:r>
            <w:r w:rsidRPr="00721945">
              <w:rPr>
                <w:rFonts w:eastAsia="Times New Roman"/>
                <w:i/>
                <w:iCs/>
                <w:sz w:val="20"/>
                <w:szCs w:val="20"/>
                <w:lang w:val="pl-PL" w:eastAsia="pl-PL"/>
              </w:rPr>
              <w:t>synteza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filozofa, którego poglądy są reprezentatywne dla epoki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metafizyka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dzieła Hegla </w:t>
            </w:r>
            <w:r w:rsidRPr="00721945">
              <w:rPr>
                <w:rFonts w:eastAsia="Times New Roman"/>
                <w:i/>
                <w:iCs/>
                <w:sz w:val="20"/>
                <w:szCs w:val="20"/>
                <w:lang w:val="pl-PL" w:eastAsia="pl-PL"/>
              </w:rPr>
              <w:t>Wykłady z filozofii dziejów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najważniejsze tezy filozofii Hegla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triady Hegla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przyczyny popularności mesjanizmu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referuje poglądy filozoficzne Johanna Gottlieba Fichtego na podstawie informacji dostępnych w podręczniku oraz innych źródłach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 </w:t>
            </w:r>
            <w:r w:rsidRPr="00721945">
              <w:rPr>
                <w:rFonts w:eastAsia="Times New Roman"/>
                <w:sz w:val="20"/>
                <w:szCs w:val="20"/>
                <w:lang w:val="pl-PL" w:eastAsia="pl-PL"/>
              </w:rPr>
              <w:t>Sztuka romantyczna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pejzaż</w:t>
            </w:r>
            <w:r w:rsidRPr="00721945">
              <w:rPr>
                <w:rFonts w:eastAsia="Times New Roman"/>
                <w:sz w:val="20"/>
                <w:szCs w:val="20"/>
                <w:lang w:val="pl-PL" w:eastAsia="pl-PL"/>
              </w:rPr>
              <w:t xml:space="preserve">, </w:t>
            </w:r>
            <w:r w:rsidRPr="00721945">
              <w:rPr>
                <w:rFonts w:eastAsia="Times New Roman"/>
                <w:i/>
                <w:iCs/>
                <w:sz w:val="20"/>
                <w:szCs w:val="20"/>
                <w:lang w:val="pl-PL" w:eastAsia="pl-PL"/>
              </w:rPr>
              <w:t>ogród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pejzaż i ogród romantyczny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t>
            </w:r>
            <w:r w:rsidRPr="00721945">
              <w:rPr>
                <w:rFonts w:eastAsia="Times New Roman"/>
                <w:sz w:val="20"/>
                <w:szCs w:val="20"/>
                <w:lang w:val="pl-PL" w:eastAsia="pl-PL"/>
              </w:rPr>
              <w:lastRenderedPageBreak/>
              <w:t xml:space="preserve">najważniejsze dzieła sztuki romantycznej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historyzm</w:t>
            </w:r>
            <w:r w:rsidRPr="00721945">
              <w:rPr>
                <w:rFonts w:eastAsia="Times New Roman"/>
                <w:sz w:val="20"/>
                <w:szCs w:val="20"/>
                <w:lang w:val="pl-PL" w:eastAsia="pl-PL"/>
              </w:rPr>
              <w:t xml:space="preserve">, </w:t>
            </w:r>
            <w:r w:rsidRPr="00721945">
              <w:rPr>
                <w:rFonts w:eastAsia="Times New Roman"/>
                <w:i/>
                <w:iCs/>
                <w:sz w:val="20"/>
                <w:szCs w:val="20"/>
                <w:lang w:val="pl-PL" w:eastAsia="pl-PL"/>
              </w:rPr>
              <w:t>neogotyk</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stylu romantycznego i objaśnia je na </w:t>
            </w:r>
            <w:r w:rsidRPr="00721945">
              <w:rPr>
                <w:rFonts w:eastAsia="Times New Roman"/>
                <w:sz w:val="20"/>
                <w:szCs w:val="20"/>
                <w:lang w:val="pl-PL" w:eastAsia="pl-PL"/>
              </w:rPr>
              <w:lastRenderedPageBreak/>
              <w:t>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i ilustruje przykładami najważniejsze tematy sztuki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twórczość kluczowych artystów </w:t>
            </w:r>
            <w:r w:rsidRPr="00721945">
              <w:rPr>
                <w:rFonts w:eastAsia="Times New Roman"/>
                <w:sz w:val="20"/>
                <w:szCs w:val="20"/>
                <w:lang w:val="pl-PL" w:eastAsia="pl-PL"/>
              </w:rPr>
              <w:lastRenderedPageBreak/>
              <w:t>romantycznych (Henry’ego Fuseli, Caspara Davida Friedricha, Francisca Goi)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romantyczne dzieło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gotyku na sztukę renesansu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specyfikę teatru </w:t>
            </w:r>
            <w:r w:rsidRPr="00721945">
              <w:rPr>
                <w:rFonts w:eastAsia="Times New Roman"/>
                <w:sz w:val="20"/>
                <w:szCs w:val="20"/>
                <w:lang w:val="pl-PL" w:eastAsia="pl-PL"/>
              </w:rPr>
              <w:lastRenderedPageBreak/>
              <w:t xml:space="preserve">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wymienia cechy pejzażu romantycznego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ogólnie polskie malarstwo romantyczne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w:t>
            </w:r>
            <w:r w:rsidRPr="00721945">
              <w:rPr>
                <w:rFonts w:eastAsia="Times New Roman"/>
                <w:sz w:val="20"/>
                <w:szCs w:val="20"/>
                <w:lang w:val="pl-PL" w:eastAsia="pl-PL"/>
              </w:rPr>
              <w:lastRenderedPageBreak/>
              <w:t xml:space="preserve">temat muzyki romantycznej </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ROMANTYZM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 </w:t>
            </w:r>
            <w:r w:rsidRPr="00721945">
              <w:rPr>
                <w:rFonts w:eastAsia="Times New Roman"/>
                <w:sz w:val="20"/>
                <w:szCs w:val="20"/>
                <w:lang w:val="pl-PL" w:eastAsia="pl-PL"/>
              </w:rPr>
              <w:t>Wprowadzenie do literatury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romantyczny</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bohater bajroniczny</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ludowość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r w:rsidRPr="00721945">
              <w:rPr>
                <w:rFonts w:eastAsia="Times New Roman"/>
                <w:sz w:val="20"/>
                <w:szCs w:val="20"/>
                <w:lang w:val="pl-PL" w:eastAsia="pl-PL"/>
              </w:rPr>
              <w:t xml:space="preserve">, </w:t>
            </w:r>
            <w:r w:rsidRPr="00721945">
              <w:rPr>
                <w:rFonts w:eastAsia="Times New Roman"/>
                <w:i/>
                <w:iCs/>
                <w:sz w:val="20"/>
                <w:szCs w:val="20"/>
                <w:lang w:val="pl-PL" w:eastAsia="pl-PL"/>
              </w:rPr>
              <w:t>fantastyka</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różne typy bohatera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frenezja</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poetycka</w:t>
            </w:r>
            <w:r w:rsidRPr="00721945">
              <w:rPr>
                <w:rFonts w:eastAsia="Times New Roman"/>
                <w:sz w:val="20"/>
                <w:szCs w:val="20"/>
                <w:lang w:val="pl-PL" w:eastAsia="pl-PL"/>
              </w:rPr>
              <w:t xml:space="preserve">, </w:t>
            </w:r>
            <w:r w:rsidRPr="00721945">
              <w:rPr>
                <w:rFonts w:eastAsia="Times New Roman"/>
                <w:i/>
                <w:iCs/>
                <w:sz w:val="20"/>
                <w:szCs w:val="20"/>
                <w:lang w:val="pl-PL" w:eastAsia="pl-PL"/>
              </w:rPr>
              <w:t>gawęda szlachecka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wątków irracjonalnych w twórczości romantyków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wallenrodyzm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wyobraźni i natchnienia w twórczości romantyków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specyfikę romantycznych gatunków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 </w:t>
            </w:r>
            <w:r w:rsidRPr="00721945">
              <w:rPr>
                <w:rFonts w:eastAsia="Times New Roman"/>
                <w:sz w:val="20"/>
                <w:szCs w:val="20"/>
                <w:lang w:val="pl-PL" w:eastAsia="pl-PL"/>
              </w:rPr>
              <w:t>Preromantyzm niemiecki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orientuje się w twórczości Johanna Wolfganga Goethego i Fryderyka Schillera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Johanna Wolfganga Goethego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treść wiersza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najważniejszych wątkach </w:t>
            </w:r>
            <w:r w:rsidRPr="00721945">
              <w:rPr>
                <w:rFonts w:eastAsia="Times New Roman"/>
                <w:i/>
                <w:iCs/>
                <w:sz w:val="20"/>
                <w:szCs w:val="20"/>
                <w:lang w:val="pl-PL" w:eastAsia="pl-PL"/>
              </w:rPr>
              <w:t>Cierpień młodego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wierszu Schillera elementy oświeceniowe i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zasadność użycia powieści epistolarnej dla przedstawienia losów Wertera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powieści elementy zapowiadające romantyzm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wiersz </w:t>
            </w:r>
            <w:r w:rsidRPr="00721945">
              <w:rPr>
                <w:rFonts w:eastAsia="Times New Roman"/>
                <w:i/>
                <w:iCs/>
                <w:sz w:val="20"/>
                <w:szCs w:val="20"/>
                <w:lang w:val="pl-PL" w:eastAsia="pl-PL"/>
              </w:rPr>
              <w:t>Do radości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wpływ powieści Goethego na kulturę i obyczajowość pierwszej fazy romantyzmu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własne zdanie na temat zasadności użycia tekstu wiersza Fryderyka Schillera jako hymnu Unii Europejskiej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w:t>
            </w:r>
            <w:r w:rsidRPr="00721945">
              <w:rPr>
                <w:rFonts w:eastAsia="Times New Roman"/>
                <w:i/>
                <w:iCs/>
                <w:sz w:val="20"/>
                <w:szCs w:val="20"/>
                <w:lang w:val="pl-PL" w:eastAsia="pl-PL"/>
              </w:rPr>
              <w:t xml:space="preserve">Cierpienia młodego Wertera </w:t>
            </w:r>
            <w:r w:rsidRPr="00721945">
              <w:rPr>
                <w:rFonts w:eastAsia="Times New Roman"/>
                <w:sz w:val="20"/>
                <w:szCs w:val="20"/>
                <w:lang w:val="pl-PL" w:eastAsia="pl-PL"/>
              </w:rPr>
              <w:t>i interpretuje dzieło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 </w:t>
            </w:r>
            <w:r w:rsidRPr="00721945">
              <w:rPr>
                <w:rFonts w:eastAsia="Times New Roman"/>
                <w:sz w:val="20"/>
                <w:szCs w:val="20"/>
                <w:lang w:val="pl-PL" w:eastAsia="pl-PL"/>
              </w:rPr>
              <w:t>Preromantyzm angielski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poeci jezior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 ze zrozumieniem, zamieszczone w podręczniku wiersze Williama Wordswortha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utworów angielskiego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stosunek poetów romantycznych do przyrody na podstawie treści utworów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lirycznego w wierszu romantycznym na przykładzie podanych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interpretuje wiersze Williama Wordswortha zamieszczone w podręczniku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powieść Mary Shelley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różnice pomiędzy powieścią gotycką a powieścią </w:t>
            </w:r>
            <w:r w:rsidRPr="00721945">
              <w:rPr>
                <w:rFonts w:eastAsia="Times New Roman"/>
                <w:i/>
                <w:iCs/>
                <w:sz w:val="20"/>
                <w:szCs w:val="20"/>
                <w:lang w:val="pl-PL" w:eastAsia="pl-PL"/>
              </w:rPr>
              <w:t>Frankenstein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budowania atmosfery grozy w podanym fragmencie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tytuł przynajmniej jednej </w:t>
            </w:r>
            <w:r w:rsidRPr="00721945">
              <w:rPr>
                <w:rFonts w:eastAsia="Times New Roman"/>
                <w:sz w:val="20"/>
                <w:szCs w:val="20"/>
                <w:lang w:val="pl-PL" w:eastAsia="pl-PL"/>
              </w:rPr>
              <w:lastRenderedPageBreak/>
              <w:t>ekranizacji dzieła Mary Shelley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 </w:t>
            </w:r>
            <w:r w:rsidRPr="00721945">
              <w:rPr>
                <w:rFonts w:eastAsia="Times New Roman"/>
                <w:sz w:val="20"/>
                <w:szCs w:val="20"/>
                <w:lang w:val="pl-PL" w:eastAsia="pl-PL"/>
              </w:rPr>
              <w:t>Manifest polskiego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ballada</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ponadzmysłowy</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światopogląd empiryczny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ballady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życia i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przedstawione w utworze idee oświeceniowe i romantyczne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bohaterkę ballady jako osobę obłąkaną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ludu w balladzie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jako manifest romantyzmu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balladę jako gatunek typowy dla światopoglądu romantycznego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etap biografii Adama Mickiewicza, w którym powstał tekst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postać Starca przedstawionego w balladzie do sylwetki Jana Śniadeckiego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11. </w:t>
            </w:r>
            <w:r w:rsidRPr="00721945">
              <w:rPr>
                <w:rFonts w:eastAsia="Times New Roman"/>
                <w:sz w:val="20"/>
                <w:szCs w:val="20"/>
                <w:lang w:val="pl-PL" w:eastAsia="pl-PL"/>
              </w:rPr>
              <w:t>Świat romantycznej miłości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bohater werterowski</w:t>
            </w:r>
            <w:r w:rsidRPr="00721945">
              <w:rPr>
                <w:rFonts w:eastAsia="Times New Roman"/>
                <w:sz w:val="20"/>
                <w:szCs w:val="20"/>
                <w:lang w:val="pl-PL" w:eastAsia="pl-PL"/>
              </w:rPr>
              <w:t xml:space="preserve">, </w:t>
            </w:r>
            <w:r w:rsidRPr="00721945">
              <w:rPr>
                <w:rFonts w:eastAsia="Times New Roman"/>
                <w:i/>
                <w:iCs/>
                <w:sz w:val="20"/>
                <w:szCs w:val="20"/>
                <w:lang w:val="pl-PL" w:eastAsia="pl-PL"/>
              </w:rPr>
              <w:t>książki zbójeckie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Gustawa jako bohatera werterowskiego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IV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kim są postacie toczące dialog w cytowanym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miłość romantyczną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podział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cechy miłości romantycznej zawarte we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postać Księdza jako antagonisty Gustawa ze Starcem z </w:t>
            </w:r>
            <w:r w:rsidRPr="00721945">
              <w:rPr>
                <w:rFonts w:eastAsia="Times New Roman"/>
                <w:i/>
                <w:iCs/>
                <w:sz w:val="20"/>
                <w:szCs w:val="20"/>
                <w:lang w:val="pl-PL" w:eastAsia="pl-PL"/>
              </w:rPr>
              <w:t>Romantyczności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dramatu romantycznego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język fragmentów jako przykład stylu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sens przestrogi, wygłoszonej przez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funkcję ekspresji słownej w wypowiedziach Gustawa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utworu z </w:t>
            </w:r>
            <w:r w:rsidRPr="00721945">
              <w:rPr>
                <w:rFonts w:eastAsia="Times New Roman"/>
                <w:i/>
                <w:iCs/>
                <w:sz w:val="20"/>
                <w:szCs w:val="20"/>
                <w:lang w:val="pl-PL" w:eastAsia="pl-PL"/>
              </w:rPr>
              <w:t xml:space="preserve">Romantycznością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statusu ontologicznego Gustawa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zestawia Gustawa z tytułowym bohaterem </w:t>
            </w:r>
            <w:r w:rsidRPr="00721945">
              <w:rPr>
                <w:rFonts w:eastAsia="Times New Roman"/>
                <w:i/>
                <w:iCs/>
                <w:sz w:val="20"/>
                <w:szCs w:val="20"/>
                <w:lang w:val="pl-PL" w:eastAsia="pl-PL"/>
              </w:rPr>
              <w:t>Cierpień młodego Wertera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13. </w:t>
            </w:r>
            <w:r w:rsidRPr="00721945">
              <w:rPr>
                <w:rFonts w:eastAsia="Times New Roman"/>
                <w:sz w:val="20"/>
                <w:szCs w:val="20"/>
                <w:lang w:val="pl-PL" w:eastAsia="pl-PL"/>
              </w:rPr>
              <w:t>Poetycki świat Orientu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treść sonetów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utworach Adama Mickiewicza cechy gatunkowe sonetu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Orient</w:t>
            </w:r>
            <w:r w:rsidRPr="00721945">
              <w:rPr>
                <w:rFonts w:eastAsia="Times New Roman"/>
                <w:sz w:val="20"/>
                <w:szCs w:val="20"/>
                <w:lang w:val="pl-PL" w:eastAsia="pl-PL"/>
              </w:rPr>
              <w:t xml:space="preserve">, </w:t>
            </w:r>
            <w:r w:rsidRPr="00721945">
              <w:rPr>
                <w:rFonts w:eastAsia="Times New Roman"/>
                <w:i/>
                <w:iCs/>
                <w:sz w:val="20"/>
                <w:szCs w:val="20"/>
                <w:lang w:val="pl-PL" w:eastAsia="pl-PL"/>
              </w:rPr>
              <w:t>orientalizm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obraz Orientu w wierszu </w:t>
            </w:r>
            <w:r w:rsidRPr="00721945">
              <w:rPr>
                <w:rFonts w:eastAsia="Times New Roman"/>
                <w:i/>
                <w:iCs/>
                <w:sz w:val="20"/>
                <w:szCs w:val="20"/>
                <w:lang w:val="pl-PL" w:eastAsia="pl-PL"/>
              </w:rPr>
              <w:t>Bakczysaraj w nocy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wiąże tematykę utworów z biografią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sonety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funkcje zastosowanych w utworach środków stylistycznych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pielgrzym</w:t>
            </w:r>
            <w:r w:rsidRPr="00721945">
              <w:rPr>
                <w:rFonts w:eastAsia="Times New Roman"/>
                <w:sz w:val="20"/>
                <w:szCs w:val="20"/>
                <w:lang w:val="pl-PL" w:eastAsia="pl-PL"/>
              </w:rPr>
              <w:t xml:space="preserve"> w kontekście zaprezentowanych utworów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Stepy akermańskie</w:t>
            </w:r>
            <w:r w:rsidRPr="00721945">
              <w:rPr>
                <w:rFonts w:eastAsia="Times New Roman"/>
                <w:sz w:val="20"/>
                <w:szCs w:val="20"/>
                <w:lang w:val="pl-PL" w:eastAsia="pl-PL"/>
              </w:rPr>
              <w:t xml:space="preserve"> omawia kreację podmiotu mówiącego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wierszu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opisuje kreację bohatera lirycznego pojawiającego się w </w:t>
            </w:r>
            <w:r w:rsidRPr="00721945">
              <w:rPr>
                <w:rFonts w:eastAsia="Times New Roman"/>
                <w:sz w:val="20"/>
                <w:szCs w:val="20"/>
                <w:lang w:val="pl-PL" w:eastAsia="pl-PL"/>
              </w:rPr>
              <w:lastRenderedPageBreak/>
              <w:t>ostatniej strofie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odnosi budowę sonetów Adama Mickiewicza do tradycji gatunku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sonet </w:t>
            </w:r>
            <w:r w:rsidRPr="00721945">
              <w:rPr>
                <w:rFonts w:eastAsia="Times New Roman"/>
                <w:i/>
                <w:iCs/>
                <w:sz w:val="20"/>
                <w:szCs w:val="20"/>
                <w:lang w:val="pl-PL" w:eastAsia="pl-PL"/>
              </w:rPr>
              <w:t>Burza</w:t>
            </w:r>
            <w:r w:rsidRPr="00721945">
              <w:rPr>
                <w:rFonts w:eastAsia="Times New Roman"/>
                <w:sz w:val="20"/>
                <w:szCs w:val="20"/>
                <w:lang w:val="pl-PL" w:eastAsia="pl-PL"/>
              </w:rPr>
              <w:t xml:space="preserve"> z obrazem Théodore’a Géricault </w:t>
            </w:r>
            <w:r w:rsidRPr="00721945">
              <w:rPr>
                <w:rFonts w:eastAsia="Times New Roman"/>
                <w:i/>
                <w:iCs/>
                <w:sz w:val="20"/>
                <w:szCs w:val="20"/>
                <w:lang w:val="pl-PL" w:eastAsia="pl-PL"/>
              </w:rPr>
              <w:t>Tratwa „Meduzy”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improwizacja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romantyczny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obraz społeczeństwa polskiego na podstawie scen </w:t>
            </w:r>
            <w:r w:rsidRPr="00721945">
              <w:rPr>
                <w:rFonts w:eastAsia="Times New Roman"/>
                <w:i/>
                <w:iCs/>
                <w:sz w:val="20"/>
                <w:szCs w:val="20"/>
                <w:lang w:val="pl-PL" w:eastAsia="pl-PL"/>
              </w:rPr>
              <w:t>Salon warszawski</w:t>
            </w:r>
            <w:r w:rsidRPr="00721945">
              <w:rPr>
                <w:rFonts w:eastAsia="Times New Roman"/>
                <w:sz w:val="20"/>
                <w:szCs w:val="20"/>
                <w:lang w:val="pl-PL" w:eastAsia="pl-PL"/>
              </w:rPr>
              <w:t xml:space="preserve"> i </w:t>
            </w:r>
            <w:r w:rsidRPr="00721945">
              <w:rPr>
                <w:rFonts w:eastAsia="Times New Roman"/>
                <w:i/>
                <w:iCs/>
                <w:sz w:val="20"/>
                <w:szCs w:val="20"/>
                <w:lang w:val="pl-PL" w:eastAsia="pl-PL"/>
              </w:rPr>
              <w:t>Pan Senator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filomaci</w:t>
            </w:r>
            <w:r w:rsidRPr="00721945">
              <w:rPr>
                <w:rFonts w:eastAsia="Times New Roman"/>
                <w:sz w:val="20"/>
                <w:szCs w:val="20"/>
                <w:lang w:val="pl-PL" w:eastAsia="pl-PL"/>
              </w:rPr>
              <w:t xml:space="preserve">, </w:t>
            </w:r>
            <w:r w:rsidRPr="00721945">
              <w:rPr>
                <w:rFonts w:eastAsia="Times New Roman"/>
                <w:i/>
                <w:iCs/>
                <w:sz w:val="20"/>
                <w:szCs w:val="20"/>
                <w:lang w:val="pl-PL" w:eastAsia="pl-PL"/>
              </w:rPr>
              <w:t>filareci</w:t>
            </w:r>
            <w:r w:rsidRPr="00721945">
              <w:rPr>
                <w:rFonts w:eastAsia="Times New Roman"/>
                <w:sz w:val="20"/>
                <w:szCs w:val="20"/>
                <w:lang w:val="pl-PL" w:eastAsia="pl-PL"/>
              </w:rPr>
              <w:t xml:space="preserve">, </w:t>
            </w:r>
            <w:r w:rsidRPr="00721945">
              <w:rPr>
                <w:rFonts w:eastAsia="Times New Roman"/>
                <w:i/>
                <w:iCs/>
                <w:sz w:val="20"/>
                <w:szCs w:val="20"/>
                <w:lang w:val="pl-PL" w:eastAsia="pl-PL"/>
              </w:rPr>
              <w:t>martyrologia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okoliczności powstania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 teodycei obecny w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pojęcia </w:t>
            </w:r>
            <w:r w:rsidRPr="00721945">
              <w:rPr>
                <w:rFonts w:eastAsia="Times New Roman"/>
                <w:i/>
                <w:iCs/>
                <w:sz w:val="20"/>
                <w:szCs w:val="20"/>
                <w:lang w:val="pl-PL" w:eastAsia="pl-PL"/>
              </w:rPr>
              <w:t>prometeizm</w:t>
            </w:r>
            <w:r w:rsidRPr="00721945">
              <w:rPr>
                <w:rFonts w:eastAsia="Times New Roman"/>
                <w:sz w:val="20"/>
                <w:szCs w:val="20"/>
                <w:lang w:val="pl-PL" w:eastAsia="pl-PL"/>
              </w:rPr>
              <w:t xml:space="preserve"> na podstawie analizy Wielkiej Improwizacji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pojęcia </w:t>
            </w:r>
            <w:r w:rsidRPr="00721945">
              <w:rPr>
                <w:rFonts w:eastAsia="Times New Roman"/>
                <w:i/>
                <w:iCs/>
                <w:sz w:val="20"/>
                <w:szCs w:val="20"/>
                <w:lang w:val="pl-PL" w:eastAsia="pl-PL"/>
              </w:rPr>
              <w:t>mesjanizm</w:t>
            </w:r>
            <w:r w:rsidRPr="00721945">
              <w:rPr>
                <w:rFonts w:eastAsia="Times New Roman"/>
                <w:sz w:val="20"/>
                <w:szCs w:val="20"/>
                <w:lang w:val="pl-PL" w:eastAsia="pl-PL"/>
              </w:rPr>
              <w:t xml:space="preserve"> w kontekście Widzenia Księdza Piotra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symbolikę przypowieści Żegoty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cechy dramatu romantycznego na przykładzie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cz.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Konrada jako bohatera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odnosi treść scen więziennych do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przemianę Gustawa w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wątki biblijne obecne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dostrzega stylizację apokaliptyczną Widzenia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słowa Wysockiego: </w:t>
            </w:r>
            <w:r w:rsidRPr="00721945">
              <w:rPr>
                <w:rFonts w:eastAsia="Times New Roman"/>
                <w:i/>
                <w:iCs/>
                <w:sz w:val="20"/>
                <w:szCs w:val="20"/>
                <w:lang w:val="pl-PL" w:eastAsia="pl-PL"/>
              </w:rPr>
              <w:t>Nasz naród jak lawa...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kreację Konrada podczas Wielkiej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Małej Improwizacji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epizodu przedstawiającego historię pani Rollison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stylizację apokaliptyczną obecną w Widzeniu Księdza Piotra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t>
            </w:r>
            <w:r w:rsidRPr="00721945">
              <w:rPr>
                <w:rFonts w:eastAsia="Times New Roman"/>
                <w:i/>
                <w:iCs/>
                <w:sz w:val="20"/>
                <w:szCs w:val="20"/>
                <w:lang w:val="pl-PL" w:eastAsia="pl-PL"/>
              </w:rPr>
              <w:t xml:space="preserve">Ustęp </w:t>
            </w:r>
            <w:r w:rsidRPr="00721945">
              <w:rPr>
                <w:rFonts w:eastAsia="Times New Roman"/>
                <w:sz w:val="20"/>
                <w:szCs w:val="20"/>
                <w:lang w:val="pl-PL" w:eastAsia="pl-PL"/>
              </w:rPr>
              <w:t xml:space="preserve">oraz </w:t>
            </w:r>
            <w:r w:rsidRPr="00721945">
              <w:rPr>
                <w:rFonts w:eastAsia="Times New Roman"/>
                <w:i/>
                <w:iCs/>
                <w:sz w:val="20"/>
                <w:szCs w:val="20"/>
                <w:lang w:val="pl-PL" w:eastAsia="pl-PL"/>
              </w:rPr>
              <w:t>Do przyjaciół Moskali</w:t>
            </w:r>
            <w:r w:rsidRPr="00721945">
              <w:rPr>
                <w:rFonts w:eastAsia="Times New Roman"/>
                <w:sz w:val="20"/>
                <w:szCs w:val="20"/>
                <w:lang w:val="pl-PL" w:eastAsia="pl-PL"/>
              </w:rPr>
              <w:t xml:space="preserve"> z uwagi na obraz społeczeństwa rosyjskiego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„pieśń wampiryczną” Konrada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sceny oniryczne w cz. III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dwóch postaw człowieka wobec Boga – Konrada i Księdza Piotra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19.</w:t>
            </w:r>
            <w:r w:rsidRPr="00721945">
              <w:rPr>
                <w:rFonts w:eastAsia="Times New Roman"/>
                <w:sz w:val="20"/>
                <w:szCs w:val="20"/>
                <w:lang w:val="pl-PL" w:eastAsia="pl-PL"/>
              </w:rPr>
              <w:t xml:space="preserve">, </w:t>
            </w:r>
            <w:r w:rsidRPr="00721945">
              <w:rPr>
                <w:rFonts w:eastAsia="Times New Roman"/>
                <w:b/>
                <w:bCs/>
                <w:sz w:val="20"/>
                <w:szCs w:val="20"/>
                <w:lang w:val="pl-PL" w:eastAsia="pl-PL"/>
              </w:rPr>
              <w:t>20.</w:t>
            </w:r>
            <w:r w:rsidRPr="00721945">
              <w:rPr>
                <w:rFonts w:eastAsia="Times New Roman"/>
                <w:sz w:val="20"/>
                <w:szCs w:val="20"/>
                <w:lang w:val="pl-PL" w:eastAsia="pl-PL"/>
              </w:rPr>
              <w:t xml:space="preserve">, </w:t>
            </w: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23. </w:t>
            </w:r>
            <w:r w:rsidRPr="00721945">
              <w:rPr>
                <w:rFonts w:eastAsia="Times New Roman"/>
                <w:i/>
                <w:iCs/>
                <w:sz w:val="20"/>
                <w:szCs w:val="20"/>
                <w:lang w:val="pl-PL" w:eastAsia="pl-PL"/>
              </w:rPr>
              <w:t xml:space="preserve">Pan Tadeusz </w:t>
            </w:r>
            <w:r w:rsidRPr="00721945">
              <w:rPr>
                <w:rFonts w:eastAsia="Times New Roman"/>
                <w:sz w:val="20"/>
                <w:szCs w:val="20"/>
                <w:lang w:val="pl-PL" w:eastAsia="pl-PL"/>
              </w:rPr>
              <w:t>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inwokacja</w:t>
            </w:r>
            <w:r w:rsidRPr="00721945">
              <w:rPr>
                <w:rFonts w:eastAsia="Times New Roman"/>
                <w:sz w:val="20"/>
                <w:szCs w:val="20"/>
                <w:lang w:val="pl-PL" w:eastAsia="pl-PL"/>
              </w:rPr>
              <w:t xml:space="preserve">, </w:t>
            </w:r>
            <w:r w:rsidRPr="00721945">
              <w:rPr>
                <w:rFonts w:eastAsia="Times New Roman"/>
                <w:i/>
                <w:iCs/>
                <w:sz w:val="20"/>
                <w:szCs w:val="20"/>
                <w:lang w:val="pl-PL" w:eastAsia="pl-PL"/>
              </w:rPr>
              <w:t>epopeja narodowa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pełny tytuł dzieła i go wyjaśnia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warstwy szlacheckie ukazane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charakteryzuje Jacka Soplicę/księdza Robaka jako bohatera </w:t>
            </w:r>
            <w:r w:rsidRPr="00721945">
              <w:rPr>
                <w:rFonts w:eastAsia="Times New Roman"/>
                <w:sz w:val="20"/>
                <w:szCs w:val="20"/>
                <w:lang w:val="pl-PL" w:eastAsia="pl-PL"/>
              </w:rPr>
              <w:lastRenderedPageBreak/>
              <w:t xml:space="preserve">dynamicznego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tło historyczne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na podstawie opisu przyjazdu tytułowego bohatera, historii rodu Horeszków oraz koncertu Jankiela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które uczyniły z </w:t>
            </w:r>
            <w:r w:rsidRPr="00721945">
              <w:rPr>
                <w:rFonts w:eastAsia="Times New Roman"/>
                <w:i/>
                <w:iCs/>
                <w:sz w:val="20"/>
                <w:szCs w:val="20"/>
                <w:lang w:val="pl-PL" w:eastAsia="pl-PL"/>
              </w:rPr>
              <w:t xml:space="preserve">Pana Tadeusza </w:t>
            </w:r>
            <w:r w:rsidRPr="00721945">
              <w:rPr>
                <w:rFonts w:eastAsia="Times New Roman"/>
                <w:sz w:val="20"/>
                <w:szCs w:val="20"/>
                <w:lang w:val="pl-PL" w:eastAsia="pl-PL"/>
              </w:rPr>
              <w:t>epopeję narodową</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ironia romantyczna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genezę </w:t>
            </w:r>
            <w:r w:rsidRPr="00721945">
              <w:rPr>
                <w:rFonts w:eastAsia="Times New Roman"/>
                <w:i/>
                <w:iCs/>
                <w:sz w:val="20"/>
                <w:szCs w:val="20"/>
                <w:lang w:val="pl-PL" w:eastAsia="pl-PL"/>
              </w:rPr>
              <w:lastRenderedPageBreak/>
              <w:t>Pana Tadeusza</w:t>
            </w:r>
            <w:r w:rsidRPr="00721945">
              <w:rPr>
                <w:rFonts w:eastAsia="Times New Roman"/>
                <w:sz w:val="20"/>
                <w:szCs w:val="20"/>
                <w:lang w:val="pl-PL" w:eastAsia="pl-PL"/>
              </w:rPr>
              <w:t xml:space="preserve"> w świetle </w:t>
            </w:r>
            <w:r w:rsidRPr="00721945">
              <w:rPr>
                <w:rFonts w:eastAsia="Times New Roman"/>
                <w:i/>
                <w:iCs/>
                <w:sz w:val="20"/>
                <w:szCs w:val="20"/>
                <w:lang w:val="pl-PL" w:eastAsia="pl-PL"/>
              </w:rPr>
              <w:t>Epilogu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opisów przyrody w dziele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ewolucję bohatera w twórczości Adama Mickiewicza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tematykę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do życiorysu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zestawia romantyczny obraz natury z opisami przyrody w </w:t>
            </w:r>
            <w:r w:rsidRPr="00721945">
              <w:rPr>
                <w:rFonts w:eastAsia="Times New Roman"/>
                <w:i/>
                <w:iCs/>
                <w:sz w:val="20"/>
                <w:szCs w:val="20"/>
                <w:lang w:val="pl-PL" w:eastAsia="pl-PL"/>
              </w:rPr>
              <w:t>Panu Tadeuszu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i ocenia adaptację filmową </w:t>
            </w:r>
            <w:r w:rsidRPr="00721945">
              <w:rPr>
                <w:rFonts w:eastAsia="Times New Roman"/>
                <w:i/>
                <w:iCs/>
                <w:sz w:val="20"/>
                <w:szCs w:val="20"/>
                <w:lang w:val="pl-PL" w:eastAsia="pl-PL"/>
              </w:rPr>
              <w:t>Pana Tadeusza</w:t>
            </w:r>
            <w:r w:rsidRPr="00721945">
              <w:rPr>
                <w:rFonts w:eastAsia="Times New Roman"/>
                <w:sz w:val="20"/>
                <w:szCs w:val="20"/>
                <w:lang w:val="pl-PL" w:eastAsia="pl-PL"/>
              </w:rPr>
              <w:t xml:space="preserve"> w reżyserii Andrzeja Wajdy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24. </w:t>
            </w:r>
            <w:r w:rsidRPr="00721945">
              <w:rPr>
                <w:rFonts w:eastAsia="Times New Roman"/>
                <w:sz w:val="20"/>
                <w:szCs w:val="20"/>
                <w:lang w:val="pl-PL" w:eastAsia="pl-PL"/>
              </w:rPr>
              <w:t>Ostatnie wiersze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utworów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wyznanie autobiograficzne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ukazania natury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sposób przedstawienia każdego z etapów życia podmiotu mówiącego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kreację podmiotu mówiącego w obu utworach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rolę paralelizmu w wierszu [</w:t>
            </w:r>
            <w:r w:rsidRPr="00721945">
              <w:rPr>
                <w:rFonts w:eastAsia="Times New Roman"/>
                <w:i/>
                <w:iCs/>
                <w:sz w:val="20"/>
                <w:szCs w:val="20"/>
                <w:lang w:val="pl-PL" w:eastAsia="pl-PL"/>
              </w:rPr>
              <w:t>Nad wodą wielką i czystą...</w:t>
            </w:r>
            <w:r w:rsidRPr="00721945">
              <w:rPr>
                <w:rFonts w:eastAsia="Times New Roman"/>
                <w:sz w:val="20"/>
                <w:szCs w:val="20"/>
                <w:lang w:val="pl-PL" w:eastAsia="pl-PL"/>
              </w:rPr>
              <w:t>] i klamry kompozycyjnej w wierszu [</w:t>
            </w:r>
            <w:r w:rsidRPr="00721945">
              <w:rPr>
                <w:rFonts w:eastAsia="Times New Roman"/>
                <w:i/>
                <w:iCs/>
                <w:sz w:val="20"/>
                <w:szCs w:val="20"/>
                <w:lang w:val="pl-PL" w:eastAsia="pl-PL"/>
              </w:rPr>
              <w:t>Polały się łzy...</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wiersze z uwagi na sposób ukazania przemijania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działalności Adama Mickiewicza w ostatnich latach jego życia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wiersza [</w:t>
            </w:r>
            <w:r w:rsidRPr="00721945">
              <w:rPr>
                <w:rFonts w:eastAsia="Times New Roman"/>
                <w:i/>
                <w:iCs/>
                <w:sz w:val="20"/>
                <w:szCs w:val="20"/>
                <w:lang w:val="pl-PL" w:eastAsia="pl-PL"/>
              </w:rPr>
              <w:t>Polały się łzy...</w:t>
            </w:r>
            <w:r w:rsidRPr="00721945">
              <w:rPr>
                <w:rFonts w:eastAsia="Times New Roman"/>
                <w:sz w:val="20"/>
                <w:szCs w:val="20"/>
                <w:lang w:val="pl-PL" w:eastAsia="pl-PL"/>
              </w:rPr>
              <w:t>] w kontekście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odmienność obu liryków od dotychczasowej twórczości poety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25. </w:t>
            </w:r>
            <w:r w:rsidRPr="00721945">
              <w:rPr>
                <w:rFonts w:eastAsia="Times New Roman"/>
                <w:sz w:val="20"/>
                <w:szCs w:val="20"/>
                <w:lang w:val="pl-PL" w:eastAsia="pl-PL"/>
              </w:rPr>
              <w:t>Podsumowanie wiadomości na temat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omawianych utworów Adama Mickiewicz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problematykę omawianych utworów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Adama Mickiewicza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biografię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Adama Mickiewicza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twórczości Adama Mickiewicza w kontekście jego biografii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znaczenia twórczości Adama Mickiewicza dla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26. </w:t>
            </w:r>
            <w:r w:rsidRPr="00721945">
              <w:rPr>
                <w:rFonts w:eastAsia="Times New Roman"/>
                <w:sz w:val="20"/>
                <w:szCs w:val="20"/>
                <w:lang w:val="pl-PL" w:eastAsia="pl-PL"/>
              </w:rPr>
              <w:t xml:space="preserve">Słowacki o Polsce i Polakach w </w:t>
            </w:r>
            <w:r w:rsidRPr="00721945">
              <w:rPr>
                <w:rFonts w:eastAsia="Times New Roman"/>
                <w:i/>
                <w:iCs/>
                <w:sz w:val="20"/>
                <w:szCs w:val="20"/>
                <w:lang w:val="pl-PL" w:eastAsia="pl-PL"/>
              </w:rPr>
              <w:t xml:space="preserve">Grobie </w:t>
            </w:r>
            <w:r w:rsidRPr="00721945">
              <w:rPr>
                <w:rFonts w:eastAsia="Times New Roman"/>
                <w:i/>
                <w:iCs/>
                <w:sz w:val="20"/>
                <w:szCs w:val="20"/>
                <w:lang w:val="pl-PL" w:eastAsia="pl-PL"/>
              </w:rPr>
              <w:lastRenderedPageBreak/>
              <w:t>Agamemnona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Termopile</w:t>
            </w:r>
            <w:r w:rsidRPr="00721945">
              <w:rPr>
                <w:rFonts w:eastAsia="Times New Roman"/>
                <w:sz w:val="20"/>
                <w:szCs w:val="20"/>
                <w:lang w:val="pl-PL" w:eastAsia="pl-PL"/>
              </w:rPr>
              <w:t xml:space="preserve">, </w:t>
            </w:r>
            <w:r w:rsidRPr="00721945">
              <w:rPr>
                <w:rFonts w:eastAsia="Times New Roman"/>
                <w:i/>
                <w:iCs/>
                <w:sz w:val="20"/>
                <w:szCs w:val="20"/>
                <w:lang w:val="pl-PL" w:eastAsia="pl-PL"/>
              </w:rPr>
              <w:t>Cheronea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na podstawie wiersza symbolikę </w:t>
            </w:r>
            <w:r w:rsidRPr="00721945">
              <w:rPr>
                <w:rFonts w:eastAsia="Times New Roman"/>
                <w:sz w:val="20"/>
                <w:szCs w:val="20"/>
                <w:lang w:val="pl-PL" w:eastAsia="pl-PL"/>
              </w:rPr>
              <w:lastRenderedPageBreak/>
              <w:t xml:space="preserve">Termopil i Cheronei w odniesieniu do historii Polski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kreację podmiotu mówiącego w </w:t>
            </w:r>
            <w:r w:rsidRPr="00721945">
              <w:rPr>
                <w:rFonts w:eastAsia="Times New Roman"/>
                <w:sz w:val="20"/>
                <w:szCs w:val="20"/>
                <w:lang w:val="pl-PL" w:eastAsia="pl-PL"/>
              </w:rPr>
              <w:lastRenderedPageBreak/>
              <w:t>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odczytuje znaczenie symboli użytych w utworze </w:t>
            </w:r>
            <w:r w:rsidRPr="00721945">
              <w:rPr>
                <w:rFonts w:eastAsia="Times New Roman"/>
                <w:i/>
                <w:iCs/>
                <w:sz w:val="20"/>
                <w:szCs w:val="20"/>
                <w:lang w:val="pl-PL" w:eastAsia="pl-PL"/>
              </w:rPr>
              <w:t>czerepu rubasznego</w:t>
            </w:r>
            <w:r w:rsidRPr="00721945">
              <w:rPr>
                <w:rFonts w:eastAsia="Times New Roman"/>
                <w:sz w:val="20"/>
                <w:szCs w:val="20"/>
                <w:lang w:val="pl-PL" w:eastAsia="pl-PL"/>
              </w:rPr>
              <w:t xml:space="preserve">, </w:t>
            </w:r>
            <w:r w:rsidRPr="00721945">
              <w:rPr>
                <w:rFonts w:eastAsia="Times New Roman"/>
                <w:i/>
                <w:iCs/>
                <w:sz w:val="20"/>
                <w:szCs w:val="20"/>
                <w:lang w:val="pl-PL" w:eastAsia="pl-PL"/>
              </w:rPr>
              <w:t>duszy anielskiej</w:t>
            </w:r>
            <w:r w:rsidRPr="00721945">
              <w:rPr>
                <w:rFonts w:eastAsia="Times New Roman"/>
                <w:sz w:val="20"/>
                <w:szCs w:val="20"/>
                <w:lang w:val="pl-PL" w:eastAsia="pl-PL"/>
              </w:rPr>
              <w:t xml:space="preserve"> i innych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przytacza opinię podmiotu lirycznego o rodakach zawartą w </w:t>
            </w:r>
            <w:r w:rsidRPr="00721945">
              <w:rPr>
                <w:rFonts w:eastAsia="Times New Roman"/>
                <w:i/>
                <w:iCs/>
                <w:sz w:val="20"/>
                <w:szCs w:val="20"/>
                <w:lang w:val="pl-PL" w:eastAsia="pl-PL"/>
              </w:rPr>
              <w:lastRenderedPageBreak/>
              <w:t>Grobie Agamemnona</w:t>
            </w:r>
            <w:r w:rsidRPr="00721945">
              <w:rPr>
                <w:rFonts w:eastAsia="Times New Roman"/>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odwołania mitologiczne w utworze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bierze udział w dyskusji na temat obrazu Polaków </w:t>
            </w:r>
            <w:r w:rsidRPr="00721945">
              <w:rPr>
                <w:rFonts w:eastAsia="Times New Roman"/>
                <w:sz w:val="20"/>
                <w:szCs w:val="20"/>
                <w:lang w:val="pl-PL" w:eastAsia="pl-PL"/>
              </w:rPr>
              <w:lastRenderedPageBreak/>
              <w:t xml:space="preserve">zawartego w </w:t>
            </w:r>
            <w:r w:rsidRPr="00721945">
              <w:rPr>
                <w:rFonts w:eastAsia="Times New Roman"/>
                <w:i/>
                <w:iCs/>
                <w:sz w:val="20"/>
                <w:szCs w:val="20"/>
                <w:lang w:val="pl-PL" w:eastAsia="pl-PL"/>
              </w:rPr>
              <w:t>Grobie Agamemnona</w:t>
            </w:r>
            <w:r w:rsidRPr="00721945">
              <w:rPr>
                <w:rFonts w:eastAsia="Times New Roman"/>
                <w:lang w:val="pl-PL" w:eastAsia="pl-PL"/>
              </w:rPr>
              <w:t xml:space="preserve"> </w:t>
            </w:r>
            <w:r w:rsidRPr="00721945">
              <w:rPr>
                <w:rFonts w:eastAsia="Times New Roman"/>
                <w:sz w:val="20"/>
                <w:szCs w:val="20"/>
                <w:lang w:val="pl-PL" w:eastAsia="pl-PL"/>
              </w:rPr>
              <w:t xml:space="preserve">oraz jego ponadczasowości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27. </w:t>
            </w:r>
            <w:r w:rsidRPr="00721945">
              <w:rPr>
                <w:rFonts w:eastAsia="Times New Roman"/>
                <w:sz w:val="20"/>
                <w:szCs w:val="20"/>
                <w:lang w:val="pl-PL" w:eastAsia="pl-PL"/>
              </w:rPr>
              <w:t xml:space="preserve">Nostalgia emigranta – </w:t>
            </w:r>
            <w:r w:rsidRPr="00721945">
              <w:rPr>
                <w:rFonts w:eastAsia="Times New Roman"/>
                <w:i/>
                <w:iCs/>
                <w:sz w:val="20"/>
                <w:szCs w:val="20"/>
                <w:lang w:val="pl-PL" w:eastAsia="pl-PL"/>
              </w:rPr>
              <w:t xml:space="preserve">Hymn </w:t>
            </w:r>
            <w:r w:rsidRPr="00721945">
              <w:rPr>
                <w:rFonts w:eastAsia="Times New Roman"/>
                <w:sz w:val="20"/>
                <w:szCs w:val="20"/>
                <w:lang w:val="pl-PL" w:eastAsia="pl-PL"/>
              </w:rPr>
              <w:t>[</w:t>
            </w:r>
            <w:r w:rsidRPr="00721945">
              <w:rPr>
                <w:rFonts w:eastAsia="Times New Roman"/>
                <w:i/>
                <w:iCs/>
                <w:sz w:val="20"/>
                <w:szCs w:val="20"/>
                <w:lang w:val="pl-PL" w:eastAsia="pl-PL"/>
              </w:rPr>
              <w:t>Smutno mi, Boże!</w:t>
            </w:r>
            <w:r w:rsidRPr="00721945">
              <w:rPr>
                <w:rFonts w:eastAsia="Times New Roman"/>
                <w:sz w:val="20"/>
                <w:szCs w:val="20"/>
                <w:lang w:val="pl-PL" w:eastAsia="pl-PL"/>
              </w:rPr>
              <w: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nostalgia</w:t>
            </w:r>
            <w:r w:rsidRPr="00721945">
              <w:rPr>
                <w:rFonts w:eastAsia="Times New Roman"/>
                <w:sz w:val="20"/>
                <w:szCs w:val="20"/>
                <w:lang w:val="pl-PL" w:eastAsia="pl-PL"/>
              </w:rPr>
              <w:t xml:space="preserve">, </w:t>
            </w:r>
            <w:r w:rsidRPr="00721945">
              <w:rPr>
                <w:rFonts w:eastAsia="Times New Roman"/>
                <w:i/>
                <w:iCs/>
                <w:sz w:val="20"/>
                <w:szCs w:val="20"/>
                <w:lang w:val="pl-PL" w:eastAsia="pl-PL"/>
              </w:rPr>
              <w:t>emigrant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zastosowanym gatunkiem literackim a treścią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funkcję epifory zastosowanej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kreację podmiotu lirycznego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przedstawienia natury przez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tworzenia nastroju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utwór w kontekście biografii Juliusza Słowackiego oraz w wymiarze uniwersalnym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losu emigranta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t>
            </w:r>
            <w:r w:rsidRPr="00721945">
              <w:rPr>
                <w:rFonts w:eastAsia="Times New Roman"/>
                <w:i/>
                <w:iCs/>
                <w:sz w:val="20"/>
                <w:szCs w:val="20"/>
                <w:lang w:val="pl-PL" w:eastAsia="pl-PL"/>
              </w:rPr>
              <w:t>Hymnu</w:t>
            </w:r>
            <w:r w:rsidRPr="00721945">
              <w:rPr>
                <w:rFonts w:eastAsia="Times New Roman"/>
                <w:sz w:val="20"/>
                <w:szCs w:val="20"/>
                <w:lang w:val="pl-PL" w:eastAsia="pl-PL"/>
              </w:rPr>
              <w:t xml:space="preserve"> Juliusza Słowackiego i </w:t>
            </w:r>
            <w:r w:rsidRPr="00721945">
              <w:rPr>
                <w:rFonts w:eastAsia="Times New Roman"/>
                <w:i/>
                <w:iCs/>
                <w:sz w:val="20"/>
                <w:szCs w:val="20"/>
                <w:lang w:val="pl-PL" w:eastAsia="pl-PL"/>
              </w:rPr>
              <w:t>Stepów akermańskich</w:t>
            </w:r>
            <w:r w:rsidRPr="00721945">
              <w:rPr>
                <w:rFonts w:eastAsia="Times New Roman"/>
                <w:sz w:val="20"/>
                <w:szCs w:val="20"/>
                <w:lang w:val="pl-PL" w:eastAsia="pl-PL"/>
              </w:rPr>
              <w:t xml:space="preserve"> Adama Mickiewicza</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t-PT" w:eastAsia="pl-PL"/>
              </w:rPr>
              <w:t xml:space="preserve">28. </w:t>
            </w:r>
            <w:r w:rsidRPr="00721945">
              <w:rPr>
                <w:rFonts w:eastAsia="Times New Roman"/>
                <w:sz w:val="20"/>
                <w:szCs w:val="20"/>
                <w:lang w:val="pt-PT" w:eastAsia="pl-PL"/>
              </w:rPr>
              <w:t xml:space="preserve">i </w:t>
            </w:r>
            <w:r w:rsidRPr="00721945">
              <w:rPr>
                <w:rFonts w:eastAsia="Times New Roman"/>
                <w:b/>
                <w:bCs/>
                <w:sz w:val="20"/>
                <w:szCs w:val="20"/>
                <w:lang w:val="pt-PT" w:eastAsia="pl-PL"/>
              </w:rPr>
              <w:t xml:space="preserve">29. </w:t>
            </w:r>
            <w:r w:rsidRPr="00721945">
              <w:rPr>
                <w:rFonts w:eastAsia="Times New Roman"/>
                <w:i/>
                <w:iCs/>
                <w:sz w:val="20"/>
                <w:szCs w:val="20"/>
                <w:lang w:val="pt-PT" w:eastAsia="pl-PL"/>
              </w:rPr>
              <w:t xml:space="preserve">Kordian </w:t>
            </w:r>
            <w:r w:rsidRPr="00721945">
              <w:rPr>
                <w:rFonts w:eastAsia="Times New Roman"/>
                <w:sz w:val="20"/>
                <w:szCs w:val="20"/>
                <w:lang w:val="pt-PT" w:eastAsia="pl-PL"/>
              </w:rPr>
              <w:t>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podanych fragmentów oraz całości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genezę i znaczenie imienia </w:t>
            </w:r>
            <w:r w:rsidRPr="00721945">
              <w:rPr>
                <w:rFonts w:eastAsia="Times New Roman"/>
                <w:i/>
                <w:iCs/>
                <w:sz w:val="20"/>
                <w:szCs w:val="20"/>
                <w:lang w:val="pl-PL" w:eastAsia="pl-PL"/>
              </w:rPr>
              <w:t>Kordian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cechy charakterystyczne Kordiana jako bohatera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winkelriedyzm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głównego bohatera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na podstawie fragmentu monologu na szczycie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stanowisko Prezesa na podstawie fragmentu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przyczyny omdlenia Kordiana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cechy bohatera werterowskiego w postaci Kordiana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znaczenie opowieści Grzegorza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przytacza argumenty przeciwników oraz </w:t>
            </w:r>
            <w:r w:rsidRPr="00721945">
              <w:rPr>
                <w:rFonts w:eastAsia="Times New Roman"/>
                <w:sz w:val="20"/>
                <w:szCs w:val="20"/>
                <w:lang w:val="pl-PL" w:eastAsia="pl-PL"/>
              </w:rPr>
              <w:lastRenderedPageBreak/>
              <w:t>zwolenników zamachu na cara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dramatu romantycznego na podstawie </w:t>
            </w:r>
            <w:r w:rsidRPr="00721945">
              <w:rPr>
                <w:rFonts w:eastAsia="Times New Roman"/>
                <w:i/>
                <w:iCs/>
                <w:sz w:val="20"/>
                <w:szCs w:val="20"/>
                <w:lang w:val="pl-PL" w:eastAsia="pl-PL"/>
              </w:rPr>
              <w:t>Kordiana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symbolikę miejsca, z którego bohater wygłasza monolog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reakcję Kordiana na decyzję spiskowych w kontekście jego monologu wygłoszonego na górze Mont Blanc</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Przygotowanie</w:t>
            </w:r>
            <w:r w:rsidRPr="00721945">
              <w:rPr>
                <w:rFonts w:eastAsia="Times New Roman"/>
                <w:sz w:val="20"/>
                <w:szCs w:val="20"/>
                <w:lang w:val="pl-PL" w:eastAsia="pl-PL"/>
              </w:rPr>
              <w:t xml:space="preserve"> w kontekście historii powstania listopadowego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etapów podróży Kordiana na kształtowanie się światopoglądu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koncepcję bohatera romantycznego zaprezentowaną w </w:t>
            </w:r>
            <w:r w:rsidRPr="00721945">
              <w:rPr>
                <w:rFonts w:eastAsia="Times New Roman"/>
                <w:i/>
                <w:iCs/>
                <w:sz w:val="20"/>
                <w:szCs w:val="20"/>
                <w:lang w:val="pl-PL" w:eastAsia="pl-PL"/>
              </w:rPr>
              <w:lastRenderedPageBreak/>
              <w:t>Kordianie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interpretuje rolę Strachu i Imaginacji na podstawie analizy fragmentu sceny V aktu III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tworzenia napięcia w prezentowanej scenie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winkelriedyzm Słowackiego z mesjanizmem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rolę diabła w </w:t>
            </w:r>
            <w:r w:rsidRPr="00721945">
              <w:rPr>
                <w:rFonts w:eastAsia="Times New Roman"/>
                <w:i/>
                <w:iCs/>
                <w:sz w:val="20"/>
                <w:szCs w:val="20"/>
                <w:lang w:val="pl-PL" w:eastAsia="pl-PL"/>
              </w:rPr>
              <w:t>Kordianie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zestawia Kordiana z Konradem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fragment monologu na Mont Blanc z Wielką Improwizacją z III cz. </w:t>
            </w:r>
            <w:r w:rsidRPr="00721945">
              <w:rPr>
                <w:rFonts w:eastAsia="Times New Roman"/>
                <w:i/>
                <w:iCs/>
                <w:sz w:val="20"/>
                <w:szCs w:val="20"/>
                <w:lang w:val="pl-PL" w:eastAsia="pl-PL"/>
              </w:rPr>
              <w:t>Dziadów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fragment monologu Kordiana w zestawieniu z obrazem Caspara Davida Friedricha </w:t>
            </w:r>
            <w:r w:rsidRPr="00721945">
              <w:rPr>
                <w:rFonts w:eastAsia="Times New Roman"/>
                <w:i/>
                <w:iCs/>
                <w:sz w:val="20"/>
                <w:szCs w:val="20"/>
                <w:lang w:val="pl-PL" w:eastAsia="pl-PL"/>
              </w:rPr>
              <w:t>Wędrowiec nad morzem mgieł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ocenę powstania listopadowego według Juliusza Słowackiego i ustosunkowuje się do 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analizuje dwa sposoby mówienia o powstaniu listopadowym –Adama Mickiewicza w III cz. </w:t>
            </w:r>
            <w:r w:rsidRPr="00721945">
              <w:rPr>
                <w:rFonts w:eastAsia="Times New Roman"/>
                <w:i/>
                <w:iCs/>
                <w:sz w:val="20"/>
                <w:szCs w:val="20"/>
                <w:lang w:val="pl-PL" w:eastAsia="pl-PL"/>
              </w:rPr>
              <w:t>Dziadów</w:t>
            </w:r>
            <w:r w:rsidRPr="00721945">
              <w:rPr>
                <w:rFonts w:eastAsia="Times New Roman"/>
                <w:sz w:val="20"/>
                <w:szCs w:val="20"/>
                <w:lang w:val="pl-PL" w:eastAsia="pl-PL"/>
              </w:rPr>
              <w:t xml:space="preserve"> i Juliusza Słowackiego w </w:t>
            </w:r>
            <w:r w:rsidRPr="00721945">
              <w:rPr>
                <w:rFonts w:eastAsia="Times New Roman"/>
                <w:i/>
                <w:iCs/>
                <w:sz w:val="20"/>
                <w:szCs w:val="20"/>
                <w:lang w:val="pl-PL" w:eastAsia="pl-PL"/>
              </w:rPr>
              <w:lastRenderedPageBreak/>
              <w:t>Kordianie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31. </w:t>
            </w:r>
            <w:r w:rsidRPr="00721945">
              <w:rPr>
                <w:rFonts w:eastAsia="Times New Roman"/>
                <w:sz w:val="20"/>
                <w:szCs w:val="20"/>
                <w:lang w:val="pl-PL" w:eastAsia="pl-PL"/>
              </w:rPr>
              <w:t>Podsumowanie wiadomości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w biografii poety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poznanych utworów Słowackiego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problematykę wybranych utworów wieszcza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Słowackiego dla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Słowackiego o Polsce i Polakach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poety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33.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34. </w:t>
            </w:r>
            <w:r w:rsidRPr="00721945">
              <w:rPr>
                <w:rFonts w:eastAsia="Times New Roman"/>
                <w:i/>
                <w:iCs/>
                <w:sz w:val="20"/>
                <w:szCs w:val="20"/>
                <w:lang w:val="pl-PL" w:eastAsia="pl-PL"/>
              </w:rPr>
              <w:t xml:space="preserve">Nie-Boska komedia </w:t>
            </w:r>
            <w:r w:rsidRPr="00721945">
              <w:rPr>
                <w:rFonts w:eastAsia="Times New Roman"/>
                <w:sz w:val="20"/>
                <w:szCs w:val="20"/>
                <w:lang w:val="pl-PL" w:eastAsia="pl-PL"/>
              </w:rPr>
              <w:t>Zygmunta Krasińskiego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Nie-Boskiej komedii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obóz Rewolucji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argumenty hrabiego Henryka i Pankracego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cechy dramatu romantycznego na podstawie </w:t>
            </w:r>
            <w:r w:rsidRPr="00721945">
              <w:rPr>
                <w:rFonts w:eastAsia="Times New Roman"/>
                <w:i/>
                <w:iCs/>
                <w:sz w:val="20"/>
                <w:szCs w:val="20"/>
                <w:lang w:val="pl-PL" w:eastAsia="pl-PL"/>
              </w:rPr>
              <w:t>Nie-Boskiej komedii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charakteryzować hrabiego Henryka jako bohatera tragicznego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klęski małżeństwa hrabiego Henryka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rozważania, dotyczące poety i poezji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36.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37. </w:t>
            </w:r>
            <w:r w:rsidRPr="00721945">
              <w:rPr>
                <w:rFonts w:eastAsia="Times New Roman"/>
                <w:sz w:val="20"/>
                <w:szCs w:val="20"/>
                <w:lang w:val="pl-PL" w:eastAsia="pl-PL"/>
              </w:rPr>
              <w:t>Poezja Cypriana Norwida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tematykę omawianych wierszy Cypriana Norwida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rodzaj liryki i adresata w utworach </w:t>
            </w:r>
            <w:r w:rsidRPr="00721945">
              <w:rPr>
                <w:rFonts w:eastAsia="Times New Roman"/>
                <w:i/>
                <w:iCs/>
                <w:sz w:val="20"/>
                <w:szCs w:val="20"/>
                <w:lang w:val="pl-PL" w:eastAsia="pl-PL"/>
              </w:rPr>
              <w:t xml:space="preserve">Fortepian Szopena </w:t>
            </w:r>
            <w:r w:rsidRPr="00721945">
              <w:rPr>
                <w:rFonts w:eastAsia="Times New Roman"/>
                <w:sz w:val="20"/>
                <w:szCs w:val="20"/>
                <w:lang w:val="pl-PL" w:eastAsia="pl-PL"/>
              </w:rPr>
              <w:t xml:space="preserve">i </w:t>
            </w:r>
            <w:r w:rsidRPr="00721945">
              <w:rPr>
                <w:rFonts w:eastAsia="Times New Roman"/>
                <w:i/>
                <w:iCs/>
                <w:sz w:val="20"/>
                <w:szCs w:val="20"/>
                <w:lang w:val="pl-PL" w:eastAsia="pl-PL"/>
              </w:rPr>
              <w:t>Bema pamięci żałobny rapsod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orientuje się w treści utworu, do którego nawiązuje wiersz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dzieli utwór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na części tematyczne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tradycje pogrzebowe przedstawione w rapsodzie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sposób, w jaki wiersz </w:t>
            </w:r>
            <w:r w:rsidRPr="00721945">
              <w:rPr>
                <w:rFonts w:eastAsia="Times New Roman"/>
                <w:i/>
                <w:iCs/>
                <w:sz w:val="20"/>
                <w:szCs w:val="20"/>
                <w:lang w:val="pl-PL" w:eastAsia="pl-PL"/>
              </w:rPr>
              <w:t xml:space="preserve">W Weronie </w:t>
            </w:r>
            <w:r w:rsidRPr="00721945">
              <w:rPr>
                <w:rFonts w:eastAsia="Times New Roman"/>
                <w:sz w:val="20"/>
                <w:szCs w:val="20"/>
                <w:lang w:val="pl-PL" w:eastAsia="pl-PL"/>
              </w:rPr>
              <w:t>odwołuje się do utworu Szekspira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środki stylistyczne zastosowane w wierszu </w:t>
            </w:r>
            <w:r w:rsidRPr="00721945">
              <w:rPr>
                <w:rFonts w:eastAsia="Times New Roman"/>
                <w:i/>
                <w:iCs/>
                <w:sz w:val="20"/>
                <w:szCs w:val="20"/>
                <w:lang w:val="pl-PL" w:eastAsia="pl-PL"/>
              </w:rPr>
              <w:t>Fortepian Szopena</w:t>
            </w:r>
            <w:r w:rsidRPr="00721945">
              <w:rPr>
                <w:rFonts w:eastAsia="Times New Roman"/>
                <w:sz w:val="20"/>
                <w:szCs w:val="20"/>
                <w:lang w:val="pl-PL" w:eastAsia="pl-PL"/>
              </w:rPr>
              <w:t xml:space="preserve"> i określa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odczytuje znaczenie motta w kontekście całego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sposób przedstawienia pochówku generała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określa funkcję użytych w rapsodzie wyróżników graficznych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funkcje środków stylistycznych zastosowanych w wierszu </w:t>
            </w:r>
            <w:r w:rsidRPr="00721945">
              <w:rPr>
                <w:rFonts w:eastAsia="Times New Roman"/>
                <w:i/>
                <w:iCs/>
                <w:sz w:val="20"/>
                <w:szCs w:val="20"/>
                <w:lang w:val="pl-PL" w:eastAsia="pl-PL"/>
              </w:rPr>
              <w:t>W Weronie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interpretuje symbole użyte w wierszu </w:t>
            </w:r>
            <w:r w:rsidRPr="00721945">
              <w:rPr>
                <w:rFonts w:eastAsia="Times New Roman"/>
                <w:i/>
                <w:iCs/>
                <w:sz w:val="20"/>
                <w:szCs w:val="20"/>
                <w:lang w:val="pl-PL" w:eastAsia="pl-PL"/>
              </w:rPr>
              <w:t>Fortepian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koncepcję sztuki przedstawioną w </w:t>
            </w:r>
            <w:r w:rsidRPr="00721945">
              <w:rPr>
                <w:rFonts w:eastAsia="Times New Roman"/>
                <w:i/>
                <w:iCs/>
                <w:sz w:val="20"/>
                <w:szCs w:val="20"/>
                <w:lang w:val="pl-PL" w:eastAsia="pl-PL"/>
              </w:rPr>
              <w:t>Fortepianie Szopena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sposób, w jaki Norwid osiągnął w rapsodzie nastrój żałoby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utworów </w:t>
            </w:r>
            <w:r w:rsidRPr="00721945">
              <w:rPr>
                <w:rFonts w:eastAsia="Times New Roman"/>
                <w:i/>
                <w:iCs/>
                <w:sz w:val="20"/>
                <w:szCs w:val="20"/>
                <w:lang w:val="pl-PL" w:eastAsia="pl-PL"/>
              </w:rPr>
              <w:t xml:space="preserve">Bema pamięci żałobny rapsod </w:t>
            </w:r>
            <w:r w:rsidRPr="00721945">
              <w:rPr>
                <w:rFonts w:eastAsia="Times New Roman"/>
                <w:sz w:val="20"/>
                <w:szCs w:val="20"/>
                <w:lang w:val="pl-PL" w:eastAsia="pl-PL"/>
              </w:rPr>
              <w:t xml:space="preserve">oraz </w:t>
            </w:r>
            <w:r w:rsidRPr="00721945">
              <w:rPr>
                <w:rFonts w:eastAsia="Times New Roman"/>
                <w:i/>
                <w:iCs/>
                <w:sz w:val="20"/>
                <w:szCs w:val="20"/>
                <w:lang w:val="pl-PL" w:eastAsia="pl-PL"/>
              </w:rPr>
              <w:t xml:space="preserve">W </w:t>
            </w:r>
            <w:r w:rsidRPr="00721945">
              <w:rPr>
                <w:rFonts w:eastAsia="Times New Roman"/>
                <w:i/>
                <w:iCs/>
                <w:sz w:val="20"/>
                <w:szCs w:val="20"/>
                <w:lang w:val="pl-PL" w:eastAsia="pl-PL"/>
              </w:rPr>
              <w:lastRenderedPageBreak/>
              <w:t>Weronie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analizuje wiersze Norwida w kontekście konwencji romantycznej –czym nawiązują i czym się od niej odróżniają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 odniesieniu do wiersza </w:t>
            </w:r>
            <w:r w:rsidRPr="00721945">
              <w:rPr>
                <w:rFonts w:eastAsia="Times New Roman"/>
                <w:i/>
                <w:iCs/>
                <w:sz w:val="20"/>
                <w:szCs w:val="20"/>
                <w:lang w:val="pl-PL" w:eastAsia="pl-PL"/>
              </w:rPr>
              <w:t>Bema pamięci</w:t>
            </w:r>
            <w:r w:rsidRPr="00721945">
              <w:rPr>
                <w:rFonts w:eastAsia="Times New Roman"/>
                <w:sz w:val="20"/>
                <w:szCs w:val="20"/>
                <w:lang w:val="pl-PL" w:eastAsia="pl-PL"/>
              </w:rPr>
              <w:t xml:space="preserve"> </w:t>
            </w:r>
            <w:r w:rsidRPr="00721945">
              <w:rPr>
                <w:rFonts w:eastAsia="Times New Roman"/>
                <w:i/>
                <w:iCs/>
                <w:sz w:val="20"/>
                <w:szCs w:val="20"/>
                <w:lang w:val="pl-PL" w:eastAsia="pl-PL"/>
              </w:rPr>
              <w:t>żałobny rapsod</w:t>
            </w:r>
            <w:r w:rsidRPr="00721945">
              <w:rPr>
                <w:rFonts w:eastAsia="Times New Roman"/>
                <w:sz w:val="20"/>
                <w:szCs w:val="20"/>
                <w:lang w:val="pl-PL" w:eastAsia="pl-PL"/>
              </w:rPr>
              <w:t xml:space="preserve"> podejmuje dyskusję o roli wybitnych jednostek w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*39. </w:t>
            </w:r>
            <w:r w:rsidRPr="00721945">
              <w:rPr>
                <w:rFonts w:eastAsia="Times New Roman"/>
                <w:i/>
                <w:iCs/>
                <w:sz w:val="20"/>
                <w:szCs w:val="20"/>
                <w:lang w:val="pl-PL" w:eastAsia="pl-PL"/>
              </w:rPr>
              <w:t xml:space="preserve">Faust </w:t>
            </w:r>
            <w:r w:rsidRPr="00721945">
              <w:rPr>
                <w:rFonts w:eastAsia="Times New Roman"/>
                <w:sz w:val="20"/>
                <w:szCs w:val="20"/>
                <w:lang w:val="pl-PL" w:eastAsia="pl-PL"/>
              </w:rPr>
              <w:t>Johanna Wolfganga Goethego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najważniejsze wydarzenia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fragmentu tekstu charakteryzuje Fausta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przyczyny, które skłoniły Fausta do podpisania paktu z Mefistofelesem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funkcję postaci Małgorzaty dla ideowej wymowy utworu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pakt Fausta i Mefistofelesa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obrazu szatana w </w:t>
            </w:r>
            <w:r w:rsidRPr="00721945">
              <w:rPr>
                <w:rFonts w:eastAsia="Times New Roman"/>
                <w:i/>
                <w:iCs/>
                <w:sz w:val="20"/>
                <w:szCs w:val="20"/>
                <w:lang w:val="pl-PL" w:eastAsia="pl-PL"/>
              </w:rPr>
              <w:t>Fauście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słowa diabła, który odpowiada na pytanie, kim jest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postać Fausta jako metaforę człowieczeństwa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historie Hioba i Fausta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40. </w:t>
            </w:r>
            <w:r w:rsidRPr="00721945">
              <w:rPr>
                <w:rFonts w:eastAsia="Times New Roman"/>
                <w:sz w:val="20"/>
                <w:szCs w:val="20"/>
                <w:lang w:val="pl-PL" w:eastAsia="pl-PL"/>
              </w:rPr>
              <w:t>Język jako system znaków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znaki naturalne</w:t>
            </w:r>
            <w:r w:rsidRPr="00721945">
              <w:rPr>
                <w:rFonts w:eastAsia="Times New Roman"/>
                <w:sz w:val="20"/>
                <w:szCs w:val="20"/>
                <w:lang w:val="pl-PL" w:eastAsia="pl-PL"/>
              </w:rPr>
              <w:t xml:space="preserve"> i </w:t>
            </w:r>
            <w:r w:rsidRPr="00721945">
              <w:rPr>
                <w:rFonts w:eastAsia="Times New Roman"/>
                <w:i/>
                <w:iCs/>
                <w:sz w:val="20"/>
                <w:szCs w:val="20"/>
                <w:lang w:val="pl-PL" w:eastAsia="pl-PL"/>
              </w:rPr>
              <w:t xml:space="preserve">znaki konwencjonalne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różnice pomiędzy znakami naturalnymi a konwencjonalnymi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przykłady znaków naturalnych i konwencjonalnych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schemat komunikacyjny według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t>
            </w:r>
            <w:r w:rsidRPr="00721945">
              <w:rPr>
                <w:rFonts w:eastAsia="Times New Roman"/>
                <w:sz w:val="20"/>
                <w:szCs w:val="20"/>
                <w:lang w:val="pl-PL" w:eastAsia="pl-PL"/>
              </w:rPr>
              <w:lastRenderedPageBreak/>
              <w:t>funkcje języka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symptomy</w:t>
            </w:r>
            <w:r w:rsidRPr="00721945">
              <w:rPr>
                <w:rFonts w:eastAsia="Times New Roman"/>
                <w:sz w:val="20"/>
                <w:szCs w:val="20"/>
                <w:lang w:val="pl-PL" w:eastAsia="pl-PL"/>
              </w:rPr>
              <w:t xml:space="preserve">, </w:t>
            </w:r>
            <w:r w:rsidRPr="00721945">
              <w:rPr>
                <w:rFonts w:eastAsia="Times New Roman"/>
                <w:i/>
                <w:iCs/>
                <w:sz w:val="20"/>
                <w:szCs w:val="20"/>
                <w:lang w:val="pl-PL" w:eastAsia="pl-PL"/>
              </w:rPr>
              <w:t>ikony</w:t>
            </w:r>
            <w:r w:rsidRPr="00721945">
              <w:rPr>
                <w:rFonts w:eastAsia="Times New Roman"/>
                <w:sz w:val="20"/>
                <w:szCs w:val="20"/>
                <w:lang w:val="pl-PL" w:eastAsia="pl-PL"/>
              </w:rPr>
              <w:t xml:space="preserve">, </w:t>
            </w:r>
            <w:r w:rsidRPr="00721945">
              <w:rPr>
                <w:rFonts w:eastAsia="Times New Roman"/>
                <w:i/>
                <w:iCs/>
                <w:sz w:val="20"/>
                <w:szCs w:val="20"/>
                <w:lang w:val="pl-PL" w:eastAsia="pl-PL"/>
              </w:rPr>
              <w:t>kod</w:t>
            </w:r>
            <w:r w:rsidRPr="00721945">
              <w:rPr>
                <w:rFonts w:eastAsia="Times New Roman"/>
                <w:sz w:val="20"/>
                <w:szCs w:val="20"/>
                <w:lang w:val="pl-PL" w:eastAsia="pl-PL"/>
              </w:rPr>
              <w:t xml:space="preserve">,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komunikat językowy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różnicę pomiędzy stroną znaczącą a znaczoną znaku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objaśnia elementy schematu komunikacyjnego Romana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i ilustruje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w:t>
            </w:r>
            <w:r w:rsidRPr="00721945">
              <w:rPr>
                <w:rFonts w:eastAsia="Times New Roman"/>
                <w:sz w:val="20"/>
                <w:szCs w:val="20"/>
                <w:lang w:val="pl-PL" w:eastAsia="pl-PL"/>
              </w:rPr>
              <w:lastRenderedPageBreak/>
              <w:t>najważniejsze cechy stylu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kompetencja językowa</w:t>
            </w:r>
            <w:r w:rsidRPr="00721945">
              <w:rPr>
                <w:rFonts w:eastAsia="Times New Roman"/>
                <w:sz w:val="20"/>
                <w:szCs w:val="20"/>
                <w:lang w:val="pl-PL" w:eastAsia="pl-PL"/>
              </w:rPr>
              <w:t xml:space="preserve">, </w:t>
            </w:r>
            <w:r w:rsidRPr="00721945">
              <w:rPr>
                <w:rFonts w:eastAsia="Times New Roman"/>
                <w:i/>
                <w:iCs/>
                <w:sz w:val="20"/>
                <w:szCs w:val="20"/>
                <w:lang w:val="pl-PL" w:eastAsia="pl-PL"/>
              </w:rPr>
              <w:t>slang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funkcje języka do konkretnych przykładów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współczesnego modelu komunikacji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stylu romantycznego na przykładach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tabu językowe</w:t>
            </w:r>
            <w:r w:rsidRPr="00721945">
              <w:rPr>
                <w:rFonts w:eastAsia="Times New Roman"/>
                <w:sz w:val="20"/>
                <w:szCs w:val="20"/>
                <w:lang w:val="pl-PL" w:eastAsia="pl-PL"/>
              </w:rPr>
              <w:t xml:space="preserve"> i ilustruje go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tłumaczy zależność pomiędzy stylem romantycznym a obrazem świata, który on odzwierciedla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funkcje języka nieuwzględnione przez Jakobsona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funkcję perswazyjną w wybranym przekazie reklamowym</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41. </w:t>
            </w:r>
            <w:r w:rsidRPr="00721945">
              <w:rPr>
                <w:rFonts w:eastAsia="Times New Roman"/>
                <w:sz w:val="20"/>
                <w:szCs w:val="20"/>
                <w:lang w:val="pl-PL" w:eastAsia="pl-PL"/>
              </w:rPr>
              <w:t>Podsumowanie wiadomości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przedstawione w podanych fragmentach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różnica pomiędzy oceną romantyzmu Marii Janion i Witolda Gombrowicza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relację pomiędzy funkcjonowaniem paradygmatu romantycznego a kwestią niepodległości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funkcjonowania paradygmatu romantycznego we współczesnej Polsce w kontekście fragmentu książki Marii Janion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wpływ Adama Mickiewicza na tworzenie polskich mitów narodowych</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opinię na temat paradygmatu romantycznego oraz wpływu Mickiewicza na kształtowanie się tożsamości narodowej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42.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romantycznej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na tematy związane z literaturą romantyczną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romantyzmem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wykorzystuje odpowiednie konteksty interpretacyjne wywodzące się z romantyzmu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 problemy badawcze dotyczące literatury romantycznej</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ROMANTYZM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43. </w:t>
            </w:r>
            <w:r w:rsidRPr="00721945">
              <w:rPr>
                <w:rFonts w:eastAsia="Times New Roman"/>
                <w:sz w:val="20"/>
                <w:szCs w:val="20"/>
                <w:lang w:val="pl-PL" w:eastAsia="pl-PL"/>
              </w:rPr>
              <w:t>Śladami romantyzmu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rozpoznaje wpływy kultury romantycznej w różnych dziełach sztuki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gatunki romantyczne funkcjonujące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wpływ romantyzmu na epoki późniejsze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światopoglądu romantycznego w dziejach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wpływu światopoglądu romantycznego na polską historię i kulturę</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*44. </w:t>
            </w:r>
            <w:r w:rsidRPr="00721945">
              <w:rPr>
                <w:rFonts w:eastAsia="Times New Roman"/>
                <w:sz w:val="20"/>
                <w:szCs w:val="20"/>
                <w:lang w:val="pl-PL" w:eastAsia="pl-PL"/>
              </w:rPr>
              <w:t>Mickiewicz w Kole Sprawy Bożej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książki Krzysztofa Rutkowskiego </w:t>
            </w:r>
            <w:r w:rsidRPr="00721945">
              <w:rPr>
                <w:rFonts w:eastAsia="Times New Roman"/>
                <w:i/>
                <w:iCs/>
                <w:sz w:val="20"/>
                <w:szCs w:val="20"/>
                <w:lang w:val="pl-PL" w:eastAsia="pl-PL"/>
              </w:rPr>
              <w:t>Braterstwo albo śmierć</w:t>
            </w:r>
            <w:r w:rsidRPr="00721945">
              <w:rPr>
                <w:rFonts w:eastAsia="Times New Roman"/>
                <w:sz w:val="20"/>
                <w:szCs w:val="20"/>
                <w:lang w:val="pl-PL" w:eastAsia="pl-PL"/>
              </w:rPr>
              <w:t xml:space="preserve"> omawia zasady funkcjonowania stowarzyszenia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fragmentu tekstu wyjaśnia różne zachowania członków stowarzyszenia opisane przez Krzysztofa Rutkowskiego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poszukuje wiadomości na temat Koła Sprawy Bożej Andrzeja Towiańskiego w różnych źródłach informacji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czy Koło Sprawy Bożej można określić mianem sekty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*45. </w:t>
            </w:r>
            <w:r w:rsidRPr="00721945">
              <w:rPr>
                <w:rFonts w:eastAsia="Times New Roman"/>
                <w:sz w:val="20"/>
                <w:szCs w:val="20"/>
                <w:lang w:val="pl-PL" w:eastAsia="pl-PL"/>
              </w:rPr>
              <w:t xml:space="preserve">Polak-tułacz </w:t>
            </w:r>
            <w:r w:rsidRPr="00721945">
              <w:rPr>
                <w:rFonts w:eastAsia="Times New Roman"/>
                <w:sz w:val="20"/>
                <w:szCs w:val="20"/>
                <w:lang w:val="pl-PL" w:eastAsia="pl-PL"/>
              </w:rPr>
              <w:lastRenderedPageBreak/>
              <w:t>w krzywym zwierciadle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zjawisko </w:t>
            </w:r>
            <w:r w:rsidRPr="00721945">
              <w:rPr>
                <w:rFonts w:eastAsia="Times New Roman"/>
                <w:sz w:val="20"/>
                <w:szCs w:val="20"/>
                <w:lang w:val="pl-PL" w:eastAsia="pl-PL"/>
              </w:rPr>
              <w:lastRenderedPageBreak/>
              <w:t>Wielkiej Emigracji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obraz Jerzego Dudy-Gracza </w:t>
            </w:r>
            <w:r w:rsidRPr="00721945">
              <w:rPr>
                <w:rFonts w:eastAsia="Times New Roman"/>
                <w:i/>
                <w:iCs/>
                <w:sz w:val="20"/>
                <w:szCs w:val="20"/>
                <w:lang w:val="pl-PL" w:eastAsia="pl-PL"/>
              </w:rPr>
              <w:t>Wielka Emigracja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omawia sposób </w:t>
            </w:r>
            <w:r w:rsidRPr="00721945">
              <w:rPr>
                <w:rFonts w:eastAsia="Times New Roman"/>
                <w:sz w:val="20"/>
                <w:szCs w:val="20"/>
                <w:lang w:val="pl-PL" w:eastAsia="pl-PL"/>
              </w:rPr>
              <w:lastRenderedPageBreak/>
              <w:t>przedstawienia zjawiska Wielkiej Emigracji przez Jerzego Dudę-Gracza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odnosi definicję </w:t>
            </w:r>
            <w:r w:rsidRPr="00721945">
              <w:rPr>
                <w:rFonts w:eastAsia="Times New Roman"/>
                <w:sz w:val="20"/>
                <w:szCs w:val="20"/>
                <w:lang w:val="pl-PL" w:eastAsia="pl-PL"/>
              </w:rPr>
              <w:lastRenderedPageBreak/>
              <w:t xml:space="preserve">terminu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do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Dudy-Gracza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wyraża własną opinię </w:t>
            </w:r>
            <w:r w:rsidRPr="00721945">
              <w:rPr>
                <w:rFonts w:eastAsia="Times New Roman"/>
                <w:sz w:val="20"/>
                <w:szCs w:val="20"/>
                <w:lang w:val="pl-PL" w:eastAsia="pl-PL"/>
              </w:rPr>
              <w:lastRenderedPageBreak/>
              <w:t>na temat obrazu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dyskutuje na temat </w:t>
            </w:r>
            <w:r w:rsidRPr="00721945">
              <w:rPr>
                <w:rFonts w:eastAsia="Times New Roman"/>
                <w:sz w:val="20"/>
                <w:szCs w:val="20"/>
                <w:lang w:val="pl-PL" w:eastAsia="pl-PL"/>
              </w:rPr>
              <w:lastRenderedPageBreak/>
              <w:t>zjawiska emigracji w kontekście swojej wiedzy  na temat uchodźctwa popowstaniowego oraz obrazu Dudy-Gracza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46. </w:t>
            </w:r>
            <w:r w:rsidRPr="00721945">
              <w:rPr>
                <w:rFonts w:eastAsia="Times New Roman"/>
                <w:sz w:val="20"/>
                <w:szCs w:val="20"/>
                <w:lang w:val="pl-PL" w:eastAsia="pl-PL"/>
              </w:rPr>
              <w:t>Juliusz Słowacki – człowiek wobec stereotypu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stereotyp</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relacjonuje treść fragmentu rozmowy Justyny Sobolewskiej z Aliną Kowalczykową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stereotypy na temat Juliusza Słowackiego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 podstawie pierwszego akapitu tekstu opisuje postawę Słowackiego wobec ważnych wydarzeń w historii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szczegółowo argumenty Aliny Kowalczykowej obalające funkcjonujący stereotyp na temat poety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stosunek Słowackiego do otaczającego go świata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dotyczącej  dowolnie wybranego stereotypu</w:t>
            </w:r>
          </w:p>
        </w:tc>
      </w:tr>
      <w:tr w:rsidR="0042257C" w:rsidRPr="00721945"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47. </w:t>
            </w:r>
            <w:r w:rsidRPr="00721945">
              <w:rPr>
                <w:rFonts w:eastAsia="Times New Roman"/>
                <w:sz w:val="20"/>
                <w:szCs w:val="20"/>
                <w:lang w:val="pl-PL" w:eastAsia="pl-PL"/>
              </w:rPr>
              <w:t>Wobec romantycznego mitu wielkości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dramatu Sławomira Mrożka </w:t>
            </w:r>
            <w:r w:rsidRPr="00721945">
              <w:rPr>
                <w:rFonts w:eastAsia="Times New Roman"/>
                <w:i/>
                <w:iCs/>
                <w:sz w:val="20"/>
                <w:szCs w:val="20"/>
                <w:lang w:val="pl-PL" w:eastAsia="pl-PL"/>
              </w:rPr>
              <w:t>Śmierć porucznika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tekście Sławomira Mrożka aluzje do dzieł romantycznych i biografii Adama Mickiewicza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treści komiksu motywy romantyczne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komizm</w:t>
            </w:r>
            <w:r w:rsidRPr="00721945">
              <w:rPr>
                <w:rFonts w:eastAsia="Times New Roman"/>
                <w:sz w:val="20"/>
                <w:szCs w:val="20"/>
                <w:lang w:val="pl-PL" w:eastAsia="pl-PL"/>
              </w:rPr>
              <w:t xml:space="preserve">, </w:t>
            </w:r>
            <w:r w:rsidRPr="00721945">
              <w:rPr>
                <w:rFonts w:eastAsia="Times New Roman"/>
                <w:i/>
                <w:iCs/>
                <w:sz w:val="20"/>
                <w:szCs w:val="20"/>
                <w:lang w:val="pl-PL" w:eastAsia="pl-PL"/>
              </w:rPr>
              <w:t>demitologizacja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źródła komizmu w dramacie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 komiksie elementy komiczne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źródła komizmu w dramacie Mrożka i komiksie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wpływ użycia formy komiksu na wymowę utworu</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rozważa kwestię komizmu demitologizującego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48. </w:t>
            </w:r>
            <w:r w:rsidRPr="00721945">
              <w:rPr>
                <w:rFonts w:eastAsia="Times New Roman"/>
                <w:i/>
                <w:iCs/>
                <w:sz w:val="20"/>
                <w:szCs w:val="20"/>
                <w:lang w:val="pl-PL" w:eastAsia="pl-PL"/>
              </w:rPr>
              <w:t>Buntownik bez powodu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filmu </w:t>
            </w:r>
            <w:r w:rsidRPr="00721945">
              <w:rPr>
                <w:rFonts w:eastAsia="Times New Roman"/>
                <w:i/>
                <w:iCs/>
                <w:sz w:val="20"/>
                <w:szCs w:val="20"/>
                <w:lang w:val="pl-PL" w:eastAsia="pl-PL"/>
              </w:rPr>
              <w:t>Buntownik bez powodu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bunt</w:t>
            </w:r>
            <w:r w:rsidRPr="00721945">
              <w:rPr>
                <w:rFonts w:eastAsia="Times New Roman"/>
                <w:sz w:val="20"/>
                <w:szCs w:val="20"/>
                <w:lang w:val="pl-PL" w:eastAsia="pl-PL"/>
              </w:rPr>
              <w:t xml:space="preserve">, </w:t>
            </w:r>
            <w:r w:rsidRPr="00721945">
              <w:rPr>
                <w:rFonts w:eastAsia="Times New Roman"/>
                <w:i/>
                <w:iCs/>
                <w:sz w:val="20"/>
                <w:szCs w:val="20"/>
                <w:lang w:val="pl-PL" w:eastAsia="pl-PL"/>
              </w:rPr>
              <w:t>idealizm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hipokryzja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kontrkultura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społeczność dorosłych zaprezentowaną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przeciwko czemu buntują się bohaterowie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porównuje postawy bohaterów filmu ze sposobem postępowania bohaterów romantycznych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uniwersalny obraz młodego człowieka na przykładzie bohatera filmu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dotyczącej przyczyn buntu młodych ludzi w przeszłości i obecnie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*49. </w:t>
            </w:r>
            <w:r w:rsidRPr="00721945">
              <w:rPr>
                <w:rFonts w:eastAsia="Times New Roman"/>
                <w:sz w:val="20"/>
                <w:szCs w:val="20"/>
                <w:lang w:val="pl-PL" w:eastAsia="pl-PL"/>
              </w:rPr>
              <w:t>Wampir – bohater tragiczny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Nosferatu wampir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wampir</w:t>
            </w:r>
            <w:r w:rsidRPr="00721945">
              <w:rPr>
                <w:rFonts w:eastAsia="Times New Roman"/>
                <w:sz w:val="20"/>
                <w:szCs w:val="20"/>
                <w:lang w:val="pl-PL" w:eastAsia="pl-PL"/>
              </w:rPr>
              <w:t xml:space="preserve">, </w:t>
            </w:r>
            <w:r w:rsidRPr="00721945">
              <w:rPr>
                <w:rFonts w:eastAsia="Times New Roman"/>
                <w:i/>
                <w:iCs/>
                <w:sz w:val="20"/>
                <w:szCs w:val="20"/>
                <w:lang w:val="pl-PL" w:eastAsia="pl-PL"/>
              </w:rPr>
              <w:t>groza</w:t>
            </w:r>
            <w:r w:rsidRPr="00721945">
              <w:rPr>
                <w:rFonts w:eastAsia="Times New Roman"/>
                <w:sz w:val="20"/>
                <w:szCs w:val="20"/>
                <w:lang w:val="pl-PL" w:eastAsia="pl-PL"/>
              </w:rPr>
              <w:t xml:space="preserve">, </w:t>
            </w:r>
            <w:r w:rsidRPr="00721945">
              <w:rPr>
                <w:rFonts w:eastAsia="Times New Roman"/>
                <w:i/>
                <w:iCs/>
                <w:sz w:val="20"/>
                <w:szCs w:val="20"/>
                <w:lang w:val="pl-PL" w:eastAsia="pl-PL"/>
              </w:rPr>
              <w:t>horror</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kreacji postaci wampira w filmie Wernera Herzoga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pojęcie </w:t>
            </w:r>
            <w:r w:rsidRPr="00721945">
              <w:rPr>
                <w:rFonts w:eastAsia="Times New Roman"/>
                <w:i/>
                <w:iCs/>
                <w:sz w:val="20"/>
                <w:szCs w:val="20"/>
                <w:lang w:val="pl-PL" w:eastAsia="pl-PL"/>
              </w:rPr>
              <w:t>tragizm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przyczyny tragizmu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nawiązania do światopoglądu romantycznego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tragizm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środki filmowe budujące nastrój grozy</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postać wampira w wybranych dziełach kultury</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O EPOCE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51. </w:t>
            </w:r>
            <w:r w:rsidRPr="00721945">
              <w:rPr>
                <w:rFonts w:eastAsia="Times New Roman"/>
                <w:sz w:val="20"/>
                <w:szCs w:val="20"/>
                <w:lang w:val="pl-PL" w:eastAsia="pl-PL"/>
              </w:rPr>
              <w:t>Epoka pary i elektryczności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etymologię terminu </w:t>
            </w:r>
            <w:r w:rsidRPr="00721945">
              <w:rPr>
                <w:rFonts w:eastAsia="Times New Roman"/>
                <w:i/>
                <w:iCs/>
                <w:sz w:val="20"/>
                <w:szCs w:val="20"/>
                <w:lang w:val="pl-PL" w:eastAsia="pl-PL"/>
              </w:rPr>
              <w:t>pozytywizm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daty wyznaczające ramy epoki w Europie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wydarzenia związane z datami wyznaczającymi ramy czasowe epoki w Europie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scjentyzm</w:t>
            </w:r>
            <w:r w:rsidRPr="00721945">
              <w:rPr>
                <w:rFonts w:eastAsia="Times New Roman"/>
                <w:sz w:val="20"/>
                <w:szCs w:val="20"/>
                <w:lang w:val="pl-PL" w:eastAsia="pl-PL"/>
              </w:rPr>
              <w:t xml:space="preserve">, </w:t>
            </w:r>
            <w:r w:rsidRPr="00721945">
              <w:rPr>
                <w:rFonts w:eastAsia="Times New Roman"/>
                <w:i/>
                <w:iCs/>
                <w:sz w:val="20"/>
                <w:szCs w:val="20"/>
                <w:lang w:val="pl-PL" w:eastAsia="pl-PL"/>
              </w:rPr>
              <w:t>organicyzm</w:t>
            </w:r>
            <w:r w:rsidRPr="00721945">
              <w:rPr>
                <w:rFonts w:eastAsia="Times New Roman"/>
                <w:sz w:val="20"/>
                <w:szCs w:val="20"/>
                <w:lang w:val="pl-PL" w:eastAsia="pl-PL"/>
              </w:rPr>
              <w:t xml:space="preserve">, </w:t>
            </w:r>
            <w:r w:rsidRPr="00721945">
              <w:rPr>
                <w:rFonts w:eastAsia="Times New Roman"/>
                <w:i/>
                <w:iCs/>
                <w:sz w:val="20"/>
                <w:szCs w:val="20"/>
                <w:lang w:val="pl-PL" w:eastAsia="pl-PL"/>
              </w:rPr>
              <w:t>ewolucjonizm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utylitaryzm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przemiany cywilizacyjne i społeczne,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tłumaczy znaczenie nazwy </w:t>
            </w:r>
            <w:r w:rsidRPr="00721945">
              <w:rPr>
                <w:rFonts w:eastAsia="Times New Roman"/>
                <w:i/>
                <w:iCs/>
                <w:sz w:val="20"/>
                <w:szCs w:val="20"/>
                <w:lang w:val="pl-PL" w:eastAsia="pl-PL"/>
              </w:rPr>
              <w:t>la belle époque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życie codzienne w drugiej połowie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wskazane obrazy w kontekście wizerunku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52. </w:t>
            </w:r>
            <w:r w:rsidRPr="00721945">
              <w:rPr>
                <w:rFonts w:eastAsia="Times New Roman"/>
                <w:sz w:val="20"/>
                <w:szCs w:val="20"/>
                <w:lang w:val="pl-PL" w:eastAsia="pl-PL"/>
              </w:rPr>
              <w:t>Wprowadzenie do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daty wyznaczające ramy czasowe epoki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terminy </w:t>
            </w:r>
            <w:r w:rsidRPr="00721945">
              <w:rPr>
                <w:rFonts w:eastAsia="Times New Roman"/>
                <w:i/>
                <w:iCs/>
                <w:sz w:val="20"/>
                <w:szCs w:val="20"/>
                <w:lang w:val="pl-PL" w:eastAsia="pl-PL"/>
              </w:rPr>
              <w:t>praca organiczna</w:t>
            </w:r>
            <w:r w:rsidRPr="00721945">
              <w:rPr>
                <w:rFonts w:eastAsia="Times New Roman"/>
                <w:sz w:val="20"/>
                <w:szCs w:val="20"/>
                <w:lang w:val="pl-PL" w:eastAsia="pl-PL"/>
              </w:rPr>
              <w:t xml:space="preserve">, </w:t>
            </w:r>
            <w:r w:rsidRPr="00721945">
              <w:rPr>
                <w:rFonts w:eastAsia="Times New Roman"/>
                <w:i/>
                <w:iCs/>
                <w:sz w:val="20"/>
                <w:szCs w:val="20"/>
                <w:lang w:val="pl-PL" w:eastAsia="pl-PL"/>
              </w:rPr>
              <w:t>praca u podstaw</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 Żydów</w:t>
            </w:r>
            <w:r w:rsidRPr="00721945">
              <w:rPr>
                <w:rFonts w:eastAsia="Times New Roman"/>
                <w:sz w:val="20"/>
                <w:szCs w:val="20"/>
                <w:lang w:val="pl-PL" w:eastAsia="pl-PL"/>
              </w:rPr>
              <w:t xml:space="preserve">, </w:t>
            </w:r>
            <w:r w:rsidRPr="00721945">
              <w:rPr>
                <w:rFonts w:eastAsia="Times New Roman"/>
                <w:i/>
                <w:iCs/>
                <w:sz w:val="20"/>
                <w:szCs w:val="20"/>
                <w:lang w:val="pl-PL" w:eastAsia="pl-PL"/>
              </w:rPr>
              <w:t>emancypacja kobiet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różnicę w funkcjonowaniu terminu </w:t>
            </w:r>
            <w:r w:rsidRPr="00721945">
              <w:rPr>
                <w:rFonts w:eastAsia="Times New Roman"/>
                <w:i/>
                <w:iCs/>
                <w:sz w:val="20"/>
                <w:szCs w:val="20"/>
                <w:lang w:val="pl-PL" w:eastAsia="pl-PL"/>
              </w:rPr>
              <w:t>pozytywizm</w:t>
            </w:r>
            <w:r w:rsidRPr="00721945">
              <w:rPr>
                <w:rFonts w:eastAsia="Times New Roman"/>
                <w:sz w:val="20"/>
                <w:szCs w:val="20"/>
                <w:lang w:val="pl-PL" w:eastAsia="pl-PL"/>
              </w:rPr>
              <w:t xml:space="preserve"> pomiędzy Europą a Polską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pozytywizm polski z europejskim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pojęcia </w:t>
            </w:r>
            <w:r w:rsidRPr="00721945">
              <w:rPr>
                <w:rFonts w:eastAsia="Times New Roman"/>
                <w:i/>
                <w:iCs/>
                <w:sz w:val="20"/>
                <w:szCs w:val="20"/>
                <w:lang w:val="pl-PL" w:eastAsia="pl-PL"/>
              </w:rPr>
              <w:t>inteligencja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opisuje przemiany cywilizacyjne na ziemiach polskich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rolę powstania styczniowego w kształtowaniu się pozytywizmu polskiego</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powstania styczniowego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poszczególne różnice pomiędzy pozytywizmem polskim a europejskim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53. </w:t>
            </w:r>
            <w:r w:rsidRPr="00721945">
              <w:rPr>
                <w:rFonts w:eastAsia="Times New Roman"/>
                <w:sz w:val="20"/>
                <w:szCs w:val="20"/>
                <w:lang w:val="pl-PL" w:eastAsia="pl-PL"/>
              </w:rPr>
              <w:t>Filozofia pozytywna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czyta ze zrozumieniem fragment tekstu filozoficznego Auguste’a </w:t>
            </w:r>
            <w:r w:rsidRPr="00721945">
              <w:rPr>
                <w:rFonts w:eastAsia="Times New Roman"/>
                <w:sz w:val="20"/>
                <w:szCs w:val="20"/>
                <w:lang w:val="pl-PL" w:eastAsia="pl-PL"/>
              </w:rPr>
              <w:lastRenderedPageBreak/>
              <w:t xml:space="preserve">Comte’a </w:t>
            </w:r>
            <w:r w:rsidRPr="00721945">
              <w:rPr>
                <w:rFonts w:eastAsia="Times New Roman"/>
                <w:i/>
                <w:iCs/>
                <w:sz w:val="20"/>
                <w:szCs w:val="20"/>
                <w:lang w:val="pl-PL" w:eastAsia="pl-PL"/>
              </w:rPr>
              <w:t>Rozprawa o duchu filozofii pozytywnej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najważniejsze założenia filozofii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istotę filozofii pozytywnej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polską filozofię pozytywistyczną</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przybliża światopogląd pozostałych filozofów pozytywistycznych </w:t>
            </w:r>
            <w:r w:rsidRPr="00721945">
              <w:rPr>
                <w:rFonts w:eastAsia="Times New Roman"/>
                <w:sz w:val="20"/>
                <w:szCs w:val="20"/>
                <w:lang w:val="pl-PL" w:eastAsia="pl-PL"/>
              </w:rPr>
              <w:lastRenderedPageBreak/>
              <w:t>(Johna Stuarta Milla, Herberta Spencera, Hipolita Taine’a)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54.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55. </w:t>
            </w:r>
            <w:r w:rsidRPr="00721945">
              <w:rPr>
                <w:rFonts w:eastAsia="Times New Roman"/>
                <w:sz w:val="20"/>
                <w:szCs w:val="20"/>
                <w:lang w:val="pl-PL" w:eastAsia="pl-PL"/>
              </w:rPr>
              <w:t>Sztuka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realizm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tytuły przykładowych dzieł sztuki drugiej połowy XIX 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akademizm</w:t>
            </w:r>
            <w:r w:rsidRPr="00721945">
              <w:rPr>
                <w:rFonts w:eastAsia="Times New Roman"/>
                <w:sz w:val="20"/>
                <w:szCs w:val="20"/>
                <w:lang w:val="pl-PL" w:eastAsia="pl-PL"/>
              </w:rPr>
              <w:t xml:space="preserve">, </w:t>
            </w:r>
            <w:r w:rsidRPr="00721945">
              <w:rPr>
                <w:rFonts w:eastAsia="Times New Roman"/>
                <w:i/>
                <w:iCs/>
                <w:sz w:val="20"/>
                <w:szCs w:val="20"/>
                <w:lang w:val="pl-PL" w:eastAsia="pl-PL"/>
              </w:rPr>
              <w:t>eklektyzm</w:t>
            </w:r>
            <w:r w:rsidRPr="00721945">
              <w:rPr>
                <w:rFonts w:eastAsia="Times New Roman"/>
                <w:sz w:val="20"/>
                <w:szCs w:val="20"/>
                <w:lang w:val="pl-PL" w:eastAsia="pl-PL"/>
              </w:rPr>
              <w:t xml:space="preserve"> oraz </w:t>
            </w:r>
            <w:r w:rsidRPr="00721945">
              <w:rPr>
                <w:rFonts w:eastAsia="Times New Roman"/>
                <w:i/>
                <w:iCs/>
                <w:sz w:val="20"/>
                <w:szCs w:val="20"/>
                <w:lang w:val="pl-PL" w:eastAsia="pl-PL"/>
              </w:rPr>
              <w:t>malarstwo historyczne</w:t>
            </w:r>
            <w:r w:rsidRPr="00721945">
              <w:rPr>
                <w:rFonts w:eastAsia="Times New Roman"/>
                <w:sz w:val="20"/>
                <w:szCs w:val="20"/>
                <w:lang w:val="pl-PL" w:eastAsia="pl-PL"/>
              </w:rPr>
              <w:t xml:space="preserve"> i podaje przykłady dzieł realizujących te style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cechy charakterystyczne realizmu w malarstwie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technikę realizmu na wybranym przykładzie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najważniejszych polskich twórców drugiej połowy XIX w. (Józef Chełmoński, Aleksander i Maksymilian Gierymscy, Jan Matejko) oraz tytuły ich dzieł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architekturę drugiej połowy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dzieło sztuki według wskazanych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popularności malarstwa historycznego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specyfikę teatru drugiej połowy XIX w.</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muzyki drugiej połowy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i ocenia</w:t>
            </w:r>
            <w:r w:rsidRPr="00721945">
              <w:rPr>
                <w:rFonts w:eastAsia="Times New Roman"/>
                <w:lang w:val="pl-PL" w:eastAsia="pl-PL"/>
              </w:rPr>
              <w:t xml:space="preserve"> </w:t>
            </w:r>
            <w:r w:rsidRPr="00721945">
              <w:rPr>
                <w:rFonts w:eastAsia="Times New Roman"/>
                <w:sz w:val="20"/>
                <w:szCs w:val="20"/>
                <w:lang w:val="pl-PL" w:eastAsia="pl-PL"/>
              </w:rPr>
              <w:t>dzieła realistyczne oraz wybrane dzieło polskiego malarstwa historycznego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TEKSTY Z EPOKI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56. </w:t>
            </w:r>
            <w:r w:rsidRPr="00721945">
              <w:rPr>
                <w:rFonts w:eastAsia="Times New Roman"/>
                <w:sz w:val="20"/>
                <w:szCs w:val="20"/>
                <w:lang w:val="pl-PL" w:eastAsia="pl-PL"/>
              </w:rPr>
              <w:t>Wprowadzenie do literatury pozytywistycznej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nowela</w:t>
            </w:r>
            <w:r w:rsidRPr="00721945">
              <w:rPr>
                <w:rFonts w:eastAsia="Times New Roman"/>
                <w:sz w:val="20"/>
                <w:szCs w:val="20"/>
                <w:lang w:val="pl-PL" w:eastAsia="pl-PL"/>
              </w:rPr>
              <w:t xml:space="preserve">, </w:t>
            </w:r>
            <w:r w:rsidRPr="00721945">
              <w:rPr>
                <w:rFonts w:eastAsia="Times New Roman"/>
                <w:i/>
                <w:iCs/>
                <w:sz w:val="20"/>
                <w:szCs w:val="20"/>
                <w:lang w:val="pl-PL" w:eastAsia="pl-PL"/>
              </w:rPr>
              <w:t>opowiadanie</w:t>
            </w:r>
            <w:r w:rsidRPr="00721945">
              <w:rPr>
                <w:rFonts w:eastAsia="Times New Roman"/>
                <w:sz w:val="20"/>
                <w:szCs w:val="20"/>
                <w:lang w:val="pl-PL" w:eastAsia="pl-PL"/>
              </w:rPr>
              <w:t xml:space="preserve">, </w:t>
            </w:r>
            <w:r w:rsidRPr="00721945">
              <w:rPr>
                <w:rFonts w:eastAsia="Times New Roman"/>
                <w:i/>
                <w:iCs/>
                <w:sz w:val="20"/>
                <w:szCs w:val="20"/>
                <w:lang w:val="pl-PL" w:eastAsia="pl-PL"/>
              </w:rPr>
              <w:t>obrazek</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tendencyjna</w:t>
            </w:r>
            <w:r w:rsidRPr="00721945">
              <w:rPr>
                <w:rFonts w:eastAsia="Times New Roman"/>
                <w:sz w:val="20"/>
                <w:szCs w:val="20"/>
                <w:lang w:val="pl-PL" w:eastAsia="pl-PL"/>
              </w:rPr>
              <w:t xml:space="preserve">, </w:t>
            </w:r>
            <w:r w:rsidRPr="00721945">
              <w:rPr>
                <w:rFonts w:eastAsia="Times New Roman"/>
                <w:i/>
                <w:iCs/>
                <w:sz w:val="20"/>
                <w:szCs w:val="20"/>
                <w:lang w:val="pl-PL" w:eastAsia="pl-PL"/>
              </w:rPr>
              <w:t>realizm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historyczna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służebną rolę powieści tendencyjnej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założenia poezji pozytywizmu w kontekście tradycji romantycznej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gatunków epickich w drugiej połowie XIX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popularności powieści historycznej w Polsce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prezentuje treść wybranej powieści realistycznej Stendhala, Dickensa, Tołstoja Flauberta bądź Balzaka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57. </w:t>
            </w:r>
            <w:r w:rsidRPr="00721945">
              <w:rPr>
                <w:rFonts w:eastAsia="Times New Roman"/>
                <w:sz w:val="20"/>
                <w:szCs w:val="20"/>
                <w:lang w:val="pl-PL" w:eastAsia="pl-PL"/>
              </w:rPr>
              <w:t>Publicystyka pozytywistyczna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publicystyka</w:t>
            </w:r>
            <w:r w:rsidRPr="00721945">
              <w:rPr>
                <w:rFonts w:eastAsia="Times New Roman"/>
                <w:sz w:val="20"/>
                <w:szCs w:val="20"/>
                <w:lang w:val="pl-PL" w:eastAsia="pl-PL"/>
              </w:rPr>
              <w:t xml:space="preserve">, </w:t>
            </w:r>
            <w:r w:rsidRPr="00721945">
              <w:rPr>
                <w:rFonts w:eastAsia="Times New Roman"/>
                <w:i/>
                <w:iCs/>
                <w:sz w:val="20"/>
                <w:szCs w:val="20"/>
                <w:lang w:val="pl-PL" w:eastAsia="pl-PL"/>
              </w:rPr>
              <w:t>retoryka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zamieszczone w podręczniku </w:t>
            </w:r>
            <w:r w:rsidRPr="00721945">
              <w:rPr>
                <w:rFonts w:eastAsia="Times New Roman"/>
                <w:sz w:val="20"/>
                <w:szCs w:val="20"/>
                <w:lang w:val="pl-PL" w:eastAsia="pl-PL"/>
              </w:rPr>
              <w:lastRenderedPageBreak/>
              <w:t>fragmenty artykułów Aleksandra Świętochowskiego i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wskazuje w czytanych tekstach elementy światopoglądu pozytywistycznego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kryteria, według których </w:t>
            </w:r>
            <w:r w:rsidRPr="00721945">
              <w:rPr>
                <w:rFonts w:eastAsia="Times New Roman"/>
                <w:sz w:val="20"/>
                <w:szCs w:val="20"/>
                <w:lang w:val="pl-PL" w:eastAsia="pl-PL"/>
              </w:rPr>
              <w:lastRenderedPageBreak/>
              <w:t>Aleksander Świętochowski wyodrębnił dwie antagonistyczne grupy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wyjaśnia przyczyny popularności prasy i publicystyki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określa, w jakim znaczeniu Prus </w:t>
            </w:r>
            <w:r w:rsidRPr="00721945">
              <w:rPr>
                <w:rFonts w:eastAsia="Times New Roman"/>
                <w:sz w:val="20"/>
                <w:szCs w:val="20"/>
                <w:lang w:val="pl-PL" w:eastAsia="pl-PL"/>
              </w:rPr>
              <w:lastRenderedPageBreak/>
              <w:t xml:space="preserve">używa słów </w:t>
            </w:r>
            <w:r w:rsidRPr="00721945">
              <w:rPr>
                <w:rFonts w:eastAsia="Times New Roman"/>
                <w:i/>
                <w:iCs/>
                <w:sz w:val="20"/>
                <w:szCs w:val="20"/>
                <w:lang w:val="pl-PL" w:eastAsia="pl-PL"/>
              </w:rPr>
              <w:t>naród</w:t>
            </w:r>
            <w:r w:rsidRPr="00721945">
              <w:rPr>
                <w:rFonts w:eastAsia="Times New Roman"/>
                <w:sz w:val="20"/>
                <w:szCs w:val="20"/>
                <w:lang w:val="pl-PL" w:eastAsia="pl-PL"/>
              </w:rPr>
              <w:t xml:space="preserve">, </w:t>
            </w:r>
            <w:r w:rsidRPr="00721945">
              <w:rPr>
                <w:rFonts w:eastAsia="Times New Roman"/>
                <w:i/>
                <w:iCs/>
                <w:sz w:val="20"/>
                <w:szCs w:val="20"/>
                <w:lang w:val="pl-PL" w:eastAsia="pl-PL"/>
              </w:rPr>
              <w:t>narodowy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retoryczną funkcję przytoczeń znajdujących się na początku artykułu Świętochowskiego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dotyczącą postulatów Aleksandra </w:t>
            </w:r>
            <w:r w:rsidRPr="00721945">
              <w:rPr>
                <w:rFonts w:eastAsia="Times New Roman"/>
                <w:sz w:val="20"/>
                <w:szCs w:val="20"/>
                <w:lang w:val="pl-PL" w:eastAsia="pl-PL"/>
              </w:rPr>
              <w:lastRenderedPageBreak/>
              <w:t>Świętochowskiego i Bolesława Prusa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bierze udział w dyskusji na temat roli prasy i publicystyki we współczesnym świecie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58. </w:t>
            </w:r>
            <w:r w:rsidRPr="00721945">
              <w:rPr>
                <w:rFonts w:eastAsia="Times New Roman"/>
                <w:sz w:val="20"/>
                <w:szCs w:val="20"/>
                <w:lang w:val="pl-PL" w:eastAsia="pl-PL"/>
              </w:rPr>
              <w:t>Poezja czasów niepoetyckich</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sonet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treść omawianych wierszy Adama Asnyka: </w:t>
            </w:r>
            <w:r w:rsidRPr="00721945">
              <w:rPr>
                <w:rFonts w:eastAsia="Times New Roman"/>
                <w:i/>
                <w:iCs/>
                <w:sz w:val="20"/>
                <w:szCs w:val="20"/>
                <w:lang w:val="pl-PL" w:eastAsia="pl-PL"/>
              </w:rPr>
              <w:t>Do młodych</w:t>
            </w:r>
            <w:r w:rsidRPr="00721945">
              <w:rPr>
                <w:rFonts w:eastAsia="Times New Roman"/>
                <w:sz w:val="20"/>
                <w:szCs w:val="20"/>
                <w:lang w:val="pl-PL" w:eastAsia="pl-PL"/>
              </w:rPr>
              <w:t xml:space="preserve"> oraz </w:t>
            </w:r>
            <w:r w:rsidRPr="00721945">
              <w:rPr>
                <w:rFonts w:eastAsia="Times New Roman"/>
                <w:i/>
                <w:iCs/>
                <w:sz w:val="20"/>
                <w:szCs w:val="20"/>
                <w:lang w:val="pl-PL" w:eastAsia="pl-PL"/>
              </w:rPr>
              <w:t>Sonetu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rodzaj liryki obu utworów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wierszu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elementy programu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opinię na temat pozytywistów i romantyków przedstawioną w wierszu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w </w:t>
            </w:r>
            <w:r w:rsidRPr="00721945">
              <w:rPr>
                <w:rFonts w:eastAsia="Times New Roman"/>
                <w:i/>
                <w:iCs/>
                <w:sz w:val="20"/>
                <w:szCs w:val="20"/>
                <w:lang w:val="pl-PL" w:eastAsia="pl-PL"/>
              </w:rPr>
              <w:t>Sonecie</w:t>
            </w:r>
            <w:r w:rsidRPr="00721945">
              <w:rPr>
                <w:rFonts w:eastAsia="Times New Roman"/>
                <w:sz w:val="20"/>
                <w:szCs w:val="20"/>
                <w:lang w:val="pl-PL" w:eastAsia="pl-PL"/>
              </w:rPr>
              <w:t xml:space="preserve"> cechy charakterystyczne dla tego gatunku literackiego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przesłanie wiersza </w:t>
            </w:r>
            <w:r w:rsidRPr="00721945">
              <w:rPr>
                <w:rFonts w:eastAsia="Times New Roman"/>
                <w:i/>
                <w:iCs/>
                <w:sz w:val="20"/>
                <w:szCs w:val="20"/>
                <w:lang w:val="pl-PL" w:eastAsia="pl-PL"/>
              </w:rPr>
              <w:t>Do młodych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w:t>
            </w:r>
            <w:r w:rsidRPr="00721945">
              <w:rPr>
                <w:rFonts w:eastAsia="Times New Roman"/>
                <w:i/>
                <w:iCs/>
                <w:sz w:val="20"/>
                <w:szCs w:val="20"/>
                <w:lang w:val="pl-PL" w:eastAsia="pl-PL"/>
              </w:rPr>
              <w:t>Sonet</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sposób przedstawienia miłości w </w:t>
            </w:r>
            <w:r w:rsidRPr="00721945">
              <w:rPr>
                <w:rFonts w:eastAsia="Times New Roman"/>
                <w:i/>
                <w:iCs/>
                <w:sz w:val="20"/>
                <w:szCs w:val="20"/>
                <w:lang w:val="pl-PL" w:eastAsia="pl-PL"/>
              </w:rPr>
              <w:t>Sonecie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dokonuje analizy porównawczej wierszy Adama Asnyka </w:t>
            </w:r>
            <w:r w:rsidRPr="00721945">
              <w:rPr>
                <w:rFonts w:eastAsia="Times New Roman"/>
                <w:i/>
                <w:iCs/>
                <w:sz w:val="20"/>
                <w:szCs w:val="20"/>
                <w:lang w:val="pl-PL" w:eastAsia="pl-PL"/>
              </w:rPr>
              <w:t xml:space="preserve">Do młodych </w:t>
            </w:r>
            <w:r w:rsidRPr="00721945">
              <w:rPr>
                <w:rFonts w:eastAsia="Times New Roman"/>
                <w:sz w:val="20"/>
                <w:szCs w:val="20"/>
                <w:lang w:val="pl-PL" w:eastAsia="pl-PL"/>
              </w:rPr>
              <w:t xml:space="preserve">i Adama Mickiewicza </w:t>
            </w:r>
            <w:r w:rsidRPr="00721945">
              <w:rPr>
                <w:rFonts w:eastAsia="Times New Roman"/>
                <w:i/>
                <w:iCs/>
                <w:sz w:val="20"/>
                <w:szCs w:val="20"/>
                <w:lang w:val="pl-PL" w:eastAsia="pl-PL"/>
              </w:rPr>
              <w:t>Oda do młodości</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59. </w:t>
            </w:r>
            <w:r w:rsidRPr="00721945">
              <w:rPr>
                <w:rFonts w:eastAsia="Times New Roman"/>
                <w:sz w:val="20"/>
                <w:szCs w:val="20"/>
                <w:lang w:val="pl-PL" w:eastAsia="pl-PL"/>
              </w:rPr>
              <w:t>Wobec antysemityzmu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 xml:space="preserve">Mendla Gdańskiego </w:t>
            </w:r>
            <w:r w:rsidRPr="00721945">
              <w:rPr>
                <w:rFonts w:eastAsia="Times New Roman"/>
                <w:sz w:val="20"/>
                <w:szCs w:val="20"/>
                <w:lang w:val="pl-PL" w:eastAsia="pl-PL"/>
              </w:rPr>
              <w:t xml:space="preserve">Marii Konopnickiej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pogrom</w:t>
            </w:r>
            <w:r w:rsidRPr="00721945">
              <w:rPr>
                <w:rFonts w:eastAsia="Times New Roman"/>
                <w:sz w:val="20"/>
                <w:szCs w:val="20"/>
                <w:lang w:val="pl-PL" w:eastAsia="pl-PL"/>
              </w:rPr>
              <w:t xml:space="preserve">, </w:t>
            </w:r>
            <w:r w:rsidRPr="00721945">
              <w:rPr>
                <w:rFonts w:eastAsia="Times New Roman"/>
                <w:i/>
                <w:iCs/>
                <w:sz w:val="20"/>
                <w:szCs w:val="20"/>
                <w:lang w:val="pl-PL" w:eastAsia="pl-PL"/>
              </w:rPr>
              <w:t>asymilacja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głównego bohatera noweli oraz zegarmistrza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sytuację Żydów na ziemiach polskich w drugiej połowie XIX 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argumentację zegarmistrza usprawiedliwiającą pogrom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i omawia postulat pracy organicznej w podanym fragmencie noweli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źródła antysemityzmu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skuteczności pozytywistycznych postulatów dotyczących asymilacji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antysemityzmu w świecie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60. </w:t>
            </w:r>
            <w:r w:rsidRPr="00721945">
              <w:rPr>
                <w:rFonts w:eastAsia="Times New Roman"/>
                <w:sz w:val="20"/>
                <w:szCs w:val="20"/>
                <w:lang w:val="pl-PL" w:eastAsia="pl-PL"/>
              </w:rPr>
              <w:t>Kwestia kobieca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zamieszczony w podręczniku fragment </w:t>
            </w:r>
            <w:r w:rsidRPr="00721945">
              <w:rPr>
                <w:rFonts w:eastAsia="Times New Roman"/>
                <w:i/>
                <w:iCs/>
                <w:sz w:val="20"/>
                <w:szCs w:val="20"/>
                <w:lang w:val="pl-PL" w:eastAsia="pl-PL"/>
              </w:rPr>
              <w:t>Marty</w:t>
            </w:r>
            <w:r w:rsidRPr="00721945">
              <w:rPr>
                <w:rFonts w:eastAsia="Times New Roman"/>
                <w:sz w:val="20"/>
                <w:szCs w:val="20"/>
                <w:lang w:val="pl-PL" w:eastAsia="pl-PL"/>
              </w:rPr>
              <w:t xml:space="preserve"> Elizy Orzeszkowej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emancypacja</w:t>
            </w:r>
            <w:r w:rsidRPr="00721945">
              <w:rPr>
                <w:rFonts w:eastAsia="Times New Roman"/>
                <w:sz w:val="20"/>
                <w:szCs w:val="20"/>
                <w:lang w:val="pl-PL" w:eastAsia="pl-PL"/>
              </w:rPr>
              <w:t xml:space="preserve">, </w:t>
            </w:r>
            <w:r w:rsidRPr="00721945">
              <w:rPr>
                <w:rFonts w:eastAsia="Times New Roman"/>
                <w:i/>
                <w:iCs/>
                <w:sz w:val="20"/>
                <w:szCs w:val="20"/>
                <w:lang w:val="pl-PL" w:eastAsia="pl-PL"/>
              </w:rPr>
              <w:lastRenderedPageBreak/>
              <w:t>powieść tendencyjna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relacjonuje najważniejsze wydarzenia powieści Elizy Orzeszkowej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sytuację narracyjną w prezentowanym fragmencie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charakteryzuje tytułową bohaterkę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sytuację kobiet po upadku powstania styczniowego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problem, z którym boryka się bohaterka fragmentu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powiązania pomiędzy biografią Elizy Orzeszkowej a podjętym przez nią </w:t>
            </w:r>
            <w:r w:rsidRPr="00721945">
              <w:rPr>
                <w:rFonts w:eastAsia="Times New Roman"/>
                <w:sz w:val="20"/>
                <w:szCs w:val="20"/>
                <w:lang w:val="pl-PL" w:eastAsia="pl-PL"/>
              </w:rPr>
              <w:lastRenderedPageBreak/>
              <w:t>tematem</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zabiera głos w dyskusji na temat dzisiejszej sytuacji kobiet w Polsce i na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w kontekście fragmentu utworu obraz Éduarda Maneta </w:t>
            </w:r>
            <w:r w:rsidRPr="00721945">
              <w:rPr>
                <w:rFonts w:eastAsia="Times New Roman"/>
                <w:i/>
                <w:iCs/>
                <w:sz w:val="20"/>
                <w:szCs w:val="20"/>
                <w:lang w:val="pl-PL" w:eastAsia="pl-PL"/>
              </w:rPr>
              <w:t xml:space="preserve">Bar </w:t>
            </w:r>
            <w:r w:rsidRPr="00721945">
              <w:rPr>
                <w:rFonts w:eastAsia="Times New Roman"/>
                <w:i/>
                <w:iCs/>
                <w:sz w:val="20"/>
                <w:szCs w:val="20"/>
                <w:lang w:val="pl-PL" w:eastAsia="pl-PL"/>
              </w:rPr>
              <w:lastRenderedPageBreak/>
              <w:t>w Folies-Bergère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61. </w:t>
            </w:r>
            <w:r w:rsidRPr="00721945">
              <w:rPr>
                <w:rFonts w:eastAsia="Times New Roman"/>
                <w:sz w:val="20"/>
                <w:szCs w:val="20"/>
                <w:lang w:val="pl-PL" w:eastAsia="pl-PL"/>
              </w:rPr>
              <w:t>Felietonistyka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fragment felietonu Bolesława Prusa </w:t>
            </w:r>
            <w:r w:rsidRPr="00721945">
              <w:rPr>
                <w:rFonts w:eastAsia="Times New Roman"/>
                <w:i/>
                <w:iCs/>
                <w:sz w:val="20"/>
                <w:szCs w:val="20"/>
                <w:lang w:val="pl-PL" w:eastAsia="pl-PL"/>
              </w:rPr>
              <w:t>Kroniki tygodniowe</w:t>
            </w:r>
            <w:r w:rsidRPr="00721945">
              <w:rPr>
                <w:rFonts w:eastAsia="Times New Roman"/>
                <w:sz w:val="20"/>
                <w:szCs w:val="20"/>
                <w:lang w:val="pl-PL" w:eastAsia="pl-PL"/>
              </w:rPr>
              <w:t xml:space="preserve">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felieton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cechy felietonu we fragmencie </w:t>
            </w:r>
            <w:r w:rsidRPr="00721945">
              <w:rPr>
                <w:rFonts w:eastAsia="Times New Roman"/>
                <w:i/>
                <w:iCs/>
                <w:sz w:val="20"/>
                <w:szCs w:val="20"/>
                <w:lang w:val="pl-PL" w:eastAsia="pl-PL"/>
              </w:rPr>
              <w:t>Kronik tygodniowych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problemy społeczne, o których pisze autor felietonu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funkcję komizmu we wskazanym fragmencie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przyczyn popularności felietonu we współczesnej prasie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cechy felietonu w wybranym tekście współczesnym</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62.</w:t>
            </w:r>
            <w:r w:rsidRPr="00721945">
              <w:rPr>
                <w:rFonts w:eastAsia="Times New Roman"/>
                <w:sz w:val="20"/>
                <w:szCs w:val="20"/>
                <w:lang w:val="pl-PL" w:eastAsia="pl-PL"/>
              </w:rPr>
              <w:t xml:space="preserve">,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64.</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66. </w:t>
            </w:r>
            <w:r w:rsidRPr="00721945">
              <w:rPr>
                <w:rFonts w:eastAsia="Times New Roman"/>
                <w:i/>
                <w:iCs/>
                <w:sz w:val="20"/>
                <w:szCs w:val="20"/>
                <w:lang w:val="pl-PL" w:eastAsia="pl-PL"/>
              </w:rPr>
              <w:t xml:space="preserve">Lalka </w:t>
            </w:r>
            <w:r w:rsidRPr="00721945">
              <w:rPr>
                <w:rFonts w:eastAsia="Times New Roman"/>
                <w:sz w:val="20"/>
                <w:szCs w:val="20"/>
                <w:lang w:val="pl-PL" w:eastAsia="pl-PL"/>
              </w:rPr>
              <w:t>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Laki</w:t>
            </w:r>
            <w:r w:rsidRPr="00721945">
              <w:rPr>
                <w:rFonts w:eastAsia="Times New Roman"/>
                <w:sz w:val="20"/>
                <w:szCs w:val="20"/>
                <w:lang w:val="pl-PL" w:eastAsia="pl-PL"/>
              </w:rPr>
              <w:t xml:space="preserve">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warstwy społeczne przedstawione w </w:t>
            </w:r>
            <w:r w:rsidRPr="00721945">
              <w:rPr>
                <w:rFonts w:eastAsia="Times New Roman"/>
                <w:i/>
                <w:iCs/>
                <w:sz w:val="20"/>
                <w:szCs w:val="20"/>
                <w:lang w:val="pl-PL" w:eastAsia="pl-PL"/>
              </w:rPr>
              <w:t>Lalce</w:t>
            </w:r>
            <w:r w:rsidRPr="00721945">
              <w:rPr>
                <w:rFonts w:eastAsia="Times New Roman"/>
                <w:sz w:val="20"/>
                <w:szCs w:val="20"/>
                <w:lang w:val="pl-PL" w:eastAsia="pl-PL"/>
              </w:rPr>
              <w:t>: arystokrację, kupiectwo niemieckie, żydowskie, polskie, inteligencję, biedotę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terminów </w:t>
            </w:r>
            <w:r w:rsidRPr="00721945">
              <w:rPr>
                <w:rFonts w:eastAsia="Times New Roman"/>
                <w:i/>
                <w:iCs/>
                <w:sz w:val="20"/>
                <w:szCs w:val="20"/>
                <w:lang w:val="pl-PL" w:eastAsia="pl-PL"/>
              </w:rPr>
              <w:t>powieść dojrzałego realizmu</w:t>
            </w:r>
            <w:r w:rsidRPr="00721945">
              <w:rPr>
                <w:rFonts w:eastAsia="Times New Roman"/>
                <w:sz w:val="20"/>
                <w:szCs w:val="20"/>
                <w:lang w:val="pl-PL" w:eastAsia="pl-PL"/>
              </w:rPr>
              <w:t xml:space="preserve">, </w:t>
            </w:r>
            <w:r w:rsidRPr="00721945">
              <w:rPr>
                <w:rFonts w:eastAsia="Times New Roman"/>
                <w:i/>
                <w:iCs/>
                <w:sz w:val="20"/>
                <w:szCs w:val="20"/>
                <w:lang w:val="pl-PL" w:eastAsia="pl-PL"/>
              </w:rPr>
              <w:t>świat przedstawiony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retrospekcja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świat przedstawiony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odnajduje w powieści elementy światopoglądu pozytywistycznego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opisuje </w:t>
            </w:r>
            <w:r w:rsidRPr="00721945">
              <w:rPr>
                <w:rFonts w:eastAsia="Times New Roman"/>
                <w:i/>
                <w:iCs/>
                <w:sz w:val="20"/>
                <w:szCs w:val="20"/>
                <w:lang w:val="pl-PL" w:eastAsia="pl-PL"/>
              </w:rPr>
              <w:t xml:space="preserve">Lalkę </w:t>
            </w:r>
            <w:r w:rsidRPr="00721945">
              <w:rPr>
                <w:rFonts w:eastAsia="Times New Roman"/>
                <w:sz w:val="20"/>
                <w:szCs w:val="20"/>
                <w:lang w:val="pl-PL" w:eastAsia="pl-PL"/>
              </w:rPr>
              <w:t>jako powieść dojrzałego 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kompozycję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idealizm trzech bohaterów: Ignacego Rzeckiego, Stanisława Wokulskiego i Juliana Ochockiego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sposób ukazania miłości przez Prusa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losy i postawę głównego bohatera jako postaci tragicznej oraz w kontekście światopoglądu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narrację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interpretuje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powieści topos </w:t>
            </w:r>
            <w:r w:rsidRPr="00721945">
              <w:rPr>
                <w:rFonts w:eastAsia="Times New Roman"/>
                <w:i/>
                <w:iCs/>
                <w:sz w:val="20"/>
                <w:szCs w:val="20"/>
                <w:lang w:val="pl-PL" w:eastAsia="pl-PL"/>
              </w:rPr>
              <w:t>theatrum mundi</w:t>
            </w:r>
            <w:r w:rsidRPr="00721945">
              <w:rPr>
                <w:rFonts w:eastAsia="Times New Roman"/>
                <w:sz w:val="20"/>
                <w:szCs w:val="20"/>
                <w:lang w:val="pl-PL" w:eastAsia="pl-PL"/>
              </w:rPr>
              <w:t xml:space="preserve"> i go omawia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Izabeli Łęckiej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powieść pod kątem stosunku Prusa do idei pozytywistycznych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sposobu zakończenia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odnajduje w </w:t>
            </w:r>
            <w:r w:rsidRPr="00721945">
              <w:rPr>
                <w:rFonts w:eastAsia="Times New Roman"/>
                <w:i/>
                <w:iCs/>
                <w:sz w:val="20"/>
                <w:szCs w:val="20"/>
                <w:lang w:val="pl-PL" w:eastAsia="pl-PL"/>
              </w:rPr>
              <w:t>Lalce</w:t>
            </w:r>
            <w:r w:rsidRPr="00721945">
              <w:rPr>
                <w:rFonts w:eastAsia="Times New Roman"/>
                <w:sz w:val="20"/>
                <w:szCs w:val="20"/>
                <w:lang w:val="pl-PL" w:eastAsia="pl-PL"/>
              </w:rPr>
              <w:t xml:space="preserve"> elementy języka ezopowego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Podsumowanie wiadomości na temat Bolesława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najważniejsze wydarzenia z biografii Bolesława Prusa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podaje tytuły utworów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prezentuje ogólnie tematykę twórczości Prusa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problematykę poznanych utworów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najważniejsze tematy i motywy w twórczości Prusa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znaczenie twórczości Bolesława Prusa w rozwoju literatury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poglądów Prusa w kontekście jego twórczości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dyskusji na temat znaczenia twórczości Prusa w rozwoju literatury polskiej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70.</w:t>
            </w:r>
            <w:r w:rsidRPr="00721945">
              <w:rPr>
                <w:rFonts w:eastAsia="Times New Roman"/>
                <w:sz w:val="20"/>
                <w:szCs w:val="20"/>
                <w:lang w:val="pl-PL" w:eastAsia="pl-PL"/>
              </w:rPr>
              <w:t xml:space="preserve">,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72.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73. </w:t>
            </w:r>
            <w:r w:rsidRPr="00721945">
              <w:rPr>
                <w:rFonts w:eastAsia="Times New Roman"/>
                <w:i/>
                <w:iCs/>
                <w:sz w:val="20"/>
                <w:szCs w:val="20"/>
                <w:lang w:val="pl-PL" w:eastAsia="pl-PL"/>
              </w:rPr>
              <w:t xml:space="preserve">Zbrodnia i kara </w:t>
            </w:r>
            <w:r w:rsidRPr="00721945">
              <w:rPr>
                <w:rFonts w:eastAsia="Times New Roman"/>
                <w:sz w:val="20"/>
                <w:szCs w:val="20"/>
                <w:lang w:val="pl-PL" w:eastAsia="pl-PL"/>
              </w:rPr>
              <w:t>Fiodora Dostojewskiego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w:t>
            </w:r>
            <w:r w:rsidRPr="00721945">
              <w:rPr>
                <w:rFonts w:eastAsia="Times New Roman"/>
                <w:i/>
                <w:iCs/>
                <w:sz w:val="20"/>
                <w:szCs w:val="20"/>
                <w:lang w:val="pl-PL" w:eastAsia="pl-PL"/>
              </w:rPr>
              <w:t xml:space="preserve">Zbrodni i kary </w:t>
            </w:r>
            <w:r w:rsidRPr="00721945">
              <w:rPr>
                <w:rFonts w:eastAsia="Times New Roman"/>
                <w:sz w:val="20"/>
                <w:szCs w:val="20"/>
                <w:lang w:val="pl-PL" w:eastAsia="pl-PL"/>
              </w:rPr>
              <w:t>Fiodora Dostojewskiego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główne postaci powieści: Raskolnikowa i Sonię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teorię Raskolnikowa, która popchnęła go do zbrodni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popełnienia zbrodni przez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 czym polega polifoniczność powieści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sposób przedstawienia miejsca akcji (Petersburga) oraz wpływ przestrzeni na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konflikt rozumu i wiary uosobiony w postaciach Rodiona Raskolnikowa i Soni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znaczenie snów dla wymowy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koncepcję człowieczeństwa zawartą w  </w:t>
            </w:r>
            <w:r w:rsidRPr="00721945">
              <w:rPr>
                <w:rFonts w:eastAsia="Times New Roman"/>
                <w:i/>
                <w:iCs/>
                <w:sz w:val="20"/>
                <w:szCs w:val="20"/>
                <w:lang w:val="pl-PL" w:eastAsia="pl-PL"/>
              </w:rPr>
              <w:t>Zbrodni i karze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postać Arkadiusza Swidrygajłowa jako sobowtóra Rodiona Raskolnikowa</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 współczesnych problemów etycznych w kontekście filozofii Raskolnikowa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odnosi światopogląd głównego bohatera do współczesnych Dostojewskiemu koncepcji filozoficznych </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*75.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76. </w:t>
            </w:r>
            <w:r w:rsidRPr="00721945">
              <w:rPr>
                <w:rFonts w:eastAsia="Times New Roman"/>
                <w:i/>
                <w:iCs/>
                <w:sz w:val="20"/>
                <w:szCs w:val="20"/>
                <w:lang w:val="pl-PL" w:eastAsia="pl-PL"/>
              </w:rPr>
              <w:t xml:space="preserve">Ojciec Goriot </w:t>
            </w:r>
            <w:r w:rsidRPr="00721945">
              <w:rPr>
                <w:rFonts w:eastAsia="Times New Roman"/>
                <w:sz w:val="20"/>
                <w:szCs w:val="20"/>
                <w:lang w:val="pl-PL" w:eastAsia="pl-PL"/>
              </w:rPr>
              <w:t>Honoriusza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powieść Balzaka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XIX-wieczne społeczeństwo francuskie na podstawie </w:t>
            </w:r>
            <w:r w:rsidRPr="00721945">
              <w:rPr>
                <w:rFonts w:eastAsia="Times New Roman"/>
                <w:i/>
                <w:iCs/>
                <w:sz w:val="20"/>
                <w:szCs w:val="20"/>
                <w:lang w:val="pl-PL" w:eastAsia="pl-PL"/>
              </w:rPr>
              <w:t>Ojca Goriota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cechy powieści realistycznej na podstawie utworu Balzaka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przedstawia rolę realizmu topograficznego w utworze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powieści omawia wpływ środowiska na charakter człowieka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opis Paryża w </w:t>
            </w:r>
            <w:r w:rsidRPr="00721945">
              <w:rPr>
                <w:rFonts w:eastAsia="Times New Roman"/>
                <w:i/>
                <w:iCs/>
                <w:sz w:val="20"/>
                <w:szCs w:val="20"/>
                <w:lang w:val="pl-PL" w:eastAsia="pl-PL"/>
              </w:rPr>
              <w:t>Ojcu Goriocie</w:t>
            </w:r>
            <w:r w:rsidRPr="00721945">
              <w:rPr>
                <w:rFonts w:eastAsia="Times New Roman"/>
                <w:sz w:val="20"/>
                <w:szCs w:val="20"/>
                <w:lang w:val="pl-PL" w:eastAsia="pl-PL"/>
              </w:rPr>
              <w:t xml:space="preserve"> z opisem Warszawy w </w:t>
            </w:r>
            <w:r w:rsidRPr="00721945">
              <w:rPr>
                <w:rFonts w:eastAsia="Times New Roman"/>
                <w:i/>
                <w:iCs/>
                <w:sz w:val="20"/>
                <w:szCs w:val="20"/>
                <w:lang w:val="pl-PL" w:eastAsia="pl-PL"/>
              </w:rPr>
              <w:t>Lalce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dylematów młodych ludzi, którzy wkraczają w dorosłe życie</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NAUKA O JĘZYKU</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78. </w:t>
            </w:r>
            <w:r w:rsidRPr="00721945">
              <w:rPr>
                <w:rFonts w:eastAsia="Times New Roman"/>
                <w:sz w:val="20"/>
                <w:szCs w:val="20"/>
                <w:lang w:val="pl-PL" w:eastAsia="pl-PL"/>
              </w:rPr>
              <w:t>Odmiany języka polskiego</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i klasyfikuje odmiany języka narodowego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odróżnia odmianę nieoficjalną języka od oficjalnej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podstawowe dialekty polszczyzny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przyczyny powstania języków środowiskowych i zawodowych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podaje cechy stylu pozytywistycznego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czym są spowodowane różnice w języku 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charakteryzuje styl literatury pozytywistycznej na przykładach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w jaki sposób styl literatury pozytywistycznej odzwierciedla światopogląd epoki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PODSUMOWANIE I POWTÓRZENIE</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9. </w:t>
            </w:r>
            <w:r w:rsidRPr="00721945">
              <w:rPr>
                <w:rFonts w:eastAsia="Times New Roman"/>
                <w:sz w:val="20"/>
                <w:szCs w:val="20"/>
                <w:lang w:val="pl-PL" w:eastAsia="pl-PL"/>
              </w:rPr>
              <w:t>Podsumowanie wiadomości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opinie Józefa Bocheńskiego i Jerzego W. Borejszy na temat </w:t>
            </w:r>
            <w:r w:rsidRPr="00721945">
              <w:rPr>
                <w:rFonts w:eastAsia="Times New Roman"/>
                <w:sz w:val="20"/>
                <w:szCs w:val="20"/>
                <w:lang w:val="pl-PL" w:eastAsia="pl-PL"/>
              </w:rPr>
              <w:lastRenderedPageBreak/>
              <w:t>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wskazuje różnice pomiędzy tekstami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przedstawia stosunek Józefa </w:t>
            </w:r>
            <w:r w:rsidRPr="00721945">
              <w:rPr>
                <w:rFonts w:eastAsia="Times New Roman"/>
                <w:sz w:val="20"/>
                <w:szCs w:val="20"/>
                <w:lang w:val="pl-PL" w:eastAsia="pl-PL"/>
              </w:rPr>
              <w:lastRenderedPageBreak/>
              <w:t>Bocheńskiego do filozofii Auguste’a Comte’a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różnice w postrzeganiu pozytywizmu przez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sz w:val="20"/>
                <w:szCs w:val="20"/>
                <w:lang w:val="pl-PL" w:eastAsia="pl-PL"/>
              </w:rPr>
              <w:lastRenderedPageBreak/>
              <w:t xml:space="preserve">tekstu Borejszy omawia pozytywną rolę pozytywizmu w budowaniu tożsamości narodowej Polaków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podejmuje dyskusję dotyczącą roli pozytywizmu w rozwoju kultury polskiej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80. </w:t>
            </w:r>
            <w:r w:rsidRPr="00721945">
              <w:rPr>
                <w:rFonts w:eastAsia="Times New Roman"/>
                <w:sz w:val="20"/>
                <w:szCs w:val="20"/>
                <w:lang w:val="pl-PL" w:eastAsia="pl-PL"/>
              </w:rPr>
              <w:t>Powtórzenie wiadomości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przytacza najważniejsze fakty, sądy i opinie na temat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najistotniejsze elementy tradycji pozytywistycznej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wnioski dotyczące zagadnień związanych z literaturą pozytywistyczną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własne stanowisko w kwestii dziedzictwa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uczestniczy w dyskusji na tematy związane z pozytywizmem i stosuje odpowiednie argumenty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 swoich wypowiedziach dokonuje uogólnień, podsumowań i porównań</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wykorzystuje odpowiednie konteksty interpretacyjne wywodzące się z pozytywizmu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formułuje i rozwiązuje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problemy badawcze dotyczące piśmiennictwa pozytywistycznego</w:t>
            </w:r>
          </w:p>
        </w:tc>
      </w:tr>
      <w:tr w:rsidR="0042257C" w:rsidRPr="00721945" w:rsidTr="00821E01">
        <w:trPr>
          <w:tblCellSpacing w:w="0" w:type="dxa"/>
        </w:trPr>
        <w:tc>
          <w:tcPr>
            <w:tcW w:w="967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POZYTYWIZM – NAWIĄZANIA</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81. </w:t>
            </w:r>
            <w:r w:rsidRPr="00721945">
              <w:rPr>
                <w:rFonts w:eastAsia="Times New Roman"/>
                <w:sz w:val="20"/>
                <w:szCs w:val="20"/>
                <w:lang w:val="pl-PL" w:eastAsia="pl-PL"/>
              </w:rPr>
              <w:t>Śladami pozytywizmu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rozpoznaje obecność utworów i tematów pozytywistycznych we współczesnej kulturze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wskazuje ślady materialne epoki pozytywizmu w otaczającym świecie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wymienia elementy światopoglądu pozytywistycznego we współczesnym świecie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omawia aktualność pozytywistycznych koncepcji dotyczących literatury i sztuki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wybrany utwór, w którym widoczny jest wpływ tematu, motywu, światopoglądu bądź utworu pozytywistycznego</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We współczesnej formie</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blog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przytoczony fragment bloga Mariusza Szczygła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blog do felietonu w kontekście tekstu </w:t>
            </w:r>
            <w:r w:rsidRPr="00721945">
              <w:rPr>
                <w:rFonts w:eastAsia="Times New Roman"/>
                <w:i/>
                <w:iCs/>
                <w:sz w:val="20"/>
                <w:szCs w:val="20"/>
                <w:lang w:val="pl-PL" w:eastAsia="pl-PL"/>
              </w:rPr>
              <w:t>Motyli dotyk Blanki M.</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treści bloga Mariusza Szczygła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wyjaśnia, dlaczego twórcy współczesnych wieżowców nie są tak znani jak Gustave Eiffel</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wypowiada się na temat funkcji blogów w kulturze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dyskutuje na temat ludzkiej potrzeby wznoszenia coraz wyższych budowli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bierze udział w rozmowie o roli celebrytów w kulturze współczesnej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83. </w:t>
            </w:r>
            <w:r w:rsidRPr="00721945">
              <w:rPr>
                <w:rFonts w:eastAsia="Times New Roman"/>
                <w:sz w:val="20"/>
                <w:szCs w:val="20"/>
                <w:lang w:val="pl-PL" w:eastAsia="pl-PL"/>
              </w:rPr>
              <w:t>Wobec uprzedzeń</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pojęcia </w:t>
            </w:r>
            <w:r w:rsidRPr="00721945">
              <w:rPr>
                <w:rFonts w:eastAsia="Times New Roman"/>
                <w:i/>
                <w:iCs/>
                <w:sz w:val="20"/>
                <w:szCs w:val="20"/>
                <w:lang w:val="pl-PL" w:eastAsia="pl-PL"/>
              </w:rPr>
              <w:t>nietolerancja</w:t>
            </w:r>
            <w:r w:rsidRPr="00721945">
              <w:rPr>
                <w:rFonts w:eastAsia="Times New Roman"/>
                <w:sz w:val="20"/>
                <w:szCs w:val="20"/>
                <w:lang w:val="pl-PL" w:eastAsia="pl-PL"/>
              </w:rPr>
              <w:t xml:space="preserve">, </w:t>
            </w:r>
            <w:r w:rsidRPr="00721945">
              <w:rPr>
                <w:rFonts w:eastAsia="Times New Roman"/>
                <w:i/>
                <w:iCs/>
                <w:sz w:val="20"/>
                <w:szCs w:val="20"/>
                <w:lang w:val="pl-PL" w:eastAsia="pl-PL"/>
              </w:rPr>
              <w:t>feminizm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treść fragmentów </w:t>
            </w:r>
            <w:r w:rsidRPr="00721945">
              <w:rPr>
                <w:rFonts w:eastAsia="Times New Roman"/>
                <w:i/>
                <w:iCs/>
                <w:sz w:val="20"/>
                <w:szCs w:val="20"/>
                <w:lang w:val="pl-PL" w:eastAsia="pl-PL"/>
              </w:rPr>
              <w:t>Obywatelki</w:t>
            </w:r>
            <w:r w:rsidRPr="00721945">
              <w:rPr>
                <w:rFonts w:eastAsia="Times New Roman"/>
                <w:sz w:val="20"/>
                <w:szCs w:val="20"/>
                <w:lang w:val="pl-PL" w:eastAsia="pl-PL"/>
              </w:rPr>
              <w:t xml:space="preserve"> </w:t>
            </w:r>
            <w:r w:rsidRPr="00721945">
              <w:rPr>
                <w:rFonts w:eastAsia="Times New Roman"/>
                <w:sz w:val="20"/>
                <w:szCs w:val="20"/>
                <w:lang w:val="pl-PL" w:eastAsia="pl-PL"/>
              </w:rPr>
              <w:lastRenderedPageBreak/>
              <w:t xml:space="preserve">Manueli Gretkowskiej i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Jerzego Pilcha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określa adresata tekstu Gretkowskiej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omawia problemy, na które zwracają uwagę autorzy tekstów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źródło i funkcję komizmu w </w:t>
            </w:r>
            <w:r w:rsidRPr="00721945">
              <w:rPr>
                <w:rFonts w:eastAsia="Times New Roman"/>
                <w:i/>
                <w:iCs/>
                <w:sz w:val="20"/>
                <w:szCs w:val="20"/>
                <w:lang w:val="pl-PL" w:eastAsia="pl-PL"/>
              </w:rPr>
              <w:t>Dzienniku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wymienia argumenty użyte </w:t>
            </w:r>
            <w:r w:rsidRPr="00721945">
              <w:rPr>
                <w:rFonts w:eastAsia="Times New Roman"/>
                <w:sz w:val="20"/>
                <w:szCs w:val="20"/>
                <w:lang w:val="pl-PL" w:eastAsia="pl-PL"/>
              </w:rPr>
              <w:lastRenderedPageBreak/>
              <w:t>przez pisarkę</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analizuje użytą przez Pilcha konwencję opisu problemu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interpretuje ostatnie zdanie fragmentu </w:t>
            </w:r>
            <w:r w:rsidRPr="00721945">
              <w:rPr>
                <w:rFonts w:eastAsia="Times New Roman"/>
                <w:i/>
                <w:iCs/>
                <w:sz w:val="20"/>
                <w:szCs w:val="20"/>
                <w:lang w:val="pl-PL" w:eastAsia="pl-PL"/>
              </w:rPr>
              <w:lastRenderedPageBreak/>
              <w:t>Obywatelki</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uczestniczy w dyskusji na temat nietolerancji wobec różnych wyznań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rozmawia o dyskryminacji ze względu na płeć w XIX w. i dzisiaj</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84. </w:t>
            </w:r>
            <w:r w:rsidRPr="00721945">
              <w:rPr>
                <w:rFonts w:eastAsia="Times New Roman"/>
                <w:sz w:val="20"/>
                <w:szCs w:val="20"/>
                <w:lang w:val="pl-PL" w:eastAsia="pl-PL"/>
              </w:rPr>
              <w:t>Wokulski nasz współczesny</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streszcza fragment prozy Stefana Chwina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biografie Stanisława Wokulskiego i Stacha W.</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współczesne realia obecne we fragmencie tekstu Chwina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czym jest parafraza na podstawie tekstu </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wskazuje zabiegi językowe zastosowane przez pisarza i określa ich funkcje</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sensu tworzenia parafraz literackich</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85. </w:t>
            </w:r>
            <w:r w:rsidRPr="00721945">
              <w:rPr>
                <w:rFonts w:eastAsia="Times New Roman"/>
                <w:sz w:val="20"/>
                <w:szCs w:val="20"/>
                <w:lang w:val="pl-PL" w:eastAsia="pl-PL"/>
              </w:rPr>
              <w:t xml:space="preserve">Opowieść o władzy – </w:t>
            </w:r>
            <w:r w:rsidRPr="00721945">
              <w:rPr>
                <w:rFonts w:eastAsia="Times New Roman"/>
                <w:i/>
                <w:iCs/>
                <w:sz w:val="20"/>
                <w:szCs w:val="20"/>
                <w:lang w:val="pl-PL" w:eastAsia="pl-PL"/>
              </w:rPr>
              <w:t>Faraon</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streszcza film </w:t>
            </w:r>
            <w:r w:rsidRPr="00721945">
              <w:rPr>
                <w:rFonts w:eastAsia="Times New Roman"/>
                <w:i/>
                <w:iCs/>
                <w:sz w:val="20"/>
                <w:szCs w:val="20"/>
                <w:lang w:val="pl-PL" w:eastAsia="pl-PL"/>
              </w:rPr>
              <w:t>Faraon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młodego Ramzesa</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termin </w:t>
            </w:r>
            <w:r w:rsidRPr="00721945">
              <w:rPr>
                <w:rFonts w:eastAsia="Times New Roman"/>
                <w:i/>
                <w:iCs/>
                <w:sz w:val="20"/>
                <w:szCs w:val="20"/>
                <w:lang w:val="pl-PL" w:eastAsia="pl-PL"/>
              </w:rPr>
              <w:t>adaptacja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scenografię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analizuje przyczyny przegranej faraona w walce o władzę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porównuje </w:t>
            </w:r>
            <w:r w:rsidRPr="00721945">
              <w:rPr>
                <w:rFonts w:eastAsia="Times New Roman"/>
                <w:i/>
                <w:iCs/>
                <w:sz w:val="20"/>
                <w:szCs w:val="20"/>
                <w:lang w:val="pl-PL" w:eastAsia="pl-PL"/>
              </w:rPr>
              <w:t>Farona</w:t>
            </w:r>
            <w:r w:rsidRPr="00721945">
              <w:rPr>
                <w:rFonts w:eastAsia="Times New Roman"/>
                <w:sz w:val="20"/>
                <w:szCs w:val="20"/>
                <w:lang w:val="pl-PL" w:eastAsia="pl-PL"/>
              </w:rPr>
              <w:t xml:space="preserve"> z innymi znanymi sobie filmami o tematyce historycznej</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podejmuje dyskusję na temat priorytetów podczas sprawowania władzy</w:t>
            </w:r>
          </w:p>
        </w:tc>
      </w:tr>
      <w:tr w:rsidR="0042257C" w:rsidRPr="0012725B" w:rsidTr="00821E01">
        <w:trPr>
          <w:tblCellSpacing w:w="0" w:type="dxa"/>
        </w:trPr>
        <w:tc>
          <w:tcPr>
            <w:tcW w:w="14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*86. </w:t>
            </w:r>
            <w:r w:rsidRPr="00721945">
              <w:rPr>
                <w:rFonts w:eastAsia="Times New Roman"/>
                <w:sz w:val="20"/>
                <w:szCs w:val="20"/>
                <w:lang w:val="pl-PL" w:eastAsia="pl-PL"/>
              </w:rPr>
              <w:t>Opowieść 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relacjonuje film </w:t>
            </w:r>
            <w:r w:rsidRPr="00721945">
              <w:rPr>
                <w:rFonts w:eastAsia="Times New Roman"/>
                <w:i/>
                <w:iCs/>
                <w:sz w:val="20"/>
                <w:szCs w:val="20"/>
                <w:lang w:val="pl-PL" w:eastAsia="pl-PL"/>
              </w:rPr>
              <w:t>Dług</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charakteryzuje głównych bohaterów filmu</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wyjaśnia znaczenie terminu </w:t>
            </w:r>
            <w:r w:rsidRPr="00721945">
              <w:rPr>
                <w:rFonts w:eastAsia="Times New Roman"/>
                <w:i/>
                <w:iCs/>
                <w:sz w:val="20"/>
                <w:szCs w:val="20"/>
                <w:lang w:val="pl-PL" w:eastAsia="pl-PL"/>
              </w:rPr>
              <w:t>dramat psychologiczny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omawia proces dojrzewania bohaterów do zbrodni</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analizuje reakcje bohaterów znajdujących się pod presją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wypowiada się na temat gry aktorskiej</w:t>
            </w:r>
          </w:p>
        </w:tc>
        <w:tc>
          <w:tcPr>
            <w:tcW w:w="15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porównuje bohaterów filmu z Rodionem Raskolnikowem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podejmuje dyskusję na temat zła w człowieku </w:t>
            </w:r>
          </w:p>
        </w:tc>
        <w:tc>
          <w:tcPr>
            <w:tcW w:w="162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przywołuje szerokie konteksty i nawiązania</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2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0"/>
        <w:gridCol w:w="2015"/>
        <w:gridCol w:w="1773"/>
        <w:gridCol w:w="2496"/>
        <w:gridCol w:w="2496"/>
        <w:gridCol w:w="1985"/>
      </w:tblGrid>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17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lastRenderedPageBreak/>
              <w:t>dopuszczającą,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249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lastRenderedPageBreak/>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 xml:space="preserve">Uczeń potrafi to, co </w:t>
            </w:r>
            <w:r w:rsidRPr="00721945">
              <w:rPr>
                <w:rFonts w:eastAsia="Times New Roman"/>
                <w:b/>
                <w:bCs/>
                <w:sz w:val="20"/>
                <w:szCs w:val="20"/>
                <w:lang w:val="pl-PL" w:eastAsia="pl-PL"/>
              </w:rPr>
              <w:br/>
              <w:t>na ocenę dobrą,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 xml:space="preserve">Uczeń potrafi to, </w:t>
            </w:r>
            <w:r w:rsidRPr="00721945">
              <w:rPr>
                <w:rFonts w:eastAsia="Times New Roman"/>
                <w:b/>
                <w:bCs/>
                <w:sz w:val="20"/>
                <w:szCs w:val="20"/>
                <w:lang w:val="pl-PL" w:eastAsia="pl-PL"/>
              </w:rPr>
              <w:br/>
              <w:t xml:space="preserve">co na ocenę </w:t>
            </w:r>
            <w:r w:rsidRPr="00721945">
              <w:rPr>
                <w:rFonts w:eastAsia="Times New Roman"/>
                <w:b/>
                <w:bCs/>
                <w:sz w:val="20"/>
                <w:szCs w:val="20"/>
                <w:lang w:val="pl-PL" w:eastAsia="pl-PL"/>
              </w:rPr>
              <w:br/>
              <w:t>bardzo dobrą, oraz:</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Schyłek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modernizm</w:t>
            </w:r>
            <w:r w:rsidRPr="00721945">
              <w:rPr>
                <w:rFonts w:eastAsia="Times New Roman"/>
                <w:sz w:val="20"/>
                <w:szCs w:val="20"/>
                <w:lang w:val="pl-PL" w:eastAsia="pl-PL"/>
              </w:rPr>
              <w:t xml:space="preserve">, </w:t>
            </w:r>
            <w:r w:rsidRPr="00721945">
              <w:rPr>
                <w:rFonts w:eastAsia="Times New Roman"/>
                <w:i/>
                <w:iCs/>
                <w:sz w:val="20"/>
                <w:szCs w:val="20"/>
                <w:lang w:val="pl-PL" w:eastAsia="pl-PL"/>
              </w:rPr>
              <w:t>Młoda Polska</w:t>
            </w:r>
            <w:r w:rsidRPr="00721945">
              <w:rPr>
                <w:rFonts w:eastAsia="Times New Roman"/>
                <w:sz w:val="20"/>
                <w:szCs w:val="20"/>
                <w:lang w:val="pl-PL" w:eastAsia="pl-PL"/>
              </w:rPr>
              <w:t xml:space="preserve">, </w:t>
            </w:r>
            <w:r w:rsidRPr="00721945">
              <w:rPr>
                <w:rFonts w:eastAsia="Times New Roman"/>
                <w:i/>
                <w:iCs/>
                <w:sz w:val="20"/>
                <w:szCs w:val="20"/>
                <w:lang w:val="pl-PL" w:eastAsia="pl-PL"/>
              </w:rPr>
              <w:t>fin de siècle</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nirwana</w:t>
            </w:r>
            <w:r w:rsidRPr="00721945">
              <w:rPr>
                <w:rFonts w:eastAsia="Times New Roman"/>
                <w:sz w:val="20"/>
                <w:szCs w:val="20"/>
                <w:lang w:val="pl-PL" w:eastAsia="pl-PL"/>
              </w:rPr>
              <w:t xml:space="preserve">, </w:t>
            </w:r>
            <w:r w:rsidRPr="00721945">
              <w:rPr>
                <w:rFonts w:eastAsia="Times New Roman"/>
                <w:i/>
                <w:iCs/>
                <w:sz w:val="20"/>
                <w:szCs w:val="20"/>
                <w:lang w:val="pl-PL" w:eastAsia="pl-PL"/>
              </w:rPr>
              <w:t>cyganeria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jakich latach rozwijała się Młoda Polska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przemiany społeczne i polityczne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indywidualizm</w:t>
            </w:r>
            <w:r w:rsidRPr="00721945">
              <w:rPr>
                <w:rFonts w:eastAsia="Times New Roman"/>
                <w:sz w:val="20"/>
                <w:szCs w:val="20"/>
                <w:lang w:val="pl-PL" w:eastAsia="pl-PL"/>
              </w:rPr>
              <w:t xml:space="preserve">, </w:t>
            </w:r>
            <w:r w:rsidRPr="00721945">
              <w:rPr>
                <w:rFonts w:eastAsia="Times New Roman"/>
                <w:i/>
                <w:iCs/>
                <w:sz w:val="20"/>
                <w:szCs w:val="20"/>
                <w:lang w:val="pl-PL" w:eastAsia="pl-PL"/>
              </w:rPr>
              <w:t>subiektywizm</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t>
            </w:r>
            <w:r w:rsidRPr="00721945">
              <w:rPr>
                <w:rFonts w:eastAsia="Times New Roman"/>
                <w:i/>
                <w:iCs/>
                <w:sz w:val="20"/>
                <w:szCs w:val="20"/>
                <w:lang w:val="pl-PL" w:eastAsia="pl-PL"/>
              </w:rPr>
              <w:t>filister</w:t>
            </w:r>
            <w:r w:rsidRPr="00721945">
              <w:rPr>
                <w:rFonts w:eastAsia="Times New Roman"/>
                <w:sz w:val="20"/>
                <w:szCs w:val="20"/>
                <w:lang w:val="pl-PL" w:eastAsia="pl-PL"/>
              </w:rPr>
              <w:t xml:space="preserve"> w kontekście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etymologię nazw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przemiany społeczne i polityczne przełomu wieków XIX i XX</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cechy przełomu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przełomu modernistycznego na ziemiach polskich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wpływ przemian społecznych i politycznych na kształt nowej epoki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znaczenie Krakowa w rozwoju modernizmu w Polsce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wpływu Stanisława Przybyszewskiego na polską bohemę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z analizy wpływu przemian społecznych i politycznych na kształt nowej epoki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które zjawisko z życia codziennego lub kultury przełomu XIX i XX w. uważa za najbardziej przełomowe lub szczególnie interesujące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obrazy Paula Gauguina oraz Carlosa Schwabe w odniesieniu do cech modernizmu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przełomu wieków XIX i XX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w:t>
            </w:r>
            <w:r w:rsidRPr="00721945">
              <w:rPr>
                <w:rFonts w:eastAsia="Times New Roman"/>
                <w:lang w:val="pl-PL" w:eastAsia="pl-PL"/>
              </w:rPr>
              <w:t xml:space="preserve"> </w:t>
            </w:r>
            <w:r w:rsidRPr="00721945">
              <w:rPr>
                <w:rFonts w:eastAsia="Times New Roman"/>
                <w:sz w:val="20"/>
                <w:szCs w:val="20"/>
                <w:lang w:val="pl-PL" w:eastAsia="pl-PL"/>
              </w:rPr>
              <w:t>Filozofia końca wieku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filozofów, którzy wpłynęli na kształt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najważniejsze założenia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najważniejsze poglądy Henriego Bergsona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wola</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panów</w:t>
            </w:r>
            <w:r w:rsidRPr="00721945">
              <w:rPr>
                <w:rFonts w:eastAsia="Times New Roman"/>
                <w:sz w:val="20"/>
                <w:szCs w:val="20"/>
                <w:lang w:val="pl-PL" w:eastAsia="pl-PL"/>
              </w:rPr>
              <w:t xml:space="preserve">, </w:t>
            </w:r>
            <w:r w:rsidRPr="00721945">
              <w:rPr>
                <w:rFonts w:eastAsia="Times New Roman"/>
                <w:i/>
                <w:iCs/>
                <w:sz w:val="20"/>
                <w:szCs w:val="20"/>
                <w:lang w:val="pl-PL" w:eastAsia="pl-PL"/>
              </w:rPr>
              <w:t>moralność niewolników</w:t>
            </w:r>
            <w:r w:rsidRPr="00721945">
              <w:rPr>
                <w:rFonts w:eastAsia="Times New Roman"/>
                <w:sz w:val="20"/>
                <w:szCs w:val="20"/>
                <w:lang w:val="pl-PL" w:eastAsia="pl-PL"/>
              </w:rPr>
              <w:t xml:space="preserve">, </w:t>
            </w:r>
            <w:r w:rsidRPr="00721945">
              <w:rPr>
                <w:rFonts w:eastAsia="Times New Roman"/>
                <w:i/>
                <w:iCs/>
                <w:sz w:val="20"/>
                <w:szCs w:val="20"/>
                <w:lang w:val="pl-PL" w:eastAsia="pl-PL"/>
              </w:rPr>
              <w:t>nadczłowiek</w:t>
            </w:r>
            <w:r w:rsidRPr="00721945">
              <w:rPr>
                <w:rFonts w:eastAsia="Times New Roman"/>
                <w:sz w:val="20"/>
                <w:szCs w:val="20"/>
                <w:lang w:val="pl-PL" w:eastAsia="pl-PL"/>
              </w:rPr>
              <w:t xml:space="preserve"> w kontekście filozofii Schopenhauera i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traktatów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 xml:space="preserve">intuicja </w:t>
            </w:r>
            <w:r w:rsidRPr="00721945">
              <w:rPr>
                <w:rFonts w:eastAsia="Times New Roman"/>
                <w:sz w:val="20"/>
                <w:szCs w:val="20"/>
                <w:lang w:val="pl-PL" w:eastAsia="pl-PL"/>
              </w:rPr>
              <w:t xml:space="preserve">i </w:t>
            </w:r>
            <w:r w:rsidRPr="00721945">
              <w:rPr>
                <w:rFonts w:eastAsia="Times New Roman"/>
                <w:i/>
                <w:iCs/>
                <w:sz w:val="20"/>
                <w:szCs w:val="20"/>
                <w:lang w:val="pl-PL" w:eastAsia="pl-PL"/>
              </w:rPr>
              <w:t>pęd życiowy</w:t>
            </w:r>
            <w:r w:rsidRPr="00721945">
              <w:rPr>
                <w:rFonts w:eastAsia="Times New Roman"/>
                <w:sz w:val="20"/>
                <w:szCs w:val="20"/>
                <w:lang w:val="pl-PL" w:eastAsia="pl-PL"/>
              </w:rPr>
              <w:t xml:space="preserve"> w kontekście filozofii </w:t>
            </w:r>
            <w:r w:rsidRPr="00721945">
              <w:rPr>
                <w:rFonts w:eastAsia="Times New Roman"/>
                <w:sz w:val="20"/>
                <w:szCs w:val="20"/>
                <w:lang w:val="pl-PL" w:eastAsia="pl-PL"/>
              </w:rPr>
              <w:lastRenderedPageBreak/>
              <w:t>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zreferować najważniejsze tezy filozofii Fryderyka Nietzschego i Artura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najważniejsze tezy filozofii Henriego Bergsona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popularności filozofii Arthura Schopenhauera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filozofii Schopenhauera i Nietzschego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ogólne tendencje filozoficzne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nawiązanie do tez Henriego Bergsona w wybranej dziedzinie sztuki, na wskazanym przez siebie przykładzie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w:t>
            </w:r>
            <w:r w:rsidRPr="00721945">
              <w:rPr>
                <w:rFonts w:eastAsia="Times New Roman"/>
                <w:sz w:val="20"/>
                <w:szCs w:val="20"/>
                <w:lang w:val="pl-PL" w:eastAsia="pl-PL"/>
              </w:rPr>
              <w:t xml:space="preserve"> U progu sztuki nowoczesnej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secesja</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neoromantyzm</w:t>
            </w:r>
            <w:r w:rsidRPr="00721945">
              <w:rPr>
                <w:rFonts w:eastAsia="Times New Roman"/>
                <w:sz w:val="20"/>
                <w:szCs w:val="20"/>
                <w:lang w:val="pl-PL" w:eastAsia="pl-PL"/>
              </w:rPr>
              <w:t xml:space="preserve">, </w:t>
            </w:r>
            <w:r w:rsidRPr="00721945">
              <w:rPr>
                <w:rFonts w:eastAsia="Times New Roman"/>
                <w:i/>
                <w:iCs/>
                <w:sz w:val="20"/>
                <w:szCs w:val="20"/>
                <w:lang w:val="pl-PL" w:eastAsia="pl-PL"/>
              </w:rPr>
              <w:t>dramat naturalistyczny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najważniejsze dzieła sztuki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przynależność dzieł sztuki do określonego nurtu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informacje na temat stylu zakopiańskiego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przełomu wieków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cechy impresjonizmu, symbolizmu oraz secesji i wskazać je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okresu modernizmu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modernistycznej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architekturę secesyjną i podać jej przykłady ze swojego otoczenia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najważniejszych dzieł młodopolskich i modernistycznych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kierunki w sztuce i zilustrować je przykładami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Wielkiej Reformy Teatralnej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wybrane dzieła sztuki, należące do impresjonizmu i symbolizmu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zmiany, jakie zaszły w teatrze na przełomie wieków XIX i XX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dorobku reformatorów teatru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twórczość wybranego artysty modernistycznego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istotne dzieła najważniejszych artystów modernistycznych (m.in. Claude Monet, Vincent van Gogh, Gustav Klimt, Jacek Malczewski, Stanisław Wyspiański, Antonio Gaudi, Edvard Munch, Auguste Renoir, Edgar Degas, Gustave Moreau, Auguste Rodin)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referować wpływ Konstantego Stanisławskiego na technikę gry aktorskiej</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w:t>
            </w:r>
            <w:r w:rsidRPr="00721945">
              <w:rPr>
                <w:rFonts w:eastAsia="Times New Roman"/>
                <w:lang w:val="pl-PL" w:eastAsia="pl-PL"/>
              </w:rPr>
              <w:t xml:space="preserve"> </w:t>
            </w:r>
            <w:r w:rsidRPr="00721945">
              <w:rPr>
                <w:rFonts w:eastAsia="Times New Roman"/>
                <w:sz w:val="20"/>
                <w:szCs w:val="20"/>
                <w:lang w:val="pl-PL" w:eastAsia="pl-PL"/>
              </w:rPr>
              <w:t>Wprowadzenie do literatury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twórczości Stanisława Przybyszewskiego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naturalizm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Stanisława Przybyszewskiego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synestezja</w:t>
            </w:r>
            <w:r w:rsidRPr="00721945">
              <w:rPr>
                <w:rFonts w:eastAsia="Times New Roman"/>
                <w:sz w:val="20"/>
                <w:szCs w:val="20"/>
                <w:lang w:val="pl-PL" w:eastAsia="pl-PL"/>
              </w:rPr>
              <w:t>, „</w:t>
            </w:r>
            <w:r w:rsidRPr="00721945">
              <w:rPr>
                <w:rFonts w:eastAsia="Times New Roman"/>
                <w:i/>
                <w:iCs/>
                <w:sz w:val="20"/>
                <w:szCs w:val="20"/>
                <w:lang w:val="pl-PL" w:eastAsia="pl-PL"/>
              </w:rPr>
              <w:t>sztuka dla sztuki”</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główne tezy </w:t>
            </w:r>
            <w:r w:rsidRPr="00721945">
              <w:rPr>
                <w:rFonts w:eastAsia="Times New Roman"/>
                <w:i/>
                <w:iCs/>
                <w:sz w:val="20"/>
                <w:szCs w:val="20"/>
                <w:lang w:val="pl-PL" w:eastAsia="pl-PL"/>
              </w:rPr>
              <w:t>Confiteora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zastosowanie nowych kierunków w literaturze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koncepcję artysty i sztuki według Stanisława Przybyszewskiego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przybliżyć zastosowanie wybranego nowego kierunku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zastosowanie nowych kierunków w sztukach plastycznych i literaturze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w:t>
            </w:r>
            <w:r w:rsidRPr="00721945">
              <w:rPr>
                <w:rFonts w:eastAsia="Times New Roman"/>
                <w:sz w:val="20"/>
                <w:szCs w:val="20"/>
                <w:lang w:val="pl-PL" w:eastAsia="pl-PL"/>
              </w:rPr>
              <w:t xml:space="preserve"> Poeci wyklęci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wierszy Charles’a Baudelaire’a i Arthura Rimbauda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przeżycia, </w:t>
            </w:r>
            <w:r w:rsidRPr="00721945">
              <w:rPr>
                <w:rFonts w:eastAsia="Times New Roman"/>
                <w:sz w:val="20"/>
                <w:szCs w:val="20"/>
                <w:lang w:val="pl-PL" w:eastAsia="pl-PL"/>
              </w:rPr>
              <w:lastRenderedPageBreak/>
              <w:t>wynikające z lektury wierszy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odnaleźć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topos </w:t>
            </w:r>
            <w:r w:rsidRPr="00721945">
              <w:rPr>
                <w:rFonts w:eastAsia="Times New Roman"/>
                <w:i/>
                <w:iCs/>
                <w:sz w:val="20"/>
                <w:szCs w:val="20"/>
                <w:lang w:val="pl-PL" w:eastAsia="pl-PL"/>
              </w:rPr>
              <w:t>danse macabre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Padlina </w:t>
            </w:r>
            <w:r w:rsidRPr="00721945">
              <w:rPr>
                <w:rFonts w:eastAsia="Times New Roman"/>
                <w:sz w:val="20"/>
                <w:szCs w:val="20"/>
                <w:lang w:val="pl-PL" w:eastAsia="pl-PL"/>
              </w:rPr>
              <w:t xml:space="preserve">elementy naturalizmu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związki pomiędzy treścią wiersza </w:t>
            </w:r>
            <w:r w:rsidRPr="00721945">
              <w:rPr>
                <w:rFonts w:eastAsia="Times New Roman"/>
                <w:i/>
                <w:iCs/>
                <w:sz w:val="20"/>
                <w:szCs w:val="20"/>
                <w:lang w:val="pl-PL" w:eastAsia="pl-PL"/>
              </w:rPr>
              <w:t>Statek pijany</w:t>
            </w:r>
            <w:r w:rsidRPr="00721945">
              <w:rPr>
                <w:rFonts w:eastAsia="Times New Roman"/>
                <w:sz w:val="20"/>
                <w:szCs w:val="20"/>
                <w:lang w:val="pl-PL" w:eastAsia="pl-PL"/>
              </w:rPr>
              <w:t xml:space="preserve"> a biografią autora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opisać funkcję toposu </w:t>
            </w:r>
            <w:r w:rsidRPr="00721945">
              <w:rPr>
                <w:rFonts w:eastAsia="Times New Roman"/>
                <w:i/>
                <w:iCs/>
                <w:sz w:val="20"/>
                <w:szCs w:val="20"/>
                <w:lang w:val="pl-PL" w:eastAsia="pl-PL"/>
              </w:rPr>
              <w:t>danse macabre</w:t>
            </w:r>
            <w:r w:rsidRPr="00721945">
              <w:rPr>
                <w:rFonts w:eastAsia="Times New Roman"/>
                <w:sz w:val="20"/>
                <w:szCs w:val="20"/>
                <w:lang w:val="pl-PL" w:eastAsia="pl-PL"/>
              </w:rPr>
              <w:t xml:space="preserve"> w wierszu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funkcję naturalizmu w wierszu </w:t>
            </w:r>
            <w:r w:rsidRPr="00721945">
              <w:rPr>
                <w:rFonts w:eastAsia="Times New Roman"/>
                <w:i/>
                <w:iCs/>
                <w:sz w:val="20"/>
                <w:szCs w:val="20"/>
                <w:lang w:val="pl-PL" w:eastAsia="pl-PL"/>
              </w:rPr>
              <w:lastRenderedPageBreak/>
              <w:t>Padlina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przyczynę kontrowersji wokół wiersza </w:t>
            </w:r>
            <w:r w:rsidRPr="00721945">
              <w:rPr>
                <w:rFonts w:eastAsia="Times New Roman"/>
                <w:i/>
                <w:iCs/>
                <w:sz w:val="20"/>
                <w:szCs w:val="20"/>
                <w:lang w:val="pl-PL" w:eastAsia="pl-PL"/>
              </w:rPr>
              <w:t>Padlina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t>
            </w:r>
            <w:r w:rsidRPr="00721945">
              <w:rPr>
                <w:rFonts w:eastAsia="Times New Roman"/>
                <w:sz w:val="20"/>
                <w:szCs w:val="20"/>
                <w:lang w:val="pl-PL" w:eastAsia="pl-PL"/>
              </w:rPr>
              <w:lastRenderedPageBreak/>
              <w:t>wiersze Baudelaire’a i Rimbauda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porównać wiersz </w:t>
            </w:r>
            <w:r w:rsidRPr="00721945">
              <w:rPr>
                <w:rFonts w:eastAsia="Times New Roman"/>
                <w:i/>
                <w:iCs/>
                <w:sz w:val="20"/>
                <w:szCs w:val="20"/>
                <w:lang w:val="pl-PL" w:eastAsia="pl-PL"/>
              </w:rPr>
              <w:t xml:space="preserve">Statek pijany </w:t>
            </w:r>
            <w:r w:rsidRPr="00721945">
              <w:rPr>
                <w:rFonts w:eastAsia="Times New Roman"/>
                <w:sz w:val="20"/>
                <w:szCs w:val="20"/>
                <w:lang w:val="pl-PL" w:eastAsia="pl-PL"/>
              </w:rPr>
              <w:t xml:space="preserve">z obrazem Ajwazowskiego </w:t>
            </w:r>
            <w:r w:rsidRPr="00721945">
              <w:rPr>
                <w:rFonts w:eastAsia="Times New Roman"/>
                <w:i/>
                <w:iCs/>
                <w:sz w:val="20"/>
                <w:szCs w:val="20"/>
                <w:lang w:val="pl-PL" w:eastAsia="pl-PL"/>
              </w:rPr>
              <w:t xml:space="preserve">Statek podczas </w:t>
            </w:r>
            <w:r w:rsidRPr="00721945">
              <w:rPr>
                <w:rFonts w:eastAsia="Times New Roman"/>
                <w:i/>
                <w:iCs/>
                <w:sz w:val="20"/>
                <w:szCs w:val="20"/>
                <w:lang w:val="pl-PL" w:eastAsia="pl-PL"/>
              </w:rPr>
              <w:lastRenderedPageBreak/>
              <w:t>sztormu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9. </w:t>
            </w:r>
            <w:r w:rsidRPr="00721945">
              <w:rPr>
                <w:rFonts w:eastAsia="Times New Roman"/>
                <w:sz w:val="20"/>
                <w:szCs w:val="20"/>
                <w:lang w:val="pl-PL" w:eastAsia="pl-PL"/>
              </w:rPr>
              <w:t xml:space="preserve">i </w:t>
            </w:r>
            <w:r w:rsidRPr="00721945">
              <w:rPr>
                <w:rFonts w:eastAsia="Times New Roman"/>
                <w:b/>
                <w:bCs/>
                <w:sz w:val="20"/>
                <w:szCs w:val="20"/>
                <w:lang w:val="pl-PL" w:eastAsia="pl-PL"/>
              </w:rPr>
              <w:t>10.</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Tematy podejmowane w twórczości Kazimierza Przerwy-Tetmajera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dekadent</w:t>
            </w:r>
            <w:r w:rsidRPr="00721945">
              <w:rPr>
                <w:rFonts w:eastAsia="Times New Roman"/>
                <w:sz w:val="20"/>
                <w:szCs w:val="20"/>
                <w:lang w:val="pl-PL" w:eastAsia="pl-PL"/>
              </w:rPr>
              <w:t xml:space="preserve">, </w:t>
            </w:r>
            <w:r w:rsidRPr="00721945">
              <w:rPr>
                <w:rFonts w:eastAsia="Times New Roman"/>
                <w:i/>
                <w:iCs/>
                <w:sz w:val="20"/>
                <w:szCs w:val="20"/>
                <w:lang w:val="pl-PL" w:eastAsia="pl-PL"/>
              </w:rPr>
              <w:t>gwara</w:t>
            </w:r>
            <w:r w:rsidRPr="00721945">
              <w:rPr>
                <w:rFonts w:eastAsia="Times New Roman"/>
                <w:sz w:val="20"/>
                <w:szCs w:val="20"/>
                <w:lang w:val="pl-PL" w:eastAsia="pl-PL"/>
              </w:rPr>
              <w:t xml:space="preserve">, </w:t>
            </w:r>
            <w:r w:rsidRPr="00721945">
              <w:rPr>
                <w:rFonts w:eastAsia="Times New Roman"/>
                <w:i/>
                <w:iCs/>
                <w:sz w:val="20"/>
                <w:szCs w:val="20"/>
                <w:lang w:val="pl-PL" w:eastAsia="pl-PL"/>
              </w:rPr>
              <w:t>folklor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Koniec wieku XIX</w:t>
            </w:r>
            <w:r w:rsidRPr="00721945">
              <w:rPr>
                <w:rFonts w:eastAsia="Times New Roman"/>
                <w:sz w:val="20"/>
                <w:szCs w:val="20"/>
                <w:lang w:val="pl-PL" w:eastAsia="pl-PL"/>
              </w:rPr>
              <w:t xml:space="preserve">; </w:t>
            </w:r>
            <w:r w:rsidRPr="00721945">
              <w:rPr>
                <w:rFonts w:eastAsia="Times New Roman"/>
                <w:i/>
                <w:iCs/>
                <w:sz w:val="20"/>
                <w:szCs w:val="20"/>
                <w:lang w:val="pl-PL" w:eastAsia="pl-PL"/>
              </w:rPr>
              <w:t>Lubię</w:t>
            </w:r>
            <w:r w:rsidRPr="00721945">
              <w:rPr>
                <w:rFonts w:eastAsia="Times New Roman"/>
                <w:sz w:val="20"/>
                <w:szCs w:val="20"/>
                <w:lang w:val="pl-PL" w:eastAsia="pl-PL"/>
              </w:rPr>
              <w:t xml:space="preserve">, </w:t>
            </w:r>
            <w:r w:rsidRPr="00721945">
              <w:rPr>
                <w:rFonts w:eastAsia="Times New Roman"/>
                <w:i/>
                <w:iCs/>
                <w:sz w:val="20"/>
                <w:szCs w:val="20"/>
                <w:lang w:val="pl-PL" w:eastAsia="pl-PL"/>
              </w:rPr>
              <w:t>kiedy kobieta…</w:t>
            </w:r>
            <w:r w:rsidRPr="00721945">
              <w:rPr>
                <w:rFonts w:eastAsia="Times New Roman"/>
                <w:sz w:val="20"/>
                <w:szCs w:val="20"/>
                <w:lang w:val="pl-PL" w:eastAsia="pl-PL"/>
              </w:rPr>
              <w:t xml:space="preserve">; </w:t>
            </w:r>
            <w:r w:rsidRPr="00721945">
              <w:rPr>
                <w:rFonts w:eastAsia="Times New Roman"/>
                <w:i/>
                <w:iCs/>
                <w:sz w:val="20"/>
                <w:szCs w:val="20"/>
                <w:lang w:val="pl-PL" w:eastAsia="pl-PL"/>
              </w:rPr>
              <w:t>Melodia mgieł nocnych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dekadencki światopogląd na podstawie wiersza </w:t>
            </w:r>
            <w:r w:rsidRPr="00721945">
              <w:rPr>
                <w:rFonts w:eastAsia="Times New Roman"/>
                <w:i/>
                <w:iCs/>
                <w:sz w:val="20"/>
                <w:szCs w:val="20"/>
                <w:lang w:val="pl-PL" w:eastAsia="pl-PL"/>
              </w:rPr>
              <w:t xml:space="preserve">Koniec wieku XIX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elementy impresjonizmu w wierszu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stylizacji gwarowej we fragmencie utworu </w:t>
            </w:r>
            <w:r w:rsidRPr="00721945">
              <w:rPr>
                <w:rFonts w:eastAsia="Times New Roman"/>
                <w:i/>
                <w:iCs/>
                <w:sz w:val="20"/>
                <w:szCs w:val="20"/>
                <w:lang w:val="pl-PL" w:eastAsia="pl-PL"/>
              </w:rPr>
              <w:t>Na skalnym Podhalu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opinię badacza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odniesienia do filozofii Schopenhauera w wierszu </w:t>
            </w:r>
            <w:r w:rsidRPr="00721945">
              <w:rPr>
                <w:rFonts w:eastAsia="Times New Roman"/>
                <w:i/>
                <w:iCs/>
                <w:sz w:val="20"/>
                <w:szCs w:val="20"/>
                <w:lang w:val="pl-PL" w:eastAsia="pl-PL"/>
              </w:rPr>
              <w:t>Koniec wieku XIX</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kobiety w erotyku 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synestezję na podstawie wiersza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opinie badaczy literatury na temat twórczości Tetmajera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i zinterpretować podane wiersze Kazimierza Przerwy-Tetmajera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t>
            </w:r>
            <w:r w:rsidRPr="00721945">
              <w:rPr>
                <w:rFonts w:eastAsia="Times New Roman"/>
                <w:i/>
                <w:iCs/>
                <w:sz w:val="20"/>
                <w:szCs w:val="20"/>
                <w:lang w:val="pl-PL" w:eastAsia="pl-PL"/>
              </w:rPr>
              <w:t>Melodii mgieł nocnych</w:t>
            </w:r>
            <w:r w:rsidRPr="00721945">
              <w:rPr>
                <w:rFonts w:eastAsia="Times New Roman"/>
                <w:sz w:val="20"/>
                <w:szCs w:val="20"/>
                <w:lang w:val="pl-PL" w:eastAsia="pl-PL"/>
              </w:rPr>
              <w:t xml:space="preserve"> i określić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folkloru podhalańskiego na podstawie interpretacji obrazu Gersona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erotyk Tetmajera na tle obowiązujących wówczas konwencji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obecności pejzażu i folkloru podhalańskiego w twórczości młodopolan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erotyk Tetmajera z rzeźbą Rodina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wykazać, że zarówno </w:t>
            </w:r>
            <w:r w:rsidRPr="00721945">
              <w:rPr>
                <w:rFonts w:eastAsia="Times New Roman"/>
                <w:i/>
                <w:iCs/>
                <w:sz w:val="20"/>
                <w:szCs w:val="20"/>
                <w:lang w:val="pl-PL" w:eastAsia="pl-PL"/>
              </w:rPr>
              <w:t>Melodia mgieł nocnych</w:t>
            </w:r>
            <w:r w:rsidRPr="00721945">
              <w:rPr>
                <w:rFonts w:eastAsia="Times New Roman"/>
                <w:sz w:val="20"/>
                <w:szCs w:val="20"/>
                <w:lang w:val="pl-PL" w:eastAsia="pl-PL"/>
              </w:rPr>
              <w:t xml:space="preserve">, jak i </w:t>
            </w:r>
            <w:r w:rsidRPr="00721945">
              <w:rPr>
                <w:rFonts w:eastAsia="Times New Roman"/>
                <w:i/>
                <w:iCs/>
                <w:sz w:val="20"/>
                <w:szCs w:val="20"/>
                <w:lang w:val="pl-PL" w:eastAsia="pl-PL"/>
              </w:rPr>
              <w:t xml:space="preserve">Na skalnym Podhalu </w:t>
            </w:r>
            <w:r w:rsidRPr="00721945">
              <w:rPr>
                <w:rFonts w:eastAsia="Times New Roman"/>
                <w:sz w:val="20"/>
                <w:szCs w:val="20"/>
                <w:lang w:val="pl-PL" w:eastAsia="pl-PL"/>
              </w:rPr>
              <w:t>są charakterystyczne dla epoki i więcej je łączy, niż dzieli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12. </w:t>
            </w:r>
            <w:r w:rsidRPr="00721945">
              <w:rPr>
                <w:rFonts w:eastAsia="Times New Roman"/>
                <w:sz w:val="20"/>
                <w:szCs w:val="20"/>
                <w:lang w:val="pl-PL" w:eastAsia="pl-PL"/>
              </w:rPr>
              <w:t xml:space="preserve">i </w:t>
            </w:r>
            <w:r w:rsidRPr="00721945">
              <w:rPr>
                <w:rFonts w:eastAsia="Times New Roman"/>
                <w:b/>
                <w:bCs/>
                <w:sz w:val="20"/>
                <w:szCs w:val="20"/>
                <w:lang w:val="pl-PL" w:eastAsia="pl-PL"/>
              </w:rPr>
              <w:t>13.</w:t>
            </w:r>
            <w:r w:rsidRPr="00721945">
              <w:rPr>
                <w:rFonts w:eastAsia="Times New Roman"/>
                <w:sz w:val="20"/>
                <w:szCs w:val="20"/>
                <w:lang w:val="pl-PL" w:eastAsia="pl-PL"/>
              </w:rPr>
              <w:t xml:space="preserve"> Młodopolskie inspiracje w twórczości Leopolda Staffa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 xml:space="preserve">Kowal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Deszcz jesienny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wiersz sylabotoniczny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wierszu styl właściwy utworom młodopolskim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inspiracje filozofią Fryderyka Nietzschego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obecność instrumentacji głoskowej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cechy wiersza sylabotonicznego na podstawie </w:t>
            </w:r>
            <w:r w:rsidRPr="00721945">
              <w:rPr>
                <w:rFonts w:eastAsia="Times New Roman"/>
                <w:i/>
                <w:iCs/>
                <w:sz w:val="20"/>
                <w:szCs w:val="20"/>
                <w:lang w:val="pl-PL" w:eastAsia="pl-PL"/>
              </w:rPr>
              <w:t>Deszczu jesiennego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badacza </w:t>
            </w:r>
            <w:r w:rsidRPr="00721945">
              <w:rPr>
                <w:rFonts w:eastAsia="Times New Roman"/>
                <w:sz w:val="20"/>
                <w:szCs w:val="20"/>
                <w:lang w:val="pl-PL" w:eastAsia="pl-PL"/>
              </w:rPr>
              <w:lastRenderedPageBreak/>
              <w:t>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objaśnić symbole w wierszu </w:t>
            </w:r>
            <w:r w:rsidRPr="00721945">
              <w:rPr>
                <w:rFonts w:eastAsia="Times New Roman"/>
                <w:i/>
                <w:iCs/>
                <w:sz w:val="20"/>
                <w:szCs w:val="20"/>
                <w:lang w:val="pl-PL" w:eastAsia="pl-PL"/>
              </w:rPr>
              <w:t>Kowal</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symbole w wierszu </w:t>
            </w:r>
            <w:r w:rsidRPr="00721945">
              <w:rPr>
                <w:rFonts w:eastAsia="Times New Roman"/>
                <w:i/>
                <w:iCs/>
                <w:sz w:val="20"/>
                <w:szCs w:val="20"/>
                <w:lang w:val="pl-PL" w:eastAsia="pl-PL"/>
              </w:rPr>
              <w:t>Deszcz jesienny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i porównać różne opinie badaczy literatury na temat młodopolskiej twórczości Leopolda Staffa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i zinterpretować wskazane wiersze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wiersza </w:t>
            </w:r>
            <w:r w:rsidRPr="00721945">
              <w:rPr>
                <w:rFonts w:eastAsia="Times New Roman"/>
                <w:i/>
                <w:iCs/>
                <w:sz w:val="20"/>
                <w:szCs w:val="20"/>
                <w:lang w:val="pl-PL" w:eastAsia="pl-PL"/>
              </w:rPr>
              <w:t>Deszcz jesienny</w:t>
            </w: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psychizacja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dla nietzscheanizmu w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co łączy wiersz Staffa </w:t>
            </w:r>
            <w:r w:rsidRPr="00721945">
              <w:rPr>
                <w:rFonts w:eastAsia="Times New Roman"/>
                <w:i/>
                <w:iCs/>
                <w:sz w:val="20"/>
                <w:szCs w:val="20"/>
                <w:lang w:val="pl-PL" w:eastAsia="pl-PL"/>
              </w:rPr>
              <w:t>Kowal</w:t>
            </w:r>
            <w:r w:rsidRPr="00721945">
              <w:rPr>
                <w:rFonts w:eastAsia="Times New Roman"/>
                <w:sz w:val="20"/>
                <w:szCs w:val="20"/>
                <w:lang w:val="pl-PL" w:eastAsia="pl-PL"/>
              </w:rPr>
              <w:t xml:space="preserve"> z obrazem Edwarda Burne’a-Jonesa </w:t>
            </w:r>
            <w:r w:rsidRPr="00721945">
              <w:rPr>
                <w:rFonts w:eastAsia="Times New Roman"/>
                <w:i/>
                <w:iCs/>
                <w:sz w:val="20"/>
                <w:szCs w:val="20"/>
                <w:lang w:val="pl-PL" w:eastAsia="pl-PL"/>
              </w:rPr>
              <w:t>Pan i Psyche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cechy właściwe dla młodopolskiego obrazowania i je omówić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dzieła kultury popularnej, które odwołują się do szeroko rozumianej koncepcji nadczłowieka i wyjaśnić przyczyny popularności takich postaci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w:t>
            </w:r>
            <w:r w:rsidRPr="00721945">
              <w:rPr>
                <w:rFonts w:eastAsia="Times New Roman"/>
                <w:i/>
                <w:iCs/>
                <w:sz w:val="20"/>
                <w:szCs w:val="20"/>
                <w:lang w:val="pl-PL" w:eastAsia="pl-PL"/>
              </w:rPr>
              <w:t xml:space="preserve">Deszcz jesienny </w:t>
            </w:r>
            <w:r w:rsidRPr="00721945">
              <w:rPr>
                <w:rFonts w:eastAsia="Times New Roman"/>
                <w:sz w:val="20"/>
                <w:szCs w:val="20"/>
                <w:lang w:val="pl-PL" w:eastAsia="pl-PL"/>
              </w:rPr>
              <w:t xml:space="preserve">Leopolda Staffa z obrazem Camille’a Pissarra, </w:t>
            </w:r>
            <w:r w:rsidRPr="00721945">
              <w:rPr>
                <w:rFonts w:eastAsia="Times New Roman"/>
                <w:i/>
                <w:iCs/>
                <w:sz w:val="20"/>
                <w:szCs w:val="20"/>
                <w:lang w:val="pl-PL" w:eastAsia="pl-PL"/>
              </w:rPr>
              <w:t>Wyspa Lacroix</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14.</w:t>
            </w:r>
            <w:r w:rsidRPr="00721945">
              <w:rPr>
                <w:rFonts w:eastAsia="Times New Roman"/>
                <w:lang w:val="pl-PL" w:eastAsia="pl-PL"/>
              </w:rPr>
              <w:t xml:space="preserve"> </w:t>
            </w:r>
            <w:r w:rsidRPr="00721945">
              <w:rPr>
                <w:rFonts w:eastAsia="Times New Roman"/>
                <w:sz w:val="20"/>
                <w:szCs w:val="20"/>
                <w:lang w:val="pl-PL" w:eastAsia="pl-PL"/>
              </w:rPr>
              <w:t>Impresjonizm w cyklu poetycki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impresjonizm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symbolizm</w:t>
            </w:r>
            <w:r w:rsidRPr="00721945">
              <w:rPr>
                <w:rFonts w:eastAsia="Times New Roman"/>
                <w:sz w:val="20"/>
                <w:szCs w:val="20"/>
                <w:lang w:val="pl-PL" w:eastAsia="pl-PL"/>
              </w:rPr>
              <w:t xml:space="preserve">, </w:t>
            </w:r>
            <w:r w:rsidRPr="00721945">
              <w:rPr>
                <w:rFonts w:eastAsia="Times New Roman"/>
                <w:i/>
                <w:iCs/>
                <w:sz w:val="20"/>
                <w:szCs w:val="20"/>
                <w:lang w:val="pl-PL" w:eastAsia="pl-PL"/>
              </w:rPr>
              <w:t>sonet</w:t>
            </w:r>
            <w:r w:rsidRPr="00721945">
              <w:rPr>
                <w:rFonts w:eastAsia="Times New Roman"/>
                <w:sz w:val="20"/>
                <w:szCs w:val="20"/>
                <w:lang w:val="pl-PL" w:eastAsia="pl-PL"/>
              </w:rPr>
              <w:t xml:space="preserve">, </w:t>
            </w:r>
            <w:r w:rsidRPr="00721945">
              <w:rPr>
                <w:rFonts w:eastAsia="Times New Roman"/>
                <w:i/>
                <w:iCs/>
                <w:sz w:val="20"/>
                <w:szCs w:val="20"/>
                <w:lang w:val="pl-PL" w:eastAsia="pl-PL"/>
              </w:rPr>
              <w:t>cykl poetycki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sonetów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w wierszach elementy tatrzańskiego krajobrazu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w wierszach styl właściwy utworom młodopolskim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nazwiska autorów, dla których inspiracją były góry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wierszach elementy symbolizmu i impresjonizmu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porę dnia/roku w każdym z sonetów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tekstów zawierające motyw gór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symbole obecne w wierszach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wyjaśnić impresjonistyczną motywację cyklu </w:t>
            </w:r>
            <w:r w:rsidRPr="00721945">
              <w:rPr>
                <w:rFonts w:eastAsia="Times New Roman"/>
                <w:i/>
                <w:iCs/>
                <w:sz w:val="20"/>
                <w:szCs w:val="20"/>
                <w:lang w:val="pl-PL" w:eastAsia="pl-PL"/>
              </w:rPr>
              <w:t>Krzak dzikiej róży w Ciemnych Smreczynach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opinie badaczy na temat cyklu poetyckiego Jana Kasprowicza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powody, dla których młodopolscy twórcy inspirowali się górskim krajobrazem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dokonać analizy porównawczej wierszy pod kątem różnic w ujęciu tego samego krajobrazu o różnych porach doby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przykłady cyklów literackich i malarskich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młodopolską antologię wybranych dzieł (literackich i malarskich) poświęconych Tatrom i mieszkańcom tego regionu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przedstawiania przyrody w poezji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dwie wizje górskiego krajobrazu: przedstawioną w sonetach Kasprowicza i na obrazie Ślewińskiego </w:t>
            </w:r>
            <w:r w:rsidRPr="00721945">
              <w:rPr>
                <w:rFonts w:eastAsia="Times New Roman"/>
                <w:i/>
                <w:iCs/>
                <w:sz w:val="20"/>
                <w:szCs w:val="20"/>
                <w:lang w:val="pl-PL" w:eastAsia="pl-PL"/>
              </w:rPr>
              <w:t>Fioletowe góry,</w:t>
            </w:r>
            <w:r w:rsidRPr="00721945">
              <w:rPr>
                <w:rFonts w:eastAsia="Times New Roman"/>
                <w:sz w:val="20"/>
                <w:szCs w:val="20"/>
                <w:lang w:val="pl-PL" w:eastAsia="pl-PL"/>
              </w:rPr>
              <w:t xml:space="preserve"> </w:t>
            </w:r>
            <w:r w:rsidRPr="00721945">
              <w:rPr>
                <w:rFonts w:eastAsia="Times New Roman"/>
                <w:i/>
                <w:iCs/>
                <w:sz w:val="20"/>
                <w:szCs w:val="20"/>
                <w:lang w:val="pl-PL" w:eastAsia="pl-PL"/>
              </w:rPr>
              <w:t>ośnieżone szczyty, zielona kotlina</w:t>
            </w:r>
            <w:r w:rsidRPr="00721945">
              <w:rPr>
                <w:rFonts w:eastAsia="Times New Roman"/>
                <w:sz w:val="20"/>
                <w:szCs w:val="20"/>
                <w:lang w:val="pl-PL" w:eastAsia="pl-PL"/>
              </w:rPr>
              <w:t xml:space="preserve"> </w:t>
            </w:r>
            <w:r w:rsidRPr="00721945">
              <w:rPr>
                <w:rFonts w:eastAsia="Times New Roman"/>
                <w:i/>
                <w:iCs/>
                <w:sz w:val="20"/>
                <w:szCs w:val="20"/>
                <w:lang w:val="pl-PL" w:eastAsia="pl-PL"/>
              </w:rPr>
              <w:t>w Tatrach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cykl sonetów Kasprowicza z cyklem obrazów </w:t>
            </w:r>
            <w:r w:rsidRPr="00721945">
              <w:rPr>
                <w:rFonts w:eastAsia="Times New Roman"/>
                <w:i/>
                <w:iCs/>
                <w:sz w:val="20"/>
                <w:szCs w:val="20"/>
                <w:lang w:val="pl-PL" w:eastAsia="pl-PL"/>
              </w:rPr>
              <w:t>Katedra w Rouen</w:t>
            </w:r>
            <w:r w:rsidRPr="00721945">
              <w:rPr>
                <w:rFonts w:eastAsia="Times New Roman"/>
                <w:sz w:val="20"/>
                <w:szCs w:val="20"/>
                <w:lang w:val="pl-PL" w:eastAsia="pl-PL"/>
              </w:rPr>
              <w:t xml:space="preserve"> Claude’a Moneta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napisać wstęp do przygotowanej przez siebie antologii poezji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15.</w:t>
            </w:r>
            <w:r w:rsidRPr="00721945">
              <w:rPr>
                <w:rFonts w:eastAsia="Times New Roman"/>
                <w:lang w:val="pl-PL" w:eastAsia="pl-PL"/>
              </w:rPr>
              <w:t xml:space="preserve"> </w:t>
            </w:r>
            <w:r w:rsidRPr="00721945">
              <w:rPr>
                <w:rFonts w:eastAsia="Times New Roman"/>
                <w:sz w:val="20"/>
                <w:szCs w:val="20"/>
                <w:lang w:val="pl-PL" w:eastAsia="pl-PL"/>
              </w:rPr>
              <w:t>Zmagania ze światem w twórczości Jana Kasprowicza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ekspresjonizm</w:t>
            </w:r>
            <w:r w:rsidRPr="00721945">
              <w:rPr>
                <w:rFonts w:eastAsia="Times New Roman"/>
                <w:sz w:val="20"/>
                <w:szCs w:val="20"/>
                <w:lang w:val="pl-PL" w:eastAsia="pl-PL"/>
              </w:rPr>
              <w:t xml:space="preserve">, </w:t>
            </w:r>
            <w:r w:rsidRPr="00721945">
              <w:rPr>
                <w:rFonts w:eastAsia="Times New Roman"/>
                <w:i/>
                <w:iCs/>
                <w:sz w:val="20"/>
                <w:szCs w:val="20"/>
                <w:lang w:val="pl-PL" w:eastAsia="pl-PL"/>
              </w:rPr>
              <w:t>hymn</w:t>
            </w:r>
            <w:r w:rsidRPr="00721945">
              <w:rPr>
                <w:rFonts w:eastAsia="Times New Roman"/>
                <w:sz w:val="20"/>
                <w:szCs w:val="20"/>
                <w:lang w:val="pl-PL" w:eastAsia="pl-PL"/>
              </w:rPr>
              <w:t xml:space="preserve">, </w:t>
            </w:r>
            <w:r w:rsidRPr="00721945">
              <w:rPr>
                <w:rFonts w:eastAsia="Times New Roman"/>
                <w:i/>
                <w:iCs/>
                <w:sz w:val="20"/>
                <w:szCs w:val="20"/>
                <w:lang w:val="pl-PL" w:eastAsia="pl-PL"/>
              </w:rPr>
              <w:t>franciszkanizm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fragmentów hymnu </w:t>
            </w:r>
            <w:r w:rsidRPr="00721945">
              <w:rPr>
                <w:rFonts w:eastAsia="Times New Roman"/>
                <w:i/>
                <w:iCs/>
                <w:sz w:val="20"/>
                <w:szCs w:val="20"/>
                <w:lang w:val="pl-PL" w:eastAsia="pl-PL"/>
              </w:rPr>
              <w:t>Dies irae</w:t>
            </w:r>
            <w:r w:rsidRPr="00721945">
              <w:rPr>
                <w:rFonts w:eastAsia="Times New Roman"/>
                <w:sz w:val="20"/>
                <w:szCs w:val="20"/>
                <w:lang w:val="pl-PL" w:eastAsia="pl-PL"/>
              </w:rPr>
              <w:t xml:space="preserve"> i </w:t>
            </w:r>
            <w:r w:rsidRPr="00721945">
              <w:rPr>
                <w:rFonts w:eastAsia="Times New Roman"/>
                <w:i/>
                <w:iCs/>
                <w:sz w:val="20"/>
                <w:szCs w:val="20"/>
                <w:lang w:val="pl-PL" w:eastAsia="pl-PL"/>
              </w:rPr>
              <w:t>Księgi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podać nazwę gatunku literackiego, którego przykładem jest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adresata </w:t>
            </w:r>
            <w:r w:rsidRPr="00721945">
              <w:rPr>
                <w:rFonts w:eastAsia="Times New Roman"/>
                <w:i/>
                <w:iCs/>
                <w:sz w:val="20"/>
                <w:szCs w:val="20"/>
                <w:lang w:val="pl-PL" w:eastAsia="pl-PL"/>
              </w:rPr>
              <w:t>Księgi ubogi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związek pomiędzy pojęciem </w:t>
            </w:r>
            <w:r w:rsidRPr="00721945">
              <w:rPr>
                <w:rFonts w:eastAsia="Times New Roman"/>
                <w:i/>
                <w:iCs/>
                <w:sz w:val="20"/>
                <w:szCs w:val="20"/>
                <w:lang w:val="pl-PL" w:eastAsia="pl-PL"/>
              </w:rPr>
              <w:t>franciszkanizm</w:t>
            </w:r>
            <w:r w:rsidRPr="00721945">
              <w:rPr>
                <w:rFonts w:eastAsia="Times New Roman"/>
                <w:sz w:val="20"/>
                <w:szCs w:val="20"/>
                <w:lang w:val="pl-PL" w:eastAsia="pl-PL"/>
              </w:rPr>
              <w:t xml:space="preserve"> a postacią św. Franciszka z Asyżu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nawiązania biblijne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katastrofizm w kontekście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wytłumaczyć, czym jest franciszkanizm w kontekście </w:t>
            </w:r>
            <w:r w:rsidRPr="00721945">
              <w:rPr>
                <w:rFonts w:eastAsia="Times New Roman"/>
                <w:i/>
                <w:iCs/>
                <w:sz w:val="20"/>
                <w:szCs w:val="20"/>
                <w:lang w:val="pl-PL" w:eastAsia="pl-PL"/>
              </w:rPr>
              <w:t xml:space="preserve">Księgi </w:t>
            </w:r>
            <w:r w:rsidRPr="00721945">
              <w:rPr>
                <w:rFonts w:eastAsia="Times New Roman"/>
                <w:i/>
                <w:iCs/>
                <w:sz w:val="20"/>
                <w:szCs w:val="20"/>
                <w:lang w:val="pl-PL" w:eastAsia="pl-PL"/>
              </w:rPr>
              <w:lastRenderedPageBreak/>
              <w:t xml:space="preserve">ubogich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problematyce cyklu </w:t>
            </w:r>
            <w:r w:rsidRPr="00721945">
              <w:rPr>
                <w:rFonts w:eastAsia="Times New Roman"/>
                <w:i/>
                <w:iCs/>
                <w:sz w:val="20"/>
                <w:szCs w:val="20"/>
                <w:lang w:val="pl-PL" w:eastAsia="pl-PL"/>
              </w:rPr>
              <w:t>Ginącemu światu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symbolikę utworu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ekspresjonizmu w utworze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lirycznego w wierszach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i </w:t>
            </w:r>
            <w:r w:rsidRPr="00721945">
              <w:rPr>
                <w:rFonts w:eastAsia="Times New Roman"/>
                <w:i/>
                <w:iCs/>
                <w:sz w:val="20"/>
                <w:szCs w:val="20"/>
                <w:lang w:val="pl-PL" w:eastAsia="pl-PL"/>
              </w:rPr>
              <w:t>Księga ubogich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zestawić utwór </w:t>
            </w:r>
            <w:r w:rsidRPr="00721945">
              <w:rPr>
                <w:rFonts w:eastAsia="Times New Roman"/>
                <w:i/>
                <w:iCs/>
                <w:sz w:val="20"/>
                <w:szCs w:val="20"/>
                <w:lang w:val="pl-PL" w:eastAsia="pl-PL"/>
              </w:rPr>
              <w:t xml:space="preserve">Dies irae </w:t>
            </w:r>
            <w:r w:rsidRPr="00721945">
              <w:rPr>
                <w:rFonts w:eastAsia="Times New Roman"/>
                <w:sz w:val="20"/>
                <w:szCs w:val="20"/>
                <w:lang w:val="pl-PL" w:eastAsia="pl-PL"/>
              </w:rPr>
              <w:t xml:space="preserve">z obrazem Fernanda Cormona </w:t>
            </w:r>
            <w:r w:rsidRPr="00721945">
              <w:rPr>
                <w:rFonts w:eastAsia="Times New Roman"/>
                <w:i/>
                <w:iCs/>
                <w:sz w:val="20"/>
                <w:szCs w:val="20"/>
                <w:lang w:val="pl-PL" w:eastAsia="pl-PL"/>
              </w:rPr>
              <w:t>Kain</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i zinterpretować wskazane utwory Jana Kasprowicza z uwagi na ich treść i formę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przykłady katastrofizmu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ewolucji postawy wobec świata, konfrontując </w:t>
            </w:r>
            <w:r w:rsidRPr="00721945">
              <w:rPr>
                <w:rFonts w:eastAsia="Times New Roman"/>
                <w:i/>
                <w:iCs/>
                <w:sz w:val="20"/>
                <w:szCs w:val="20"/>
                <w:lang w:val="pl-PL" w:eastAsia="pl-PL"/>
              </w:rPr>
              <w:t>Księgę ubogich</w:t>
            </w:r>
            <w:r w:rsidRPr="00721945">
              <w:rPr>
                <w:rFonts w:eastAsia="Times New Roman"/>
                <w:sz w:val="20"/>
                <w:szCs w:val="20"/>
                <w:lang w:val="pl-PL" w:eastAsia="pl-PL"/>
              </w:rPr>
              <w:t xml:space="preserve"> z </w:t>
            </w:r>
            <w:r w:rsidRPr="00721945">
              <w:rPr>
                <w:rFonts w:eastAsia="Times New Roman"/>
                <w:i/>
                <w:iCs/>
                <w:sz w:val="20"/>
                <w:szCs w:val="20"/>
                <w:lang w:val="pl-PL" w:eastAsia="pl-PL"/>
              </w:rPr>
              <w:t>Dies irae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przygotować wypowiedź ustną na temat: „Relacje Bóg – człowiek w wybranych </w:t>
            </w:r>
            <w:r w:rsidRPr="00721945">
              <w:rPr>
                <w:rFonts w:eastAsia="Times New Roman"/>
                <w:sz w:val="20"/>
                <w:szCs w:val="20"/>
                <w:lang w:val="pl-PL" w:eastAsia="pl-PL"/>
              </w:rPr>
              <w:lastRenderedPageBreak/>
              <w:t>utworach literackich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tytuły kilku filmów lub książek science fiction, w których dominuje katastrofizm, i określić, co je różni, oprócz formy, od dzieła Kasprowicza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w:t>
            </w:r>
            <w:r w:rsidRPr="00721945">
              <w:rPr>
                <w:rFonts w:eastAsia="Times New Roman"/>
                <w:b/>
                <w:bCs/>
                <w:sz w:val="20"/>
                <w:szCs w:val="20"/>
                <w:lang w:val="pl-PL" w:eastAsia="pl-PL"/>
              </w:rPr>
              <w:t>18.</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19. </w:t>
            </w:r>
            <w:r w:rsidRPr="00721945">
              <w:rPr>
                <w:rFonts w:eastAsia="Times New Roman"/>
                <w:sz w:val="20"/>
                <w:szCs w:val="20"/>
                <w:lang w:val="pl-PL" w:eastAsia="pl-PL"/>
              </w:rPr>
              <w:t xml:space="preserve">i </w:t>
            </w: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Stanisława Wyspiańskiego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genezę </w:t>
            </w:r>
            <w:r w:rsidRPr="00721945">
              <w:rPr>
                <w:rFonts w:eastAsia="Times New Roman"/>
                <w:i/>
                <w:iCs/>
                <w:sz w:val="20"/>
                <w:szCs w:val="20"/>
                <w:lang w:val="pl-PL" w:eastAsia="pl-PL"/>
              </w:rPr>
              <w:t>Wesela</w:t>
            </w:r>
            <w:r w:rsidRPr="00721945">
              <w:rPr>
                <w:rFonts w:eastAsia="Times New Roman"/>
                <w:sz w:val="20"/>
                <w:szCs w:val="20"/>
                <w:lang w:val="pl-PL" w:eastAsia="pl-PL"/>
              </w:rPr>
              <w:t xml:space="preserve"> Stanisława Wyspiańskiego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Stanisława Wyspiańskiego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 postaciach dramatu ich pierwowzory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rolę didaskaliów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relacji pomiędzy chłopstwem a inteligencją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osób dramatu w kontekście całości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symbole obecne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kompozycję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kontekst historyczny utworu – wypowiedzieć się na temat rabacji galicyjskiej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obraz inteligencji i chłopstwa przełomu wieków na podstawie tekstu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odmienność Wernyhory na tle pozostałych osób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i funkcję symboli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t>
            </w:r>
            <w:r w:rsidRPr="00721945">
              <w:rPr>
                <w:rFonts w:eastAsia="Times New Roman"/>
                <w:i/>
                <w:iCs/>
                <w:sz w:val="20"/>
                <w:szCs w:val="20"/>
                <w:lang w:val="pl-PL" w:eastAsia="pl-PL"/>
              </w:rPr>
              <w:t>Wesela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kontekst historyczny utworu – wypowiedzieć się na temat krakowskiej szkoły historycznej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dialogi postaci realistycznych z osobami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polskich mitów narodowych, obecnych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stylizację gwarową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Stanisława Wyspiańskiego </w:t>
            </w:r>
            <w:r w:rsidRPr="00721945">
              <w:rPr>
                <w:rFonts w:eastAsia="Times New Roman"/>
                <w:i/>
                <w:iCs/>
                <w:sz w:val="20"/>
                <w:szCs w:val="20"/>
                <w:lang w:val="pl-PL" w:eastAsia="pl-PL"/>
              </w:rPr>
              <w:t xml:space="preserve">Chochoły </w:t>
            </w:r>
            <w:r w:rsidRPr="00721945">
              <w:rPr>
                <w:rFonts w:eastAsia="Times New Roman"/>
                <w:sz w:val="20"/>
                <w:szCs w:val="20"/>
                <w:lang w:val="pl-PL" w:eastAsia="pl-PL"/>
              </w:rPr>
              <w:t>z treścią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na podstawie kadru zamieszczonego w podręczniku, jaką rolę w filmie </w:t>
            </w:r>
            <w:r w:rsidRPr="00721945">
              <w:rPr>
                <w:rFonts w:eastAsia="Times New Roman"/>
                <w:i/>
                <w:iCs/>
                <w:sz w:val="20"/>
                <w:szCs w:val="20"/>
                <w:lang w:val="pl-PL" w:eastAsia="pl-PL"/>
              </w:rPr>
              <w:t xml:space="preserve">Wesele </w:t>
            </w:r>
            <w:r w:rsidRPr="00721945">
              <w:rPr>
                <w:rFonts w:eastAsia="Times New Roman"/>
                <w:sz w:val="20"/>
                <w:szCs w:val="20"/>
                <w:lang w:val="pl-PL" w:eastAsia="pl-PL"/>
              </w:rPr>
              <w:t>Wajdy odgrywają scenografia i poszczególne ujęcia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dramacie Wyspiańskiego cechy reprezentatywne dla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diagnozy na temat społeczeństwa polskiego, zaprezentowanej w </w:t>
            </w:r>
            <w:r w:rsidRPr="00721945">
              <w:rPr>
                <w:rFonts w:eastAsia="Times New Roman"/>
                <w:i/>
                <w:iCs/>
                <w:sz w:val="20"/>
                <w:szCs w:val="20"/>
                <w:lang w:val="pl-PL" w:eastAsia="pl-PL"/>
              </w:rPr>
              <w:t>Weselu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finałową scenę dramatu Wyspiańskiego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recenzję adaptacji filmowej </w:t>
            </w:r>
            <w:r w:rsidRPr="00721945">
              <w:rPr>
                <w:rFonts w:eastAsia="Times New Roman"/>
                <w:i/>
                <w:iCs/>
                <w:sz w:val="20"/>
                <w:szCs w:val="20"/>
                <w:lang w:val="pl-PL" w:eastAsia="pl-PL"/>
              </w:rPr>
              <w:t xml:space="preserve">Wesela </w:t>
            </w:r>
            <w:r w:rsidRPr="00721945">
              <w:rPr>
                <w:rFonts w:eastAsia="Times New Roman"/>
                <w:sz w:val="20"/>
                <w:szCs w:val="20"/>
                <w:lang w:val="pl-PL" w:eastAsia="pl-PL"/>
              </w:rPr>
              <w:t>w reżyserii Wajdy z omówieniem sposobu, w jaki reżyser oddał atmosferę dramatu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21.</w:t>
            </w:r>
            <w:r w:rsidRPr="00721945">
              <w:rPr>
                <w:rFonts w:eastAsia="Times New Roman"/>
                <w:sz w:val="20"/>
                <w:szCs w:val="20"/>
                <w:lang w:val="pl-PL" w:eastAsia="pl-PL"/>
              </w:rPr>
              <w:t xml:space="preserve">, </w:t>
            </w:r>
            <w:r w:rsidRPr="00721945">
              <w:rPr>
                <w:rFonts w:eastAsia="Times New Roman"/>
                <w:b/>
                <w:bCs/>
                <w:sz w:val="20"/>
                <w:szCs w:val="20"/>
                <w:lang w:val="pl-PL" w:eastAsia="pl-PL"/>
              </w:rPr>
              <w:t>22.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23. </w:t>
            </w:r>
            <w:r w:rsidRPr="00721945">
              <w:rPr>
                <w:rFonts w:eastAsia="Times New Roman"/>
                <w:sz w:val="20"/>
                <w:szCs w:val="20"/>
                <w:lang w:val="pl-PL" w:eastAsia="pl-PL"/>
              </w:rPr>
              <w:t xml:space="preserve">i </w:t>
            </w: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i/>
                <w:iCs/>
                <w:sz w:val="20"/>
                <w:szCs w:val="20"/>
                <w:lang w:val="pl-PL" w:eastAsia="pl-PL"/>
              </w:rPr>
              <w:t xml:space="preserve">Chłopi </w:t>
            </w:r>
            <w:r w:rsidRPr="00721945">
              <w:rPr>
                <w:rFonts w:eastAsia="Times New Roman"/>
                <w:sz w:val="20"/>
                <w:szCs w:val="20"/>
                <w:lang w:val="pl-PL" w:eastAsia="pl-PL"/>
              </w:rPr>
              <w:t>Władysława Stanisława Reymonta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I tomu </w:t>
            </w:r>
            <w:r w:rsidRPr="00721945">
              <w:rPr>
                <w:rFonts w:eastAsia="Times New Roman"/>
                <w:i/>
                <w:iCs/>
                <w:sz w:val="20"/>
                <w:szCs w:val="20"/>
                <w:lang w:val="pl-PL" w:eastAsia="pl-PL"/>
              </w:rPr>
              <w:t>Chłopów</w:t>
            </w:r>
            <w:r w:rsidRPr="00721945">
              <w:rPr>
                <w:rFonts w:eastAsia="Times New Roman"/>
                <w:sz w:val="20"/>
                <w:szCs w:val="20"/>
                <w:lang w:val="pl-PL" w:eastAsia="pl-PL"/>
              </w:rPr>
              <w:t xml:space="preserve"> Stanisława Władysława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dalsze losy głównych bohaterów powieści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strukturę społeczną wsi, zaprezentowaną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obyczaje i obrzędy ukazane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obecność tendencji artystycznych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z motywem wsi z różnych epok</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symbolikę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prześledzić sposób ukazania motywu wsi we </w:t>
            </w:r>
            <w:r w:rsidRPr="00721945">
              <w:rPr>
                <w:rFonts w:eastAsia="Times New Roman"/>
                <w:sz w:val="20"/>
                <w:szCs w:val="20"/>
                <w:lang w:val="pl-PL" w:eastAsia="pl-PL"/>
              </w:rPr>
              <w:lastRenderedPageBreak/>
              <w:t>wszystkich dotąd omawianych epokach literackich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zanalizować motywacje zachowań opisanych w </w:t>
            </w:r>
            <w:r w:rsidRPr="00721945">
              <w:rPr>
                <w:rFonts w:eastAsia="Times New Roman"/>
                <w:i/>
                <w:iCs/>
                <w:sz w:val="20"/>
                <w:szCs w:val="20"/>
                <w:lang w:val="pl-PL" w:eastAsia="pl-PL"/>
              </w:rPr>
              <w:t>Chłopach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stylizację gwarową, </w:t>
            </w:r>
            <w:r w:rsidRPr="00721945">
              <w:rPr>
                <w:rFonts w:eastAsia="Times New Roman"/>
                <w:sz w:val="20"/>
                <w:szCs w:val="20"/>
                <w:lang w:val="pl-PL" w:eastAsia="pl-PL"/>
              </w:rPr>
              <w:lastRenderedPageBreak/>
              <w:t>zastosowaną przez pisarza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w </w:t>
            </w:r>
            <w:r w:rsidRPr="00721945">
              <w:rPr>
                <w:rFonts w:eastAsia="Times New Roman"/>
                <w:i/>
                <w:iCs/>
                <w:sz w:val="20"/>
                <w:szCs w:val="20"/>
                <w:lang w:val="pl-PL" w:eastAsia="pl-PL"/>
              </w:rPr>
              <w:t>Chłopach</w:t>
            </w:r>
            <w:r w:rsidRPr="00721945">
              <w:rPr>
                <w:rFonts w:eastAsia="Times New Roman"/>
                <w:sz w:val="20"/>
                <w:szCs w:val="20"/>
                <w:lang w:val="pl-PL" w:eastAsia="pl-PL"/>
              </w:rPr>
              <w:t xml:space="preserve"> cechy epopei i porównać powieść z </w:t>
            </w:r>
            <w:r w:rsidRPr="00721945">
              <w:rPr>
                <w:rFonts w:eastAsia="Times New Roman"/>
                <w:i/>
                <w:iCs/>
                <w:sz w:val="20"/>
                <w:szCs w:val="20"/>
                <w:lang w:val="pl-PL" w:eastAsia="pl-PL"/>
              </w:rPr>
              <w:t>Panem Tadeuszem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tendencje artystyczne epoki w dziele Reymonta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w:t>
            </w:r>
            <w:r w:rsidRPr="00721945">
              <w:rPr>
                <w:rFonts w:eastAsia="Times New Roman"/>
                <w:sz w:val="20"/>
                <w:szCs w:val="20"/>
                <w:lang w:val="pl-PL" w:eastAsia="pl-PL"/>
              </w:rPr>
              <w:lastRenderedPageBreak/>
              <w:t xml:space="preserve">Chełmońskiego z adekwatnymi fragmentami powieści </w:t>
            </w:r>
            <w:r w:rsidRPr="00721945">
              <w:rPr>
                <w:rFonts w:eastAsia="Times New Roman"/>
                <w:i/>
                <w:iCs/>
                <w:sz w:val="20"/>
                <w:szCs w:val="20"/>
                <w:lang w:val="pl-PL" w:eastAsia="pl-PL"/>
              </w:rPr>
              <w:t>Chłopi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26.</w:t>
            </w:r>
            <w:r w:rsidRPr="00721945">
              <w:rPr>
                <w:rFonts w:eastAsia="Times New Roman"/>
                <w:sz w:val="20"/>
                <w:szCs w:val="20"/>
                <w:lang w:val="pl-PL" w:eastAsia="pl-PL"/>
              </w:rPr>
              <w:t xml:space="preserve">, </w:t>
            </w:r>
            <w:r w:rsidRPr="00721945">
              <w:rPr>
                <w:rFonts w:eastAsia="Times New Roman"/>
                <w:b/>
                <w:bCs/>
                <w:sz w:val="20"/>
                <w:szCs w:val="20"/>
                <w:lang w:val="pl-PL" w:eastAsia="pl-PL"/>
              </w:rPr>
              <w:t>27.</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28.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29. </w:t>
            </w:r>
            <w:r w:rsidRPr="00721945">
              <w:rPr>
                <w:rFonts w:eastAsia="Times New Roman"/>
                <w:i/>
                <w:iCs/>
                <w:sz w:val="20"/>
                <w:szCs w:val="20"/>
                <w:lang w:val="pl-PL" w:eastAsia="pl-PL"/>
              </w:rPr>
              <w:t xml:space="preserve">Ludzie bezdomni </w:t>
            </w:r>
            <w:r w:rsidRPr="00721945">
              <w:rPr>
                <w:rFonts w:eastAsia="Times New Roman"/>
                <w:sz w:val="20"/>
                <w:szCs w:val="20"/>
                <w:lang w:val="pl-PL" w:eastAsia="pl-PL"/>
              </w:rPr>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Ludzi bezdomnych </w:t>
            </w:r>
            <w:r w:rsidRPr="00721945">
              <w:rPr>
                <w:rFonts w:eastAsia="Times New Roman"/>
                <w:sz w:val="20"/>
                <w:szCs w:val="20"/>
                <w:lang w:val="pl-PL" w:eastAsia="pl-PL"/>
              </w:rPr>
              <w:t xml:space="preserve">Stefana Żeromskiego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głównych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biografię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Stefana Żeromskiego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problematykę społeczną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Ludzi bezdomnych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opinię wybranego badacza na temat </w:t>
            </w:r>
            <w:r w:rsidRPr="00721945">
              <w:rPr>
                <w:rFonts w:eastAsia="Times New Roman"/>
                <w:i/>
                <w:iCs/>
                <w:sz w:val="20"/>
                <w:szCs w:val="20"/>
                <w:lang w:val="pl-PL" w:eastAsia="pl-PL"/>
              </w:rPr>
              <w:t>Ludzi bezdomnych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symboliki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tytułu i interpretować „bezdomność” bohaterów w znaczeniu dosłownym i metaforycznym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cechy powieści młodopolskiej na przykładzie utworu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argumenty potwierdzające tezę, że Tomasz Judym to bohater romantyczny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wyborów dokonywanych przez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przykłady użycia przez pisarza techniki impresjonistycznej i naturalistycznej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Antoniego Kozakiewicza z adekwatnym fragmentem </w:t>
            </w:r>
            <w:r w:rsidRPr="00721945">
              <w:rPr>
                <w:rFonts w:eastAsia="Times New Roman"/>
                <w:i/>
                <w:iCs/>
                <w:sz w:val="20"/>
                <w:szCs w:val="20"/>
                <w:lang w:val="pl-PL" w:eastAsia="pl-PL"/>
              </w:rPr>
              <w:t>Ludzi bezdomnych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wybór Tomasza Judyma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problematyki moralnej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wybrany utwór podejmujący kwestie aktualnych problemów społecznych w kontekście </w:t>
            </w:r>
            <w:r w:rsidRPr="00721945">
              <w:rPr>
                <w:rFonts w:eastAsia="Times New Roman"/>
                <w:i/>
                <w:iCs/>
                <w:sz w:val="20"/>
                <w:szCs w:val="20"/>
                <w:lang w:val="pl-PL" w:eastAsia="pl-PL"/>
              </w:rPr>
              <w:t>Ludzi bezdomnych</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31.</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32.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33.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Josepha Conrada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Jądro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wypowiedzieć się na temat twórczości Josepha Conrada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obraz kolonializmu zaprezentowany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lastRenderedPageBreak/>
              <w:t>Jądra ciemności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inne dzieło literackie lub filmowe, obnażające prawdę o europejskim kolonializmie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metaforyczne znaczenie podróży podjętej przez Marlowa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symbolikę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w:t>
            </w:r>
            <w:r w:rsidRPr="00721945">
              <w:rPr>
                <w:rFonts w:eastAsia="Times New Roman"/>
                <w:i/>
                <w:iCs/>
                <w:sz w:val="20"/>
                <w:szCs w:val="20"/>
                <w:lang w:val="pl-PL" w:eastAsia="pl-PL"/>
              </w:rPr>
              <w:t xml:space="preserve">Jądro ciemności </w:t>
            </w:r>
            <w:r w:rsidRPr="00721945">
              <w:rPr>
                <w:rFonts w:eastAsia="Times New Roman"/>
                <w:sz w:val="20"/>
                <w:szCs w:val="20"/>
                <w:lang w:val="pl-PL" w:eastAsia="pl-PL"/>
              </w:rPr>
              <w:t>jako powieść antykolonialną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jakie możliwości ukazania obcej kultury daje film i pod jakimi względami może uzupełnić obraz wyłaniający się z dzieła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postawę i poglądy Kurza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ostatnie słowa wypowiedziane przez Kurtza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przywołać konteksty literackie lub filmowe, dotyczące problemu zła w człowieku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ocenić zachowanie Marlowa w trakcie jego rozmowy z narzeczoną Kurtza i umotywować swoje </w:t>
            </w:r>
            <w:r w:rsidRPr="00721945">
              <w:rPr>
                <w:rFonts w:eastAsia="Times New Roman"/>
                <w:sz w:val="20"/>
                <w:szCs w:val="20"/>
                <w:lang w:val="pl-PL" w:eastAsia="pl-PL"/>
              </w:rPr>
              <w:lastRenderedPageBreak/>
              <w:t>zdanie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zła w człowieku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podstawie szerokich kontekstów analizować różne przyczyny ujawniania się zła w człowieku</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MŁODA POLSKA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Słowa i ich znaczenie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akt komunikacji</w:t>
            </w:r>
            <w:r w:rsidRPr="00721945">
              <w:rPr>
                <w:rFonts w:eastAsia="Times New Roman"/>
                <w:sz w:val="20"/>
                <w:szCs w:val="20"/>
                <w:lang w:val="pl-PL" w:eastAsia="pl-PL"/>
              </w:rPr>
              <w:t xml:space="preserve">, </w:t>
            </w:r>
            <w:r w:rsidRPr="00721945">
              <w:rPr>
                <w:rFonts w:eastAsia="Times New Roman"/>
                <w:i/>
                <w:iCs/>
                <w:sz w:val="20"/>
                <w:szCs w:val="20"/>
                <w:lang w:val="pl-PL" w:eastAsia="pl-PL"/>
              </w:rPr>
              <w:t>synonim</w:t>
            </w:r>
            <w:r w:rsidRPr="00721945">
              <w:rPr>
                <w:rFonts w:eastAsia="Times New Roman"/>
                <w:sz w:val="20"/>
                <w:szCs w:val="20"/>
                <w:lang w:val="pl-PL" w:eastAsia="pl-PL"/>
              </w:rPr>
              <w:t xml:space="preserve">, </w:t>
            </w:r>
            <w:r w:rsidRPr="00721945">
              <w:rPr>
                <w:rFonts w:eastAsia="Times New Roman"/>
                <w:i/>
                <w:iCs/>
                <w:sz w:val="20"/>
                <w:szCs w:val="20"/>
                <w:lang w:val="pl-PL" w:eastAsia="pl-PL"/>
              </w:rPr>
              <w:t>eufemizm</w:t>
            </w:r>
            <w:r w:rsidRPr="00721945">
              <w:rPr>
                <w:rFonts w:eastAsia="Times New Roman"/>
                <w:sz w:val="20"/>
                <w:szCs w:val="20"/>
                <w:lang w:val="pl-PL" w:eastAsia="pl-PL"/>
              </w:rPr>
              <w:t xml:space="preserve">, </w:t>
            </w:r>
            <w:r w:rsidRPr="00721945">
              <w:rPr>
                <w:rFonts w:eastAsia="Times New Roman"/>
                <w:i/>
                <w:iCs/>
                <w:sz w:val="20"/>
                <w:szCs w:val="20"/>
                <w:lang w:val="pl-PL" w:eastAsia="pl-PL"/>
              </w:rPr>
              <w:t>wulgaryzm</w:t>
            </w:r>
            <w:r w:rsidRPr="00721945">
              <w:rPr>
                <w:rFonts w:eastAsia="Times New Roman"/>
                <w:sz w:val="20"/>
                <w:szCs w:val="20"/>
                <w:lang w:val="pl-PL" w:eastAsia="pl-PL"/>
              </w:rPr>
              <w:t xml:space="preserve">, </w:t>
            </w:r>
            <w:r w:rsidRPr="00721945">
              <w:rPr>
                <w:rFonts w:eastAsia="Times New Roman"/>
                <w:i/>
                <w:iCs/>
                <w:sz w:val="20"/>
                <w:szCs w:val="20"/>
                <w:lang w:val="pl-PL" w:eastAsia="pl-PL"/>
              </w:rPr>
              <w:t>etymologia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dostrzec odcienie znaczeniowe w grupie synonimów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cechy stylu modernistycznego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dobrać właściwy wyraz do konkretnej sytuacji komunikacyjnej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wybrane cechy stylu modernistycznego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 przykładach sposób eksponowania sfery uczuciowej w literaturze Młodej Polski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etymologię wybranych słów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przykładach sposób zastosowania technik naturalistycznej i impresjonistycznej w literaturze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wybrane utwory pod kątem stylu właściwego dla modernizmu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wpływ wieloznaczności na jakość komunikatu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techniki wprowadzania muzyczności do literatury na wybranych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styl danego autora modernistycznego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przekształcić komunikat wieloznaczny na jednoznaczny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styl wybranych autorów modernistycznych</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Podsumowanie wiadomości na temat Młodej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Młodej Polsce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sztuka wysoka</w:t>
            </w:r>
            <w:r w:rsidRPr="00721945">
              <w:rPr>
                <w:rFonts w:eastAsia="Times New Roman"/>
                <w:sz w:val="20"/>
                <w:szCs w:val="20"/>
                <w:lang w:val="pl-PL" w:eastAsia="pl-PL"/>
              </w:rPr>
              <w:t xml:space="preserve">, </w:t>
            </w:r>
            <w:r w:rsidRPr="00721945">
              <w:rPr>
                <w:rFonts w:eastAsia="Times New Roman"/>
                <w:i/>
                <w:iCs/>
                <w:sz w:val="20"/>
                <w:szCs w:val="20"/>
                <w:lang w:val="pl-PL" w:eastAsia="pl-PL"/>
              </w:rPr>
              <w:t>kultura niska</w:t>
            </w:r>
            <w:r w:rsidRPr="00721945">
              <w:rPr>
                <w:rFonts w:eastAsia="Times New Roman"/>
                <w:sz w:val="20"/>
                <w:szCs w:val="20"/>
                <w:lang w:val="pl-PL" w:eastAsia="pl-PL"/>
              </w:rPr>
              <w:t xml:space="preserve">, </w:t>
            </w:r>
            <w:r w:rsidRPr="00721945">
              <w:rPr>
                <w:rFonts w:eastAsia="Times New Roman"/>
                <w:i/>
                <w:iCs/>
                <w:sz w:val="20"/>
                <w:szCs w:val="20"/>
                <w:lang w:val="pl-PL" w:eastAsia="pl-PL"/>
              </w:rPr>
              <w:t>sztuka masowa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opinie obu autorów na temat sztuki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wyszukane przez siebie teksty krytyczno- lub historycznoliterackie </w:t>
            </w:r>
            <w:r w:rsidRPr="00721945">
              <w:rPr>
                <w:rFonts w:eastAsia="Times New Roman"/>
                <w:sz w:val="20"/>
                <w:szCs w:val="20"/>
                <w:lang w:val="pl-PL" w:eastAsia="pl-PL"/>
              </w:rPr>
              <w:lastRenderedPageBreak/>
              <w:t xml:space="preserve">z opiniami przytoczonymi w podręczniku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w kulturze Młodej Polski początki nowoczesnej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Romana Zimanda i Czesława Miłosza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wyrazić swoją opinię, dotyczącą tezy Czesława Miłosza o słabości artystycznej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literatury młodopolskiej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wyrazić opinię dotyczącą przyczyn, zdiagnozowanej przez Czesława Miłosza, nietrwałości literatury młodopolskiej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wartości sztuki masowej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uogólniać,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MŁODA POLSKA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37.</w:t>
            </w:r>
            <w:r w:rsidRPr="00721945">
              <w:rPr>
                <w:rFonts w:eastAsia="Times New Roman"/>
                <w:lang w:val="pl-PL" w:eastAsia="pl-PL"/>
              </w:rPr>
              <w:t xml:space="preserve"> </w:t>
            </w:r>
            <w:r w:rsidRPr="00721945">
              <w:rPr>
                <w:rFonts w:eastAsia="Times New Roman"/>
                <w:sz w:val="20"/>
                <w:szCs w:val="20"/>
                <w:lang w:val="pl-PL" w:eastAsia="pl-PL"/>
              </w:rPr>
              <w:t>Śladami modernizmu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wpływy modernizmu we współczesnej 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wpływu modernizmu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początki kultury masowej i jej rozwój do dnia dzisiejszego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przykłady wpływu modernizmu na kulturę współczesną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osiągnięcia techniczne i naukowe wywierające wpływ na współczesność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aluzji i nawiązań współczesnych do wybranych dzieł modernistycznych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 jaki sposób modernizm ukształtował współczesną cywilizację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i zinterpretować wybrany tekst kultury nawiązujący do modernizmu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modernizmu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aktualności światopoglądu modernistycznego w świecie współczesnym</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Wobec życia i świata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 tekstu Antoniego Kępińskiego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fragmentu utworu Paktofoniki </w:t>
            </w:r>
            <w:r w:rsidRPr="00721945">
              <w:rPr>
                <w:rFonts w:eastAsia="Times New Roman"/>
                <w:i/>
                <w:iCs/>
                <w:sz w:val="20"/>
                <w:szCs w:val="20"/>
                <w:lang w:val="pl-PL" w:eastAsia="pl-PL"/>
              </w:rPr>
              <w:t>Chwile ulotne</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hip-hopu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przyczyny nastrojów pesymistycznych, dotykających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Chwile ulotne </w:t>
            </w:r>
            <w:r w:rsidRPr="00721945">
              <w:rPr>
                <w:rFonts w:eastAsia="Times New Roman"/>
                <w:sz w:val="20"/>
                <w:szCs w:val="20"/>
                <w:lang w:val="pl-PL" w:eastAsia="pl-PL"/>
              </w:rPr>
              <w:t>motyw konfliktu artysta – filister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związki między różnymi aspektami utworu Paktofoniki </w:t>
            </w:r>
            <w:r w:rsidRPr="00721945">
              <w:rPr>
                <w:rFonts w:eastAsia="Times New Roman"/>
                <w:sz w:val="20"/>
                <w:szCs w:val="20"/>
                <w:lang w:val="pl-PL" w:eastAsia="pl-PL"/>
              </w:rPr>
              <w:lastRenderedPageBreak/>
              <w:t xml:space="preserve">(estetycznym, etycznym i poznawczym)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porównać melancholię, opisaną przez Kempińskiego z postawami dekadenckimi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zestawić utwór Paktofoniki z deklaracjami modernistycznych artystów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konteksty literackie i filmowe, dotyczące kondycji człowieka we współczesnym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współczesne ujęcie melancholii z obrazem Jacka Malczewskiego </w:t>
            </w:r>
            <w:r w:rsidRPr="00721945">
              <w:rPr>
                <w:rFonts w:eastAsia="Times New Roman"/>
                <w:i/>
                <w:iCs/>
                <w:sz w:val="20"/>
                <w:szCs w:val="20"/>
                <w:lang w:val="pl-PL" w:eastAsia="pl-PL"/>
              </w:rPr>
              <w:t>Melancholia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konteksty literackie i filmowe, dotyczące kondycji człowieka we współczesnym świecie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samotności współczesnego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sposobu ujęcia współczesnych lęków w kulturze popularnej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39</w:t>
            </w:r>
            <w:r w:rsidRPr="00721945">
              <w:rPr>
                <w:rFonts w:eastAsia="Times New Roman"/>
                <w:sz w:val="20"/>
                <w:szCs w:val="20"/>
                <w:lang w:val="pl-PL" w:eastAsia="pl-PL"/>
              </w:rPr>
              <w:t>.</w:t>
            </w:r>
            <w:r w:rsidRPr="00721945">
              <w:rPr>
                <w:rFonts w:eastAsia="Times New Roman"/>
                <w:lang w:val="pl-PL" w:eastAsia="pl-PL"/>
              </w:rPr>
              <w:t xml:space="preserve"> </w:t>
            </w:r>
            <w:r w:rsidRPr="00721945">
              <w:rPr>
                <w:rFonts w:eastAsia="Times New Roman"/>
                <w:sz w:val="20"/>
                <w:szCs w:val="20"/>
                <w:lang w:val="pl-PL" w:eastAsia="pl-PL"/>
              </w:rPr>
              <w:t>Secesyjne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Stevena Meisela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secesyjnej twórczości Gustava Klimta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 fotografii cechy sztuki secesyjnej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fotografię z wybranymi obrazami Gustava Klimta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swoją opinię na temat relacji pomiędzy fotografią a secesyjną twórczością Gustava Klimta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dotyczącą różnicy pomiędzy inspiracją a kopią</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Wieś współcześnie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narratora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światopogląd bohaterów fragmentu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konteksty dotyczące obrazu wsi we współczesnej kulturze i filmie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Konopielki</w:t>
            </w:r>
            <w:r w:rsidRPr="00721945">
              <w:rPr>
                <w:rFonts w:eastAsia="Times New Roman"/>
                <w:sz w:val="20"/>
                <w:szCs w:val="20"/>
                <w:lang w:val="pl-PL" w:eastAsia="pl-PL"/>
              </w:rPr>
              <w:t xml:space="preserve"> z treścią pierwszego tomu </w:t>
            </w:r>
            <w:r w:rsidRPr="00721945">
              <w:rPr>
                <w:rFonts w:eastAsia="Times New Roman"/>
                <w:i/>
                <w:iCs/>
                <w:sz w:val="20"/>
                <w:szCs w:val="20"/>
                <w:lang w:val="pl-PL" w:eastAsia="pl-PL"/>
              </w:rPr>
              <w:t xml:space="preserve">Chłopów </w:t>
            </w:r>
            <w:r w:rsidRPr="00721945">
              <w:rPr>
                <w:rFonts w:eastAsia="Times New Roman"/>
                <w:sz w:val="20"/>
                <w:szCs w:val="20"/>
                <w:lang w:val="pl-PL" w:eastAsia="pl-PL"/>
              </w:rPr>
              <w:t>Reymonta pod względem sposobu przedstawienia mieszkańców wsi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wybrany utwór współczesny (literacki bądź filmowy) dotyczący wsi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stylizacji gwarowej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funkcjonującego współcześnie stereotypu wsi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41.</w:t>
            </w:r>
            <w:r w:rsidRPr="00721945">
              <w:rPr>
                <w:rFonts w:eastAsia="Times New Roman"/>
                <w:sz w:val="20"/>
                <w:szCs w:val="20"/>
                <w:lang w:val="pl-PL" w:eastAsia="pl-PL"/>
              </w:rPr>
              <w:t xml:space="preserve"> Wieczna dulszczyzna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utwór </w:t>
            </w:r>
            <w:r w:rsidRPr="00721945">
              <w:rPr>
                <w:rFonts w:eastAsia="Times New Roman"/>
                <w:i/>
                <w:iCs/>
                <w:sz w:val="20"/>
                <w:szCs w:val="20"/>
                <w:lang w:val="pl-PL" w:eastAsia="pl-PL"/>
              </w:rPr>
              <w:t>Moralność pani Dulskiej</w:t>
            </w:r>
            <w:r w:rsidRPr="00721945">
              <w:rPr>
                <w:rFonts w:eastAsia="Times New Roman"/>
                <w:sz w:val="20"/>
                <w:szCs w:val="20"/>
                <w:lang w:val="pl-PL" w:eastAsia="pl-PL"/>
              </w:rPr>
              <w:t xml:space="preserve"> Gabrieli Zapolskiej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problematykę dramatu </w:t>
            </w:r>
            <w:r w:rsidRPr="00721945">
              <w:rPr>
                <w:rFonts w:eastAsia="Times New Roman"/>
                <w:i/>
                <w:iCs/>
                <w:sz w:val="20"/>
                <w:szCs w:val="20"/>
                <w:lang w:val="pl-PL" w:eastAsia="pl-PL"/>
              </w:rPr>
              <w:t>Moralność pani Dulskiej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pomiędzy członkami rodziny Dulskich</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postawę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aktualności postawy określanej mianem dulszczyzny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zasadności przesunięcia czasu akcji przez reżysera teatralnego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42.</w:t>
            </w:r>
            <w:r w:rsidRPr="00721945">
              <w:rPr>
                <w:rFonts w:eastAsia="Times New Roman"/>
                <w:sz w:val="20"/>
                <w:szCs w:val="20"/>
                <w:lang w:val="pl-PL" w:eastAsia="pl-PL"/>
              </w:rPr>
              <w:t xml:space="preserve"> Wojenna Apokalipsa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informacje na temat wojny wietnamskiej ukazanej 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historię przedstawioną w filmie z treścią </w:t>
            </w:r>
            <w:r w:rsidRPr="00721945">
              <w:rPr>
                <w:rFonts w:eastAsia="Times New Roman"/>
                <w:i/>
                <w:iCs/>
                <w:sz w:val="20"/>
                <w:szCs w:val="20"/>
                <w:lang w:val="pl-PL" w:eastAsia="pl-PL"/>
              </w:rPr>
              <w:t xml:space="preserve">Jądra ciemności </w:t>
            </w:r>
            <w:r w:rsidRPr="00721945">
              <w:rPr>
                <w:rFonts w:eastAsia="Times New Roman"/>
                <w:sz w:val="20"/>
                <w:szCs w:val="20"/>
                <w:lang w:val="pl-PL" w:eastAsia="pl-PL"/>
              </w:rPr>
              <w:t>Josepha Conrada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postawy bohaterów przedstawionych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montażu i gry aktorskiej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plakat filmowy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zasadności przeniesienia fabuły w czas wojny wietnamskiej</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Ziemia obiecana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środki wyrazu filmowego wykorzystane </w:t>
            </w:r>
            <w:r w:rsidRPr="00721945">
              <w:rPr>
                <w:rFonts w:eastAsia="Times New Roman"/>
                <w:sz w:val="20"/>
                <w:szCs w:val="20"/>
                <w:lang w:val="pl-PL" w:eastAsia="pl-PL"/>
              </w:rPr>
              <w:lastRenderedPageBreak/>
              <w:t>w filmie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XIX-wiecznej Łodzi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informacje na temat wczesnej fazy </w:t>
            </w:r>
            <w:r w:rsidRPr="00721945">
              <w:rPr>
                <w:rFonts w:eastAsia="Times New Roman"/>
                <w:sz w:val="20"/>
                <w:szCs w:val="20"/>
                <w:lang w:val="pl-PL" w:eastAsia="pl-PL"/>
              </w:rPr>
              <w:lastRenderedPageBreak/>
              <w:t>kapitalizmu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tytuł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kreacje aktorskie wybranych postaci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film z jego literackim pierwowzorem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zakończenie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wykazać związki pomiędzy różnymi aspektami tekstu kultury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kadr z filmu zamieszczony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aktualności postaw zaprezentowanych </w:t>
            </w:r>
            <w:r w:rsidRPr="00721945">
              <w:rPr>
                <w:rFonts w:eastAsia="Times New Roman"/>
                <w:sz w:val="20"/>
                <w:szCs w:val="20"/>
                <w:lang w:val="pl-PL" w:eastAsia="pl-PL"/>
              </w:rPr>
              <w:lastRenderedPageBreak/>
              <w:t>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twierdzenie, że film Wajdy opisuje nie tylko rzeczywistość historyczną, lecz także współczesną</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O EPOCE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46.</w:t>
            </w:r>
            <w:r w:rsidRPr="00721945">
              <w:rPr>
                <w:rFonts w:eastAsia="Times New Roman"/>
                <w:sz w:val="20"/>
                <w:szCs w:val="20"/>
                <w:lang w:val="pl-PL" w:eastAsia="pl-PL"/>
              </w:rPr>
              <w:t xml:space="preserve"> Świat między wojnami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wybrać jedno z wydarzeń historycznych i ocenić jego rolę w kształtowaniu epoki</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specyfikę dwudziestolecia międzywojennego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pojęcia: </w:t>
            </w:r>
            <w:r w:rsidRPr="00721945">
              <w:rPr>
                <w:rFonts w:eastAsia="Times New Roman"/>
                <w:i/>
                <w:iCs/>
                <w:sz w:val="20"/>
                <w:szCs w:val="20"/>
                <w:lang w:val="pl-PL" w:eastAsia="pl-PL"/>
              </w:rPr>
              <w:t>totalitaryzm</w:t>
            </w:r>
            <w:r w:rsidRPr="00721945">
              <w:rPr>
                <w:rFonts w:eastAsia="Times New Roman"/>
                <w:sz w:val="20"/>
                <w:szCs w:val="20"/>
                <w:lang w:val="pl-PL" w:eastAsia="pl-PL"/>
              </w:rPr>
              <w:t xml:space="preserve">, </w:t>
            </w:r>
            <w:r w:rsidRPr="00721945">
              <w:rPr>
                <w:rFonts w:eastAsia="Times New Roman"/>
                <w:i/>
                <w:iCs/>
                <w:sz w:val="20"/>
                <w:szCs w:val="20"/>
                <w:lang w:val="pl-PL" w:eastAsia="pl-PL"/>
              </w:rPr>
              <w:t>faszyzm</w:t>
            </w:r>
            <w:r w:rsidRPr="00721945">
              <w:rPr>
                <w:rFonts w:eastAsia="Times New Roman"/>
                <w:sz w:val="20"/>
                <w:szCs w:val="20"/>
                <w:lang w:val="pl-PL" w:eastAsia="pl-PL"/>
              </w:rPr>
              <w:t xml:space="preserve">, </w:t>
            </w:r>
            <w:r w:rsidRPr="00721945">
              <w:rPr>
                <w:rFonts w:eastAsia="Times New Roman"/>
                <w:i/>
                <w:iCs/>
                <w:sz w:val="20"/>
                <w:szCs w:val="20"/>
                <w:lang w:val="pl-PL" w:eastAsia="pl-PL"/>
              </w:rPr>
              <w:t>nazizm</w:t>
            </w:r>
            <w:r w:rsidRPr="00721945">
              <w:rPr>
                <w:rFonts w:eastAsia="Times New Roman"/>
                <w:sz w:val="20"/>
                <w:szCs w:val="20"/>
                <w:lang w:val="pl-PL" w:eastAsia="pl-PL"/>
              </w:rPr>
              <w:t xml:space="preserve">, </w:t>
            </w:r>
            <w:r w:rsidRPr="00721945">
              <w:rPr>
                <w:rFonts w:eastAsia="Times New Roman"/>
                <w:i/>
                <w:iCs/>
                <w:sz w:val="20"/>
                <w:szCs w:val="20"/>
                <w:lang w:val="pl-PL" w:eastAsia="pl-PL"/>
              </w:rPr>
              <w:t>rasizm</w:t>
            </w:r>
            <w:r w:rsidRPr="00721945">
              <w:rPr>
                <w:rFonts w:eastAsia="Times New Roman"/>
                <w:sz w:val="20"/>
                <w:szCs w:val="20"/>
                <w:lang w:val="pl-PL" w:eastAsia="pl-PL"/>
              </w:rPr>
              <w:t xml:space="preserve">, </w:t>
            </w:r>
            <w:r w:rsidRPr="00721945">
              <w:rPr>
                <w:rFonts w:eastAsia="Times New Roman"/>
                <w:i/>
                <w:iCs/>
                <w:sz w:val="20"/>
                <w:szCs w:val="20"/>
                <w:lang w:val="pl-PL" w:eastAsia="pl-PL"/>
              </w:rPr>
              <w:t>antysemityzm</w:t>
            </w:r>
            <w:r w:rsidRPr="00721945">
              <w:rPr>
                <w:rFonts w:eastAsia="Times New Roman"/>
                <w:sz w:val="20"/>
                <w:szCs w:val="20"/>
                <w:lang w:val="pl-PL" w:eastAsia="pl-PL"/>
              </w:rPr>
              <w:t xml:space="preserve">, </w:t>
            </w:r>
            <w:r w:rsidRPr="00721945">
              <w:rPr>
                <w:rFonts w:eastAsia="Times New Roman"/>
                <w:i/>
                <w:iCs/>
                <w:sz w:val="20"/>
                <w:szCs w:val="20"/>
                <w:lang w:val="pl-PL" w:eastAsia="pl-PL"/>
              </w:rPr>
              <w:t>komunizm</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tło historyczne międzywojnia w Polsce i na świecie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tendencje światopoglądowe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uzasadnić, który z czynników, jego zdaniem, odegrał kluczową rolę w kształtowaniu się nowej epoki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tendencje literackie nowej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nastroje społeczne, jakie zapanowały po 1918 r. w Europie i określić ich przyczyny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totalitaryzmów europejskich w okresie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zgromadzić informacje na temat narodzin nazizmu w Niemczech i wyjaśnić, dlaczego ta ideologia zyskała rzesze zwolenników w latach 30.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zalet i wad życia w państwie międzynarodowym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w okresie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47.</w:t>
            </w:r>
            <w:r w:rsidRPr="00721945">
              <w:rPr>
                <w:rFonts w:eastAsia="Times New Roman"/>
                <w:lang w:val="pl-PL" w:eastAsia="pl-PL"/>
              </w:rPr>
              <w:t xml:space="preserve"> </w:t>
            </w:r>
            <w:r w:rsidRPr="00721945">
              <w:rPr>
                <w:rFonts w:eastAsia="Times New Roman"/>
                <w:sz w:val="20"/>
                <w:szCs w:val="20"/>
                <w:lang w:val="pl-PL" w:eastAsia="pl-PL"/>
              </w:rPr>
              <w:t>Filozofia początków XX stulecia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psychoanalizy Freuda, filozofii Oswalda Spenglera oraz Edmunda Husserla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poglądy Edmunda Husserla inne niż podane w podręczniku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psychoanaliza</w:t>
            </w:r>
            <w:r w:rsidRPr="00721945">
              <w:rPr>
                <w:rFonts w:eastAsia="Times New Roman"/>
                <w:sz w:val="20"/>
                <w:szCs w:val="20"/>
                <w:lang w:val="pl-PL" w:eastAsia="pl-PL"/>
              </w:rPr>
              <w:t xml:space="preserve">, </w:t>
            </w:r>
            <w:r w:rsidRPr="00721945">
              <w:rPr>
                <w:rFonts w:eastAsia="Times New Roman"/>
                <w:i/>
                <w:iCs/>
                <w:sz w:val="20"/>
                <w:szCs w:val="20"/>
                <w:lang w:val="pl-PL" w:eastAsia="pl-PL"/>
              </w:rPr>
              <w:t>id</w:t>
            </w:r>
            <w:r w:rsidRPr="00721945">
              <w:rPr>
                <w:rFonts w:eastAsia="Times New Roman"/>
                <w:sz w:val="20"/>
                <w:szCs w:val="20"/>
                <w:lang w:val="pl-PL" w:eastAsia="pl-PL"/>
              </w:rPr>
              <w:t xml:space="preserve">, </w:t>
            </w:r>
            <w:r w:rsidRPr="00721945">
              <w:rPr>
                <w:rFonts w:eastAsia="Times New Roman"/>
                <w:i/>
                <w:iCs/>
                <w:sz w:val="20"/>
                <w:szCs w:val="20"/>
                <w:lang w:val="pl-PL" w:eastAsia="pl-PL"/>
              </w:rPr>
              <w:t>ego</w:t>
            </w:r>
            <w:r w:rsidRPr="00721945">
              <w:rPr>
                <w:rFonts w:eastAsia="Times New Roman"/>
                <w:sz w:val="20"/>
                <w:szCs w:val="20"/>
                <w:lang w:val="pl-PL" w:eastAsia="pl-PL"/>
              </w:rPr>
              <w:t xml:space="preserve">, </w:t>
            </w:r>
            <w:r w:rsidRPr="00721945">
              <w:rPr>
                <w:rFonts w:eastAsia="Times New Roman"/>
                <w:i/>
                <w:iCs/>
                <w:sz w:val="20"/>
                <w:szCs w:val="20"/>
                <w:lang w:val="pl-PL" w:eastAsia="pl-PL"/>
              </w:rPr>
              <w:t>superego</w:t>
            </w:r>
            <w:r w:rsidRPr="00721945">
              <w:rPr>
                <w:rFonts w:eastAsia="Times New Roman"/>
                <w:sz w:val="20"/>
                <w:szCs w:val="20"/>
                <w:lang w:val="pl-PL" w:eastAsia="pl-PL"/>
              </w:rPr>
              <w:t xml:space="preserve">, </w:t>
            </w:r>
            <w:r w:rsidRPr="00721945">
              <w:rPr>
                <w:rFonts w:eastAsia="Times New Roman"/>
                <w:i/>
                <w:iCs/>
                <w:sz w:val="20"/>
                <w:szCs w:val="20"/>
                <w:lang w:val="pl-PL" w:eastAsia="pl-PL"/>
              </w:rPr>
              <w:t>behawioryzm</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fenomenologia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czytać ze zrozumieniem fragmenty tekstów filozoficznych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konsekwencje fenomenologii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różnice pomiędzy świadomością a nieświadomością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tezy filozofii Edmunda Husserla na podstawie samodzielnie zdobytych informacji z dostępnych źródeł</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sposoby ujawniania się nieświadomej sfery psychiki ludzkiej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twórców, którzy inspirowali się poglądami Freuda, Spenglera lub Husserla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opozycyjną relację pomiędzy kulturą a cywilizacją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oddziaływania psychoanalizy na kulturę XX wieku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49.</w:t>
            </w:r>
            <w:r w:rsidRPr="00721945">
              <w:rPr>
                <w:rFonts w:eastAsia="Times New Roman"/>
                <w:sz w:val="20"/>
                <w:szCs w:val="20"/>
                <w:lang w:val="pl-PL" w:eastAsia="pl-PL"/>
              </w:rPr>
              <w:t xml:space="preserve"> Sztuka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tendencje w kulturze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rozpoznać najważniejsze dzieła sztuki dwudziestolecia międzywojennego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orientować się w muzyce dwudziestolecia międzywojennego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wymienić cechy: ekspresjonizmu, kubizmu, abstrakcjonizmu, dadaizmu i </w:t>
            </w:r>
            <w:r w:rsidRPr="00721945">
              <w:rPr>
                <w:rFonts w:eastAsia="Times New Roman"/>
                <w:sz w:val="20"/>
                <w:szCs w:val="20"/>
                <w:lang w:val="pl-PL" w:eastAsia="pl-PL"/>
              </w:rPr>
              <w:lastRenderedPageBreak/>
              <w:t>surrealizmu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nazwiska najważniejszych twórców sztuki dwudziestolecia międzywojennego (Georges 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muzyki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orientować się w działalności najważniejszych twórców sztuki dwudziestolecia międzywojennego (Georges </w:t>
            </w:r>
            <w:r w:rsidRPr="00721945">
              <w:rPr>
                <w:rFonts w:eastAsia="Times New Roman"/>
                <w:sz w:val="20"/>
                <w:szCs w:val="20"/>
                <w:lang w:val="pl-PL" w:eastAsia="pl-PL"/>
              </w:rPr>
              <w:lastRenderedPageBreak/>
              <w:t>Braque, Juan Gris, Wassily Kandinsky, Joan Miró, Le Corbusier, Salvador Dali, Pablo Picasso, Marcel Duchamp, Katarzyna Kobro, Piet Mondrian, Bertold Brecht, Leon Schiller, Charlie Chaplin)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najważniejsze cechy architektury modernistycznej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film z okresu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zanalizować wybrany obraz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początków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dominujące tendencje w teatrze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artysty teatralnego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twórczość wybranego artysty dwudziestolecia </w:t>
            </w:r>
            <w:r w:rsidRPr="00721945">
              <w:rPr>
                <w:rFonts w:eastAsia="Times New Roman"/>
                <w:sz w:val="20"/>
                <w:szCs w:val="20"/>
                <w:lang w:val="pl-PL" w:eastAsia="pl-PL"/>
              </w:rPr>
              <w:lastRenderedPageBreak/>
              <w:t>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scharakteryzować zjawisko niemieckiego ekspresjonizmu filmowego</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TEKSTY Z EPOKI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51.</w:t>
            </w:r>
            <w:r w:rsidRPr="00721945">
              <w:rPr>
                <w:rFonts w:eastAsia="Times New Roman"/>
                <w:lang w:val="pl-PL" w:eastAsia="pl-PL"/>
              </w:rPr>
              <w:t xml:space="preserve"> </w:t>
            </w:r>
            <w:r w:rsidRPr="00721945">
              <w:rPr>
                <w:rFonts w:eastAsia="Times New Roman"/>
                <w:sz w:val="20"/>
                <w:szCs w:val="20"/>
                <w:lang w:val="pl-PL" w:eastAsia="pl-PL"/>
              </w:rPr>
              <w:t>Wprowadzenie do literatury dwudziestolecia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psychologiczna</w:t>
            </w:r>
            <w:r w:rsidRPr="00721945">
              <w:rPr>
                <w:rFonts w:eastAsia="Times New Roman"/>
                <w:sz w:val="20"/>
                <w:szCs w:val="20"/>
                <w:lang w:val="pl-PL" w:eastAsia="pl-PL"/>
              </w:rPr>
              <w:t xml:space="preserve">, </w:t>
            </w:r>
            <w:r w:rsidRPr="00721945">
              <w:rPr>
                <w:rFonts w:eastAsia="Times New Roman"/>
                <w:i/>
                <w:iCs/>
                <w:sz w:val="20"/>
                <w:szCs w:val="20"/>
                <w:lang w:val="pl-PL" w:eastAsia="pl-PL"/>
              </w:rPr>
              <w:t>skamandryci</w:t>
            </w:r>
            <w:r w:rsidRPr="00721945">
              <w:rPr>
                <w:rFonts w:eastAsia="Times New Roman"/>
                <w:sz w:val="20"/>
                <w:szCs w:val="20"/>
                <w:lang w:val="pl-PL" w:eastAsia="pl-PL"/>
              </w:rPr>
              <w:t xml:space="preserve">, </w:t>
            </w:r>
            <w:r w:rsidRPr="00721945">
              <w:rPr>
                <w:rFonts w:eastAsia="Times New Roman"/>
                <w:i/>
                <w:iCs/>
                <w:sz w:val="20"/>
                <w:szCs w:val="20"/>
                <w:lang w:val="pl-PL" w:eastAsia="pl-PL"/>
              </w:rPr>
              <w:t>Awangarda Krakowska</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powieść społeczno-polityczna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strumień świadomości</w:t>
            </w:r>
            <w:r w:rsidRPr="00721945">
              <w:rPr>
                <w:rFonts w:eastAsia="Times New Roman"/>
                <w:sz w:val="20"/>
                <w:szCs w:val="20"/>
                <w:lang w:val="pl-PL" w:eastAsia="pl-PL"/>
              </w:rPr>
              <w:t xml:space="preserve">, </w:t>
            </w:r>
            <w:r w:rsidRPr="00721945">
              <w:rPr>
                <w:rFonts w:eastAsia="Times New Roman"/>
                <w:i/>
                <w:iCs/>
                <w:sz w:val="20"/>
                <w:szCs w:val="20"/>
                <w:lang w:val="pl-PL" w:eastAsia="pl-PL"/>
              </w:rPr>
              <w:t>nurt groteskowo-fantastyczny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polskie formacje poetyckie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nazwiska światowych twórców literatury</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futuryzm</w:t>
            </w:r>
            <w:r w:rsidRPr="00721945">
              <w:rPr>
                <w:rFonts w:eastAsia="Times New Roman"/>
                <w:sz w:val="20"/>
                <w:szCs w:val="20"/>
                <w:lang w:val="pl-PL" w:eastAsia="pl-PL"/>
              </w:rPr>
              <w:t xml:space="preserve">, </w:t>
            </w:r>
            <w:r w:rsidRPr="00721945">
              <w:rPr>
                <w:rFonts w:eastAsia="Times New Roman"/>
                <w:i/>
                <w:iCs/>
                <w:sz w:val="20"/>
                <w:szCs w:val="20"/>
                <w:lang w:val="pl-PL" w:eastAsia="pl-PL"/>
              </w:rPr>
              <w:t>groteska</w:t>
            </w:r>
            <w:r w:rsidRPr="00721945">
              <w:rPr>
                <w:rFonts w:eastAsia="Times New Roman"/>
                <w:sz w:val="20"/>
                <w:szCs w:val="20"/>
                <w:lang w:val="pl-PL" w:eastAsia="pl-PL"/>
              </w:rPr>
              <w:t xml:space="preserve">,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 odniesieniu do literatury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awangardowe rodzaje wypowiedzi literackiej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międzywojenne tendencje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danych twórców z literatury światowej</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nowatorskie techniki w prozie europejskiej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nowe gatunki prozatorskie w literaturze polskiej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wybrany utwór z literatury światowej okresu międzywojnia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międzywojenne tendencje w literaturze polskiej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europejskiego (Proust, Joyce, Mann)</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międzywojenne tendencje w literaturze polskiej w kontekście epok poprzednich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europejskiej z tekstem twórcy polskiego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52.</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i </w:t>
            </w:r>
            <w:r w:rsidRPr="00721945">
              <w:rPr>
                <w:rFonts w:eastAsia="Times New Roman"/>
                <w:b/>
                <w:bCs/>
                <w:sz w:val="20"/>
                <w:szCs w:val="20"/>
                <w:lang w:val="pl-PL" w:eastAsia="pl-PL"/>
              </w:rPr>
              <w:t>54.</w:t>
            </w:r>
            <w:r w:rsidRPr="00721945">
              <w:rPr>
                <w:rFonts w:eastAsia="Times New Roman"/>
                <w:lang w:val="pl-PL" w:eastAsia="pl-PL"/>
              </w:rPr>
              <w:t xml:space="preserve"> </w:t>
            </w:r>
            <w:r w:rsidRPr="00721945">
              <w:rPr>
                <w:rFonts w:eastAsia="Times New Roman"/>
                <w:sz w:val="20"/>
                <w:szCs w:val="20"/>
                <w:lang w:val="pl-PL" w:eastAsia="pl-PL"/>
              </w:rPr>
              <w:t>Skamander i satelici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nazwiska członków grupy Skamander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w:t>
            </w:r>
            <w:r w:rsidRPr="00721945">
              <w:rPr>
                <w:rFonts w:eastAsia="Times New Roman"/>
                <w:sz w:val="20"/>
                <w:szCs w:val="20"/>
                <w:lang w:val="pl-PL" w:eastAsia="pl-PL"/>
              </w:rPr>
              <w:lastRenderedPageBreak/>
              <w:t xml:space="preserve">temat treści wierszy zamieszczonych w podręczniku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inne utwory Juliana Tuwima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cechy poezji skamandrytów na przykładach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scharakteryzować podmiot liryczny w wierszach: Juliana Tuwima </w:t>
            </w:r>
            <w:r w:rsidRPr="00721945">
              <w:rPr>
                <w:rFonts w:eastAsia="Times New Roman"/>
                <w:i/>
                <w:iCs/>
                <w:sz w:val="20"/>
                <w:szCs w:val="20"/>
                <w:lang w:val="pl-PL" w:eastAsia="pl-PL"/>
              </w:rPr>
              <w:t>Do krytyków</w:t>
            </w:r>
            <w:r w:rsidRPr="00721945">
              <w:rPr>
                <w:rFonts w:eastAsia="Times New Roman"/>
                <w:sz w:val="20"/>
                <w:szCs w:val="20"/>
                <w:lang w:val="pl-PL" w:eastAsia="pl-PL"/>
              </w:rPr>
              <w:t xml:space="preserve"> i Jana Lechonia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pozostałych członków grupy Skamander</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temat wiersza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 xml:space="preserve">w odniesieniu do tradycji literackiej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wiersza </w:t>
            </w:r>
            <w:r w:rsidRPr="00721945">
              <w:rPr>
                <w:rFonts w:eastAsia="Times New Roman"/>
                <w:i/>
                <w:iCs/>
                <w:sz w:val="20"/>
                <w:szCs w:val="20"/>
                <w:lang w:val="pl-PL" w:eastAsia="pl-PL"/>
              </w:rPr>
              <w:lastRenderedPageBreak/>
              <w:t>Do krytyków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tytułu wiersza </w:t>
            </w:r>
            <w:r w:rsidRPr="00721945">
              <w:rPr>
                <w:rFonts w:eastAsia="Times New Roman"/>
                <w:i/>
                <w:iCs/>
                <w:sz w:val="20"/>
                <w:szCs w:val="20"/>
                <w:lang w:val="pl-PL" w:eastAsia="pl-PL"/>
              </w:rPr>
              <w:t>Herostrates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stosunek skamandrytów do tradycji literackiej na podstawie wiersza </w:t>
            </w:r>
            <w:r w:rsidRPr="00721945">
              <w:rPr>
                <w:rFonts w:eastAsia="Times New Roman"/>
                <w:i/>
                <w:iCs/>
                <w:sz w:val="20"/>
                <w:szCs w:val="20"/>
                <w:lang w:val="pl-PL" w:eastAsia="pl-PL"/>
              </w:rPr>
              <w:t>Herostrates</w:t>
            </w:r>
            <w:r w:rsidRPr="00721945">
              <w:rPr>
                <w:rFonts w:eastAsia="Times New Roman"/>
                <w:sz w:val="20"/>
                <w:szCs w:val="20"/>
                <w:lang w:val="pl-PL" w:eastAsia="pl-PL"/>
              </w:rPr>
              <w:t xml:space="preserv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 wierszu Juliana Tuwima </w:t>
            </w:r>
            <w:r w:rsidRPr="00721945">
              <w:rPr>
                <w:rFonts w:eastAsia="Times New Roman"/>
                <w:i/>
                <w:iCs/>
                <w:sz w:val="20"/>
                <w:szCs w:val="20"/>
                <w:lang w:val="pl-PL" w:eastAsia="pl-PL"/>
              </w:rPr>
              <w:t xml:space="preserve">Do krytyków </w:t>
            </w:r>
            <w:r w:rsidRPr="00721945">
              <w:rPr>
                <w:rFonts w:eastAsia="Times New Roman"/>
                <w:sz w:val="20"/>
                <w:szCs w:val="20"/>
                <w:lang w:val="pl-PL" w:eastAsia="pl-PL"/>
              </w:rPr>
              <w:t>wskazać i omówić cechy manifestu poetyckiego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scharakteryzować sposób ujęcia tematu przemijania w wierszu </w:t>
            </w:r>
            <w:r w:rsidRPr="00721945">
              <w:rPr>
                <w:rFonts w:eastAsia="Times New Roman"/>
                <w:i/>
                <w:iCs/>
                <w:sz w:val="20"/>
                <w:szCs w:val="20"/>
                <w:lang w:val="pl-PL" w:eastAsia="pl-PL"/>
              </w:rPr>
              <w:t>Przy okrągłym stole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funkcję użycia neologizmów w wierszu </w:t>
            </w:r>
            <w:r w:rsidRPr="00721945">
              <w:rPr>
                <w:rFonts w:eastAsia="Times New Roman"/>
                <w:i/>
                <w:iCs/>
                <w:sz w:val="20"/>
                <w:szCs w:val="20"/>
                <w:lang w:val="pl-PL" w:eastAsia="pl-PL"/>
              </w:rPr>
              <w:t>Słowisień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sposób ukazania miłości w wierszach Marii Pawlikowskiej-Jasnorzewskiej w kontekście tradycji literackiej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sposób opisania Polski i polskości w wierszu Lechonia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porównać wymowę wiersza Herostrates z przesłaniem obrazu Janusza Marii Brzeskiego </w:t>
            </w:r>
            <w:r w:rsidRPr="00721945">
              <w:rPr>
                <w:rFonts w:eastAsia="Times New Roman"/>
                <w:i/>
                <w:iCs/>
                <w:sz w:val="20"/>
                <w:szCs w:val="20"/>
                <w:lang w:val="pl-PL" w:eastAsia="pl-PL"/>
              </w:rPr>
              <w:t>Dwie cywilizacje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55.</w:t>
            </w:r>
            <w:r w:rsidRPr="00721945">
              <w:rPr>
                <w:rFonts w:eastAsia="Times New Roman"/>
                <w:lang w:val="pl-PL" w:eastAsia="pl-PL"/>
              </w:rPr>
              <w:t xml:space="preserve"> </w:t>
            </w:r>
            <w:r w:rsidRPr="00721945">
              <w:rPr>
                <w:rFonts w:eastAsia="Times New Roman"/>
                <w:sz w:val="20"/>
                <w:szCs w:val="20"/>
                <w:lang w:val="pl-PL" w:eastAsia="pl-PL"/>
              </w:rPr>
              <w:t>Awangarda Krakowska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główne założenia programowe Awangardy Krakowskiej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pozostałe założenia programowe Awangardy Krakowskiej</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architektury gotyckiej w wierszu Juliana Przybosia </w:t>
            </w:r>
            <w:r w:rsidRPr="00721945">
              <w:rPr>
                <w:rFonts w:eastAsia="Times New Roman"/>
                <w:i/>
                <w:iCs/>
                <w:sz w:val="20"/>
                <w:szCs w:val="20"/>
                <w:lang w:val="pl-PL" w:eastAsia="pl-PL"/>
              </w:rPr>
              <w:t xml:space="preserve">Notre-Dame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według Peipera jest poeta i na czym polega twórczość poetycka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założenia Awangardy Krakowskiej zrealizowane w wierszu </w:t>
            </w:r>
            <w:r w:rsidRPr="00721945">
              <w:rPr>
                <w:rFonts w:eastAsia="Times New Roman"/>
                <w:i/>
                <w:iCs/>
                <w:sz w:val="20"/>
                <w:szCs w:val="20"/>
                <w:lang w:val="pl-PL" w:eastAsia="pl-PL"/>
              </w:rPr>
              <w:t>Notre-Dame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sposób ukazania katedry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związki między różnymi aspektami utworu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Peiper nazywa swoje czasy „epoką uścisku z teraźniejszością”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sposób ukazania katedry gotyckiej w innych utworach literackich i filmowych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argumenty na poparcie lub odrzucenie tezy, że również dzisiaj świat rozwija się zgodnie z hasłem „miasto, masa, maszyna”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sposób ukazania katedry: w wierszu </w:t>
            </w:r>
            <w:r w:rsidRPr="00721945">
              <w:rPr>
                <w:rFonts w:eastAsia="Times New Roman"/>
                <w:i/>
                <w:iCs/>
                <w:sz w:val="20"/>
                <w:szCs w:val="20"/>
                <w:lang w:val="pl-PL" w:eastAsia="pl-PL"/>
              </w:rPr>
              <w:t>Notre-Dame</w:t>
            </w:r>
            <w:r w:rsidRPr="00721945">
              <w:rPr>
                <w:rFonts w:eastAsia="Times New Roman"/>
                <w:sz w:val="20"/>
                <w:szCs w:val="20"/>
                <w:lang w:val="pl-PL" w:eastAsia="pl-PL"/>
              </w:rPr>
              <w:t xml:space="preserve"> Juliana Przybosia i na obrazie Zdzisława Beksińskiego </w:t>
            </w:r>
            <w:r w:rsidRPr="00721945">
              <w:rPr>
                <w:rFonts w:eastAsia="Times New Roman"/>
                <w:i/>
                <w:iCs/>
                <w:sz w:val="20"/>
                <w:szCs w:val="20"/>
                <w:lang w:val="pl-PL" w:eastAsia="pl-PL"/>
              </w:rPr>
              <w:t>Katedra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program Awangardy Krakowskiej na tle pozostałych ruchów awangardowych dwudziestolecia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56.</w:t>
            </w:r>
            <w:r w:rsidRPr="00721945">
              <w:rPr>
                <w:rFonts w:eastAsia="Times New Roman"/>
                <w:sz w:val="20"/>
                <w:szCs w:val="20"/>
                <w:lang w:val="pl-PL" w:eastAsia="pl-PL"/>
              </w:rPr>
              <w:t xml:space="preserve"> Futuryzm polski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postulaty futurystów zamieszczone w manifeście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tekście manifestu zmiany ortograficzne postulowane przez futurystów</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kreację podmiotu lirycznego wiersza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neologizmy zastosowane w wierszu i określić ich </w:t>
            </w:r>
            <w:r w:rsidRPr="00721945">
              <w:rPr>
                <w:rFonts w:eastAsia="Times New Roman"/>
                <w:sz w:val="20"/>
                <w:szCs w:val="20"/>
                <w:lang w:val="pl-PL" w:eastAsia="pl-PL"/>
              </w:rPr>
              <w:lastRenderedPageBreak/>
              <w:t>funkcję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But w butonierce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zredagować dowolny tekst, stosując zaproponowaną przez futurystów ortografię</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analizować wiersz </w:t>
            </w:r>
            <w:r w:rsidRPr="00721945">
              <w:rPr>
                <w:rFonts w:eastAsia="Times New Roman"/>
                <w:i/>
                <w:iCs/>
                <w:sz w:val="20"/>
                <w:szCs w:val="20"/>
                <w:lang w:val="pl-PL" w:eastAsia="pl-PL"/>
              </w:rPr>
              <w:t>But w butonierce</w:t>
            </w:r>
            <w:r w:rsidRPr="00721945">
              <w:rPr>
                <w:rFonts w:eastAsia="Times New Roman"/>
                <w:sz w:val="20"/>
                <w:szCs w:val="20"/>
                <w:lang w:val="pl-PL" w:eastAsia="pl-PL"/>
              </w:rPr>
              <w:t xml:space="preserve"> z uwagi na realizację założeń manifestu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postulatów futurystycznych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57.</w:t>
            </w:r>
            <w:r w:rsidRPr="00721945">
              <w:rPr>
                <w:rFonts w:eastAsia="Times New Roman"/>
                <w:lang w:val="pl-PL" w:eastAsia="pl-PL"/>
              </w:rPr>
              <w:t xml:space="preserve"> </w:t>
            </w:r>
            <w:r w:rsidRPr="00721945">
              <w:rPr>
                <w:rFonts w:eastAsia="Times New Roman"/>
                <w:sz w:val="20"/>
                <w:szCs w:val="20"/>
                <w:lang w:val="pl-PL" w:eastAsia="pl-PL"/>
              </w:rPr>
              <w:t>Poezja Konstantego Ildefonsa Gałczyńskiego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temat wiersza Konstantego Ildefonsa Gałczyńskiego </w:t>
            </w:r>
            <w:r w:rsidRPr="00721945">
              <w:rPr>
                <w:rFonts w:eastAsia="Times New Roman"/>
                <w:i/>
                <w:iCs/>
                <w:sz w:val="20"/>
                <w:szCs w:val="20"/>
                <w:lang w:val="pl-PL" w:eastAsia="pl-PL"/>
              </w:rPr>
              <w:t>Serwus, 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twórczość Konstantego Ildefonsa Gałczyńskiego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kreację podmiotu lirycznego w wierszu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temat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cykl </w:t>
            </w:r>
            <w:r w:rsidRPr="00721945">
              <w:rPr>
                <w:rFonts w:eastAsia="Times New Roman"/>
                <w:i/>
                <w:iCs/>
                <w:sz w:val="20"/>
                <w:szCs w:val="20"/>
                <w:lang w:val="pl-PL" w:eastAsia="pl-PL"/>
              </w:rPr>
              <w:t>Teatrzyk „Zielona Gęś”</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rzeczywistości w wierszu </w:t>
            </w:r>
            <w:r w:rsidRPr="00721945">
              <w:rPr>
                <w:rFonts w:eastAsia="Times New Roman"/>
                <w:i/>
                <w:iCs/>
                <w:sz w:val="20"/>
                <w:szCs w:val="20"/>
                <w:lang w:val="pl-PL" w:eastAsia="pl-PL"/>
              </w:rPr>
              <w:t>Piosenka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badaczy na temat twórczości Konstantego Ildefonsa Gałczyńskiego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zastosowanego w wierszu </w:t>
            </w:r>
            <w:r w:rsidRPr="00721945">
              <w:rPr>
                <w:rFonts w:eastAsia="Times New Roman"/>
                <w:i/>
                <w:iCs/>
                <w:sz w:val="20"/>
                <w:szCs w:val="20"/>
                <w:lang w:val="pl-PL" w:eastAsia="pl-PL"/>
              </w:rPr>
              <w:t>Serwus, madonna</w:t>
            </w:r>
            <w:r w:rsidRPr="00721945">
              <w:rPr>
                <w:rFonts w:eastAsia="Times New Roman"/>
                <w:sz w:val="20"/>
                <w:szCs w:val="20"/>
                <w:lang w:val="pl-PL" w:eastAsia="pl-PL"/>
              </w:rPr>
              <w:t xml:space="preserve"> zwrotu do Matki Boskiej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szczegółowo wybrane miniatury z cyklu </w:t>
            </w:r>
            <w:r w:rsidRPr="00721945">
              <w:rPr>
                <w:rFonts w:eastAsia="Times New Roman"/>
                <w:i/>
                <w:iCs/>
                <w:sz w:val="20"/>
                <w:szCs w:val="20"/>
                <w:lang w:val="pl-PL" w:eastAsia="pl-PL"/>
              </w:rPr>
              <w:t>Teatrzyk „Zielona Gęś”</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czy wiersz </w:t>
            </w:r>
            <w:r w:rsidRPr="00721945">
              <w:rPr>
                <w:rFonts w:eastAsia="Times New Roman"/>
                <w:i/>
                <w:iCs/>
                <w:sz w:val="20"/>
                <w:szCs w:val="20"/>
                <w:lang w:val="pl-PL" w:eastAsia="pl-PL"/>
              </w:rPr>
              <w:t>Serwus</w:t>
            </w:r>
            <w:r w:rsidRPr="00721945">
              <w:rPr>
                <w:rFonts w:eastAsia="Times New Roman"/>
                <w:sz w:val="20"/>
                <w:szCs w:val="20"/>
                <w:lang w:val="pl-PL" w:eastAsia="pl-PL"/>
              </w:rPr>
              <w:t xml:space="preserve">, </w:t>
            </w:r>
            <w:r w:rsidRPr="00721945">
              <w:rPr>
                <w:rFonts w:eastAsia="Times New Roman"/>
                <w:i/>
                <w:iCs/>
                <w:sz w:val="20"/>
                <w:szCs w:val="20"/>
                <w:lang w:val="pl-PL" w:eastAsia="pl-PL"/>
              </w:rPr>
              <w:t>madonna</w:t>
            </w:r>
            <w:r w:rsidRPr="00721945">
              <w:rPr>
                <w:rFonts w:eastAsia="Times New Roman"/>
                <w:sz w:val="20"/>
                <w:szCs w:val="20"/>
                <w:lang w:val="pl-PL" w:eastAsia="pl-PL"/>
              </w:rPr>
              <w:t xml:space="preserve"> można zaliczyć do liryki religijnej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traktujące sferę sacrum w sposób dyskusyjny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58.</w:t>
            </w:r>
            <w:r w:rsidRPr="00721945">
              <w:rPr>
                <w:rFonts w:eastAsia="Times New Roman"/>
                <w:lang w:val="pl-PL" w:eastAsia="pl-PL"/>
              </w:rPr>
              <w:t xml:space="preserve"> </w:t>
            </w:r>
            <w:r w:rsidRPr="00721945">
              <w:rPr>
                <w:rFonts w:eastAsia="Times New Roman"/>
                <w:sz w:val="20"/>
                <w:szCs w:val="20"/>
                <w:lang w:val="pl-PL" w:eastAsia="pl-PL"/>
              </w:rPr>
              <w:t>Katastrofizm Józefa Czechowicza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katastrofizm</w:t>
            </w:r>
            <w:r w:rsidRPr="00721945">
              <w:rPr>
                <w:rFonts w:eastAsia="Times New Roman"/>
                <w:sz w:val="20"/>
                <w:szCs w:val="20"/>
                <w:lang w:val="pl-PL" w:eastAsia="pl-PL"/>
              </w:rPr>
              <w:t xml:space="preserve">, </w:t>
            </w:r>
            <w:r w:rsidRPr="00721945">
              <w:rPr>
                <w:rFonts w:eastAsia="Times New Roman"/>
                <w:i/>
                <w:iCs/>
                <w:sz w:val="20"/>
                <w:szCs w:val="20"/>
                <w:lang w:val="pl-PL" w:eastAsia="pl-PL"/>
              </w:rPr>
              <w:t>Druga Awangarda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podmiotu lirycznego w wierszu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katastroficzne i arkadyjskie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nastrojów katastroficznych w dwudziestoleciu międzywojennym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katastroficzne przeczucia obecne w wierszu z obrazem Pabla Picassa </w:t>
            </w:r>
            <w:r w:rsidRPr="00721945">
              <w:rPr>
                <w:rFonts w:eastAsia="Times New Roman"/>
                <w:i/>
                <w:iCs/>
                <w:sz w:val="20"/>
                <w:szCs w:val="20"/>
                <w:lang w:val="pl-PL" w:eastAsia="pl-PL"/>
              </w:rPr>
              <w:t>Guernica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dokonać analizy i interpretacji wiersza </w:t>
            </w:r>
            <w:r w:rsidRPr="00721945">
              <w:rPr>
                <w:rFonts w:eastAsia="Times New Roman"/>
                <w:i/>
                <w:iCs/>
                <w:sz w:val="20"/>
                <w:szCs w:val="20"/>
                <w:lang w:val="pl-PL" w:eastAsia="pl-PL"/>
              </w:rPr>
              <w:t>mały mit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wybrany przykład katastrofizmu w literaturze, filmie bądź sztukach plastycznych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awangardowe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t>
            </w:r>
            <w:r w:rsidRPr="00721945">
              <w:rPr>
                <w:rFonts w:eastAsia="Times New Roman"/>
                <w:i/>
                <w:iCs/>
                <w:sz w:val="20"/>
                <w:szCs w:val="20"/>
                <w:lang w:val="pl-PL" w:eastAsia="pl-PL"/>
              </w:rPr>
              <w:t>Sen</w:t>
            </w:r>
            <w:r w:rsidRPr="00721945">
              <w:rPr>
                <w:rFonts w:eastAsia="Times New Roman"/>
                <w:sz w:val="20"/>
                <w:szCs w:val="20"/>
                <w:lang w:val="pl-PL" w:eastAsia="pl-PL"/>
              </w:rPr>
              <w:t xml:space="preserve"> w kontekście wątku snu pojawiającego się w wierszu Czechowicza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59.</w:t>
            </w:r>
            <w:r w:rsidRPr="00721945">
              <w:rPr>
                <w:rFonts w:eastAsia="Times New Roman"/>
                <w:lang w:val="pl-PL" w:eastAsia="pl-PL"/>
              </w:rPr>
              <w:t xml:space="preserve"> </w:t>
            </w:r>
            <w:r w:rsidRPr="00721945">
              <w:rPr>
                <w:rFonts w:eastAsia="Times New Roman"/>
                <w:sz w:val="20"/>
                <w:szCs w:val="20"/>
                <w:lang w:val="pl-PL" w:eastAsia="pl-PL"/>
              </w:rPr>
              <w:t>Poezja Bolesława Leśmiana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w:t>
            </w:r>
            <w:r w:rsidRPr="00721945">
              <w:rPr>
                <w:rFonts w:eastAsia="Times New Roman"/>
                <w:i/>
                <w:iCs/>
                <w:sz w:val="20"/>
                <w:szCs w:val="20"/>
                <w:lang w:val="pl-PL" w:eastAsia="pl-PL"/>
              </w:rPr>
              <w:t>W malinowym chruśniaku</w:t>
            </w:r>
            <w:r w:rsidRPr="00721945">
              <w:rPr>
                <w:rFonts w:eastAsia="Times New Roman"/>
                <w:sz w:val="20"/>
                <w:szCs w:val="20"/>
                <w:lang w:val="pl-PL" w:eastAsia="pl-PL"/>
              </w:rPr>
              <w:t xml:space="preserve"> i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panteizm</w:t>
            </w:r>
            <w:r w:rsidRPr="00721945">
              <w:rPr>
                <w:rFonts w:eastAsia="Times New Roman"/>
                <w:sz w:val="20"/>
                <w:szCs w:val="20"/>
                <w:lang w:val="pl-PL" w:eastAsia="pl-PL"/>
              </w:rPr>
              <w:t xml:space="preserve">, </w:t>
            </w:r>
            <w:r w:rsidRPr="00721945">
              <w:rPr>
                <w:rFonts w:eastAsia="Times New Roman"/>
                <w:i/>
                <w:iCs/>
                <w:sz w:val="20"/>
                <w:szCs w:val="20"/>
                <w:lang w:val="pl-PL" w:eastAsia="pl-PL"/>
              </w:rPr>
              <w:t>erotyk</w:t>
            </w:r>
            <w:r w:rsidRPr="00721945">
              <w:rPr>
                <w:rFonts w:eastAsia="Times New Roman"/>
                <w:sz w:val="20"/>
                <w:szCs w:val="20"/>
                <w:lang w:val="pl-PL" w:eastAsia="pl-PL"/>
              </w:rPr>
              <w:t xml:space="preserve">, </w:t>
            </w:r>
            <w:r w:rsidRPr="00721945">
              <w:rPr>
                <w:rFonts w:eastAsia="Times New Roman"/>
                <w:i/>
                <w:iCs/>
                <w:sz w:val="20"/>
                <w:szCs w:val="20"/>
                <w:lang w:val="pl-PL" w:eastAsia="pl-PL"/>
              </w:rPr>
              <w:t>ballada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frazeologię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zmysłowy charakter wiersza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tytuł wiersza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panteizmu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interpretować metafory użyte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literackie lub filmowe, w których została uzyskana atmosfera intymności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sposób tworzenia atmosfery intymności w wierszu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mitu genezyjskiego w wierszu </w:t>
            </w:r>
            <w:r w:rsidRPr="00721945">
              <w:rPr>
                <w:rFonts w:eastAsia="Times New Roman"/>
                <w:i/>
                <w:iCs/>
                <w:sz w:val="20"/>
                <w:szCs w:val="20"/>
                <w:lang w:val="pl-PL" w:eastAsia="pl-PL"/>
              </w:rPr>
              <w:t>Ballada bezludna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innym utworze literackim lub filmowym sposób budowania atmosfery intymności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stosunek utworu </w:t>
            </w:r>
            <w:r w:rsidRPr="00721945">
              <w:rPr>
                <w:rFonts w:eastAsia="Times New Roman"/>
                <w:i/>
                <w:iCs/>
                <w:sz w:val="20"/>
                <w:szCs w:val="20"/>
                <w:lang w:val="pl-PL" w:eastAsia="pl-PL"/>
              </w:rPr>
              <w:t>Ballada bezludna</w:t>
            </w:r>
            <w:r w:rsidRPr="00721945">
              <w:rPr>
                <w:rFonts w:eastAsia="Times New Roman"/>
                <w:sz w:val="20"/>
                <w:szCs w:val="20"/>
                <w:lang w:val="pl-PL" w:eastAsia="pl-PL"/>
              </w:rPr>
              <w:t xml:space="preserve"> do konwencji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obraz Marca Chagalla </w:t>
            </w:r>
            <w:r w:rsidRPr="00721945">
              <w:rPr>
                <w:rFonts w:eastAsia="Times New Roman"/>
                <w:i/>
                <w:iCs/>
                <w:sz w:val="20"/>
                <w:szCs w:val="20"/>
                <w:lang w:val="pl-PL" w:eastAsia="pl-PL"/>
              </w:rPr>
              <w:t xml:space="preserve">Kochankowie z Vence </w:t>
            </w:r>
            <w:r w:rsidRPr="00721945">
              <w:rPr>
                <w:rFonts w:eastAsia="Times New Roman"/>
                <w:sz w:val="20"/>
                <w:szCs w:val="20"/>
                <w:lang w:val="pl-PL" w:eastAsia="pl-PL"/>
              </w:rPr>
              <w:t xml:space="preserve">z wierszem </w:t>
            </w:r>
            <w:r w:rsidRPr="00721945">
              <w:rPr>
                <w:rFonts w:eastAsia="Times New Roman"/>
                <w:i/>
                <w:iCs/>
                <w:sz w:val="20"/>
                <w:szCs w:val="20"/>
                <w:lang w:val="pl-PL" w:eastAsia="pl-PL"/>
              </w:rPr>
              <w:t>W malinowym chruśniaku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powiązania treści wiersza z filozofią Bergsona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b/>
                <w:bCs/>
                <w:sz w:val="20"/>
                <w:szCs w:val="20"/>
                <w:lang w:val="pl-PL" w:eastAsia="pl-PL"/>
              </w:rPr>
              <w:t>62.</w:t>
            </w:r>
            <w:r w:rsidRPr="00721945">
              <w:rPr>
                <w:rFonts w:eastAsia="Times New Roman"/>
                <w:sz w:val="20"/>
                <w:szCs w:val="20"/>
                <w:lang w:val="pl-PL" w:eastAsia="pl-PL"/>
              </w:rPr>
              <w:t>,</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b/>
                <w:bCs/>
                <w:sz w:val="20"/>
                <w:szCs w:val="20"/>
                <w:lang w:val="pl-PL" w:eastAsia="pl-PL"/>
              </w:rPr>
              <w:t xml:space="preserve">64.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65. </w:t>
            </w:r>
            <w:r w:rsidRPr="00721945">
              <w:rPr>
                <w:rFonts w:eastAsia="Times New Roman"/>
                <w:i/>
                <w:iCs/>
                <w:sz w:val="20"/>
                <w:szCs w:val="20"/>
                <w:lang w:val="pl-PL" w:eastAsia="pl-PL"/>
              </w:rPr>
              <w:t xml:space="preserve">Przedwiośnie </w:t>
            </w:r>
            <w:r w:rsidRPr="00721945">
              <w:rPr>
                <w:rFonts w:eastAsia="Times New Roman"/>
                <w:sz w:val="20"/>
                <w:szCs w:val="20"/>
                <w:lang w:val="pl-PL" w:eastAsia="pl-PL"/>
              </w:rPr>
              <w:lastRenderedPageBreak/>
              <w:t>Stefana Żeromskiego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Przedwiośnie</w:t>
            </w:r>
            <w:r w:rsidRPr="00721945">
              <w:rPr>
                <w:rFonts w:eastAsia="Times New Roman"/>
                <w:sz w:val="20"/>
                <w:szCs w:val="20"/>
                <w:lang w:val="pl-PL" w:eastAsia="pl-PL"/>
              </w:rPr>
              <w:t xml:space="preserve"> Stefana Żeromskiego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etapy </w:t>
            </w:r>
            <w:r w:rsidRPr="00721945">
              <w:rPr>
                <w:rFonts w:eastAsia="Times New Roman"/>
                <w:sz w:val="20"/>
                <w:szCs w:val="20"/>
                <w:lang w:val="pl-PL" w:eastAsia="pl-PL"/>
              </w:rPr>
              <w:lastRenderedPageBreak/>
              <w:t>życia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obraz rewolucji przedstawiony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proces dojrzewania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opisać obraz Polski porozbiorowej ukazany w </w:t>
            </w:r>
            <w:r w:rsidRPr="00721945">
              <w:rPr>
                <w:rFonts w:eastAsia="Times New Roman"/>
                <w:i/>
                <w:iCs/>
                <w:sz w:val="20"/>
                <w:szCs w:val="20"/>
                <w:lang w:val="pl-PL" w:eastAsia="pl-PL"/>
              </w:rPr>
              <w:t>Przedwiośniu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różne środowiska (rządowe, ziemiańskie, komunistyczne) przestawione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kompozycji i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tło historyczne opisywanych wydarzeń</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i omówić dyskusje światopoglądowe zawarte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tytuł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opinie badaczy na temat </w:t>
            </w:r>
            <w:r w:rsidRPr="00721945">
              <w:rPr>
                <w:rFonts w:eastAsia="Times New Roman"/>
                <w:i/>
                <w:iCs/>
                <w:sz w:val="20"/>
                <w:szCs w:val="20"/>
                <w:lang w:val="pl-PL" w:eastAsia="pl-PL"/>
              </w:rPr>
              <w:t>Przedwiośnia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i omówić mity narodowe demaskowane przez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metaforykę „szklanych domów” i wytłumaczyć znaczenie tego motywu dla wymowy ideowej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zestawić obrazy rewolucji przedstawione w </w:t>
            </w:r>
            <w:r w:rsidRPr="00721945">
              <w:rPr>
                <w:rFonts w:eastAsia="Times New Roman"/>
                <w:i/>
                <w:iCs/>
                <w:sz w:val="20"/>
                <w:szCs w:val="20"/>
                <w:lang w:val="pl-PL" w:eastAsia="pl-PL"/>
              </w:rPr>
              <w:t>Przedwiośniu</w:t>
            </w:r>
            <w:r w:rsidRPr="00721945">
              <w:rPr>
                <w:rFonts w:eastAsia="Times New Roman"/>
                <w:sz w:val="20"/>
                <w:szCs w:val="20"/>
                <w:lang w:val="pl-PL" w:eastAsia="pl-PL"/>
              </w:rPr>
              <w:t xml:space="preserve"> </w:t>
            </w:r>
            <w:r w:rsidRPr="00721945">
              <w:rPr>
                <w:rFonts w:eastAsia="Times New Roman"/>
                <w:sz w:val="20"/>
                <w:szCs w:val="20"/>
                <w:lang w:val="pl-PL" w:eastAsia="pl-PL"/>
              </w:rPr>
              <w:lastRenderedPageBreak/>
              <w:t xml:space="preserve">Stefana Żeromskiego i </w:t>
            </w:r>
            <w:r w:rsidRPr="00721945">
              <w:rPr>
                <w:rFonts w:eastAsia="Times New Roman"/>
                <w:i/>
                <w:iCs/>
                <w:sz w:val="20"/>
                <w:szCs w:val="20"/>
                <w:lang w:val="pl-PL" w:eastAsia="pl-PL"/>
              </w:rPr>
              <w:t>Nie-Boskiej Komedii</w:t>
            </w:r>
            <w:r w:rsidRPr="00721945">
              <w:rPr>
                <w:rFonts w:eastAsia="Times New Roman"/>
                <w:sz w:val="20"/>
                <w:szCs w:val="20"/>
                <w:lang w:val="pl-PL" w:eastAsia="pl-PL"/>
              </w:rPr>
              <w:t xml:space="preserve"> Zygmunta Krasińskiego *• porównać treść książki Stefana Żeromskiego z adaptacją filmową Filipa Bajona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 xml:space="preserve">66. </w:t>
            </w:r>
            <w:r w:rsidRPr="00721945">
              <w:rPr>
                <w:rFonts w:eastAsia="Times New Roman"/>
                <w:sz w:val="20"/>
                <w:szCs w:val="20"/>
                <w:lang w:val="pl-PL" w:eastAsia="pl-PL"/>
              </w:rPr>
              <w:t xml:space="preserve">i </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i/>
                <w:iCs/>
                <w:sz w:val="20"/>
                <w:szCs w:val="20"/>
                <w:lang w:val="pl-PL" w:eastAsia="pl-PL"/>
              </w:rPr>
              <w:t>Panny z Wilka</w:t>
            </w:r>
            <w:r w:rsidRPr="00721945">
              <w:rPr>
                <w:rFonts w:eastAsia="Times New Roman"/>
                <w:lang w:val="pl-PL" w:eastAsia="pl-PL"/>
              </w:rPr>
              <w:t xml:space="preserve"> </w:t>
            </w:r>
            <w:r w:rsidRPr="00721945">
              <w:rPr>
                <w:rFonts w:eastAsia="Times New Roman"/>
                <w:sz w:val="20"/>
                <w:szCs w:val="20"/>
                <w:lang w:val="pl-PL" w:eastAsia="pl-PL"/>
              </w:rPr>
              <w:t>Jarosława Iwaszkiewicza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opowiadania Jarosława Iwaszkiewicza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Wiktora Rubena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postrzeganiu poszczególnych kobiet przez głównego bohatera na przestrzeni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inne utwory, których tematem jest upływ czasu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relacje pomiędzy Wiktorem Rubenem a mieszkankami Wilka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symbolikę zawartą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opowiadania z jej ekranizacją w reżyserii Andrzeja Wajdy</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sposobu ukazania upływu czasu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różne sposoby ukazania upływającego czasu w literaturze i 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69. </w:t>
            </w:r>
            <w:r w:rsidRPr="00721945">
              <w:rPr>
                <w:rFonts w:eastAsia="Times New Roman"/>
                <w:sz w:val="20"/>
                <w:szCs w:val="20"/>
                <w:lang w:val="pl-PL" w:eastAsia="pl-PL"/>
              </w:rPr>
              <w:t xml:space="preserve">i </w:t>
            </w:r>
            <w:r w:rsidRPr="00721945">
              <w:rPr>
                <w:rFonts w:eastAsia="Times New Roman"/>
                <w:b/>
                <w:bCs/>
                <w:sz w:val="20"/>
                <w:szCs w:val="20"/>
                <w:lang w:val="pl-PL" w:eastAsia="pl-PL"/>
              </w:rPr>
              <w:t>70.</w:t>
            </w:r>
            <w:r w:rsidRPr="00721945">
              <w:rPr>
                <w:rFonts w:eastAsia="Times New Roman"/>
                <w:lang w:val="pl-PL" w:eastAsia="pl-PL"/>
              </w:rPr>
              <w:t xml:space="preserve"> </w:t>
            </w:r>
            <w:r w:rsidRPr="00721945">
              <w:rPr>
                <w:rFonts w:eastAsia="Times New Roman"/>
                <w:i/>
                <w:iCs/>
                <w:sz w:val="20"/>
                <w:szCs w:val="20"/>
                <w:lang w:val="pl-PL" w:eastAsia="pl-PL"/>
              </w:rPr>
              <w:t xml:space="preserve">Cudzoziemka </w:t>
            </w:r>
            <w:r w:rsidRPr="00721945">
              <w:rPr>
                <w:rFonts w:eastAsia="Times New Roman"/>
                <w:sz w:val="20"/>
                <w:szCs w:val="20"/>
                <w:lang w:val="pl-PL" w:eastAsia="pl-PL"/>
              </w:rPr>
              <w:t>Marii Kuncewiczowej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Marii Kuncewiczowej </w:t>
            </w:r>
            <w:r w:rsidRPr="00721945">
              <w:rPr>
                <w:rFonts w:eastAsia="Times New Roman"/>
                <w:i/>
                <w:iCs/>
                <w:sz w:val="20"/>
                <w:szCs w:val="20"/>
                <w:lang w:val="pl-PL" w:eastAsia="pl-PL"/>
              </w:rPr>
              <w:t>Cudzoziemka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kolejne etapy życia tytułowej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kolejne etapy życia głównej bohaterki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cechy powieści psychologicznej na innym przykładzie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samotności głównej bohaterki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powieść z jej ekranizacją w reżyserii Ryszarda Bera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Róży Żabczyńskiej w kontekście jej doświadczeń</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 xml:space="preserve">Cudzoziemkę </w:t>
            </w:r>
            <w:r w:rsidRPr="00721945">
              <w:rPr>
                <w:rFonts w:eastAsia="Times New Roman"/>
                <w:sz w:val="20"/>
                <w:szCs w:val="20"/>
                <w:lang w:val="pl-PL" w:eastAsia="pl-PL"/>
              </w:rPr>
              <w:t>z wybraną powieścią psychologiczną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t>
            </w:r>
            <w:r w:rsidRPr="00721945">
              <w:rPr>
                <w:rFonts w:eastAsia="Times New Roman"/>
                <w:i/>
                <w:iCs/>
                <w:sz w:val="20"/>
                <w:szCs w:val="20"/>
                <w:lang w:val="pl-PL" w:eastAsia="pl-PL"/>
              </w:rPr>
              <w:t>Cudzoziemce</w:t>
            </w:r>
            <w:r w:rsidRPr="00721945">
              <w:rPr>
                <w:rFonts w:eastAsia="Times New Roman"/>
                <w:sz w:val="20"/>
                <w:szCs w:val="20"/>
                <w:lang w:val="pl-PL" w:eastAsia="pl-PL"/>
              </w:rPr>
              <w:t xml:space="preserve"> cechy gatunkowe powieści psychologicznej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konstrukcję powieści pod względem ujęcia czasu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71. </w:t>
            </w:r>
            <w:r w:rsidRPr="00721945">
              <w:rPr>
                <w:rFonts w:eastAsia="Times New Roman"/>
                <w:sz w:val="20"/>
                <w:szCs w:val="20"/>
                <w:lang w:val="pl-PL" w:eastAsia="pl-PL"/>
              </w:rPr>
              <w:t xml:space="preserve">i </w:t>
            </w:r>
            <w:r w:rsidRPr="00721945">
              <w:rPr>
                <w:rFonts w:eastAsia="Times New Roman"/>
                <w:b/>
                <w:bCs/>
                <w:sz w:val="20"/>
                <w:szCs w:val="20"/>
                <w:lang w:val="pl-PL" w:eastAsia="pl-PL"/>
              </w:rPr>
              <w:t>72.</w:t>
            </w:r>
            <w:r w:rsidRPr="00721945">
              <w:rPr>
                <w:rFonts w:eastAsia="Times New Roman"/>
                <w:lang w:val="pl-PL" w:eastAsia="pl-PL"/>
              </w:rPr>
              <w:t xml:space="preserve"> </w:t>
            </w:r>
            <w:r w:rsidRPr="00721945">
              <w:rPr>
                <w:rFonts w:eastAsia="Times New Roman"/>
                <w:i/>
                <w:iCs/>
                <w:sz w:val="20"/>
                <w:szCs w:val="20"/>
                <w:lang w:val="pl-PL" w:eastAsia="pl-PL"/>
              </w:rPr>
              <w:t>Sklepy cynamonowe</w:t>
            </w:r>
            <w:r w:rsidRPr="00721945">
              <w:rPr>
                <w:rFonts w:eastAsia="Times New Roman"/>
                <w:lang w:val="pl-PL" w:eastAsia="pl-PL"/>
              </w:rPr>
              <w:t xml:space="preserve"> </w:t>
            </w:r>
            <w:r w:rsidRPr="00721945">
              <w:rPr>
                <w:rFonts w:eastAsia="Times New Roman"/>
                <w:sz w:val="20"/>
                <w:szCs w:val="20"/>
                <w:lang w:val="pl-PL" w:eastAsia="pl-PL"/>
              </w:rPr>
              <w:t>Brunona Schulza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opowiadania Brunona Schulza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w:t>
            </w:r>
            <w:r w:rsidRPr="00721945">
              <w:rPr>
                <w:rFonts w:eastAsia="Times New Roman"/>
                <w:sz w:val="20"/>
                <w:szCs w:val="20"/>
                <w:lang w:val="pl-PL" w:eastAsia="pl-PL"/>
              </w:rPr>
              <w:lastRenderedPageBreak/>
              <w:t>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kreacji narratora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elementy poetyki snu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zrelacjonować treść innych opowiadań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topos labiryntu wykorzystany w opowiadaniu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braku </w:t>
            </w:r>
            <w:r w:rsidRPr="00721945">
              <w:rPr>
                <w:rFonts w:eastAsia="Times New Roman"/>
                <w:sz w:val="20"/>
                <w:szCs w:val="20"/>
                <w:lang w:val="pl-PL" w:eastAsia="pl-PL"/>
              </w:rPr>
              <w:lastRenderedPageBreak/>
              <w:t>logiki i linearności czasu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Brunona Schulza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zinterpretować opis ojca w pierwszej części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interpretować wybrane </w:t>
            </w:r>
            <w:r w:rsidRPr="00721945">
              <w:rPr>
                <w:rFonts w:eastAsia="Times New Roman"/>
                <w:sz w:val="20"/>
                <w:szCs w:val="20"/>
                <w:lang w:val="pl-PL" w:eastAsia="pl-PL"/>
              </w:rPr>
              <w:lastRenderedPageBreak/>
              <w:t>place plastyczne Brunona Schulza i zestawić je z tekstem literackim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wyjaśnić znaczenie wędrówki głównego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podjąć dyskusję na temat roli mitologii osobistej w kształtowaniu się osobowości człowieka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p>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i </w:t>
            </w:r>
            <w:r w:rsidRPr="00721945">
              <w:rPr>
                <w:rFonts w:eastAsia="Times New Roman"/>
                <w:b/>
                <w:bCs/>
                <w:sz w:val="20"/>
                <w:szCs w:val="20"/>
                <w:lang w:val="pl-PL" w:eastAsia="pl-PL"/>
              </w:rPr>
              <w:t>76.</w:t>
            </w:r>
            <w:r w:rsidRPr="00721945">
              <w:rPr>
                <w:rFonts w:eastAsia="Times New Roman"/>
                <w:lang w:val="pl-PL" w:eastAsia="pl-PL"/>
              </w:rPr>
              <w:t xml:space="preserve"> </w:t>
            </w:r>
            <w:r w:rsidRPr="00721945">
              <w:rPr>
                <w:rFonts w:eastAsia="Times New Roman"/>
                <w:i/>
                <w:iCs/>
                <w:sz w:val="20"/>
                <w:szCs w:val="20"/>
                <w:lang w:val="pl-PL" w:eastAsia="pl-PL"/>
              </w:rPr>
              <w:t xml:space="preserve">Ferdydurke </w:t>
            </w:r>
            <w:r w:rsidRPr="00721945">
              <w:rPr>
                <w:rFonts w:eastAsia="Times New Roman"/>
                <w:sz w:val="20"/>
                <w:szCs w:val="20"/>
                <w:lang w:val="pl-PL" w:eastAsia="pl-PL"/>
              </w:rPr>
              <w:t>Witolda Gombrowicza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fragmenty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zamieszczone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stronnictwa, których przedstawiciele biorą udział w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w:t>
            </w:r>
            <w:r w:rsidRPr="00721945">
              <w:rPr>
                <w:rFonts w:eastAsia="Times New Roman"/>
                <w:i/>
                <w:iCs/>
                <w:sz w:val="20"/>
                <w:szCs w:val="20"/>
                <w:lang w:val="pl-PL" w:eastAsia="pl-PL"/>
              </w:rPr>
              <w:t>Ferydurke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Młodziaków, Hurleckich oraz stronnictwa „chłopiąt” i „chłopaków”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przybliżyć biografię i twórczość Witolda Gombrowicza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narrację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formy w kontekście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kompozycję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symbolikę „pupy”, „łydki” i „gęby” w kontekście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opinie badaczy na temat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fragmentów powieści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prof. Pimki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strategie tworzenia i rozbijania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międzyludzkich relacji ukazanych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elementy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inne utwory literackie lub filmowe traktujące życie ludzkie w kategoriach gry</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metaforyczne znaczenie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metaforę szkoły w </w:t>
            </w:r>
            <w:r w:rsidRPr="00721945">
              <w:rPr>
                <w:rFonts w:eastAsia="Times New Roman"/>
                <w:i/>
                <w:iCs/>
                <w:sz w:val="20"/>
                <w:szCs w:val="20"/>
                <w:lang w:val="pl-PL" w:eastAsia="pl-PL"/>
              </w:rPr>
              <w:t>Ferdydurke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diagnozę dotyczącą życia społecznego, przedstawioną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do rzeczywistości codziennej *• omówić gombrowiczowską teorię symetrii i analogii w kontekście pojedynku na miny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treść książki z jej adaptacjami filmowymi i teatralnymi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i krótko scharakteryzować środki językowe służące wywołaniu efektu groteski we fragmentach powieści oraz w całym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rozdziały o Filidorze i Filibercie oraz omówić ich funkcję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gry i manipulacji w kontaktach międzyludzkich</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78. </w:t>
            </w:r>
            <w:r w:rsidRPr="00721945">
              <w:rPr>
                <w:rFonts w:eastAsia="Times New Roman"/>
                <w:sz w:val="20"/>
                <w:szCs w:val="20"/>
                <w:lang w:val="pl-PL" w:eastAsia="pl-PL"/>
              </w:rPr>
              <w:t xml:space="preserve">i </w:t>
            </w:r>
            <w:r w:rsidRPr="00721945">
              <w:rPr>
                <w:rFonts w:eastAsia="Times New Roman"/>
                <w:b/>
                <w:bCs/>
                <w:sz w:val="20"/>
                <w:szCs w:val="20"/>
                <w:lang w:val="pl-PL" w:eastAsia="pl-PL"/>
              </w:rPr>
              <w:t>79.</w:t>
            </w:r>
            <w:r w:rsidRPr="00721945">
              <w:rPr>
                <w:rFonts w:eastAsia="Times New Roman"/>
                <w:lang w:val="pl-PL" w:eastAsia="pl-PL"/>
              </w:rPr>
              <w:t xml:space="preserve"> </w:t>
            </w:r>
            <w:r w:rsidRPr="00721945">
              <w:rPr>
                <w:rFonts w:eastAsia="Times New Roman"/>
                <w:i/>
                <w:iCs/>
                <w:sz w:val="20"/>
                <w:szCs w:val="20"/>
                <w:lang w:val="pl-PL" w:eastAsia="pl-PL"/>
              </w:rPr>
              <w:t xml:space="preserve">Szewcy </w:t>
            </w:r>
            <w:r w:rsidRPr="00721945">
              <w:rPr>
                <w:rFonts w:eastAsia="Times New Roman"/>
                <w:sz w:val="20"/>
                <w:szCs w:val="20"/>
                <w:lang w:val="pl-PL" w:eastAsia="pl-PL"/>
              </w:rPr>
              <w:t>Stanisława Ignacego Witkiewicza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Stanisława Ignacego Witkiewicza </w:t>
            </w:r>
            <w:r w:rsidRPr="00721945">
              <w:rPr>
                <w:rFonts w:eastAsia="Times New Roman"/>
                <w:i/>
                <w:iCs/>
                <w:sz w:val="20"/>
                <w:szCs w:val="20"/>
                <w:lang w:val="pl-PL" w:eastAsia="pl-PL"/>
              </w:rPr>
              <w:t>Szewcy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Szewców</w:t>
            </w:r>
            <w:r w:rsidRPr="00721945">
              <w:rPr>
                <w:rFonts w:eastAsia="Times New Roman"/>
                <w:sz w:val="20"/>
                <w:szCs w:val="20"/>
                <w:lang w:val="pl-PL" w:eastAsia="pl-PL"/>
              </w:rPr>
              <w:t xml:space="preserve"> jako przedstawicieli klas społecznych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ustroje społeczne, zaprezentowane w </w:t>
            </w:r>
            <w:r w:rsidRPr="00721945">
              <w:rPr>
                <w:rFonts w:eastAsia="Times New Roman"/>
                <w:sz w:val="20"/>
                <w:szCs w:val="20"/>
                <w:lang w:val="pl-PL" w:eastAsia="pl-PL"/>
              </w:rPr>
              <w:lastRenderedPageBreak/>
              <w:t>dramacie</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zreferować założenia Czystej Formy i odnaleźć jej elementy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groteskę oraz absurd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utworu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problem rewolucji w </w:t>
            </w:r>
            <w:r w:rsidRPr="00721945">
              <w:rPr>
                <w:rFonts w:eastAsia="Times New Roman"/>
                <w:i/>
                <w:iCs/>
                <w:sz w:val="20"/>
                <w:szCs w:val="20"/>
                <w:lang w:val="pl-PL" w:eastAsia="pl-PL"/>
              </w:rPr>
              <w:t>Szewcach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groteski i absurdu w dramacie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 skomentować aluzje literackie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komediowego bądź tragicznego wydźwięku dramatu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aktualności diagnoz Witkacego, wyrażonych w utworze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80.</w:t>
            </w:r>
            <w:r w:rsidRPr="00721945">
              <w:rPr>
                <w:rFonts w:eastAsia="Times New Roman"/>
                <w:sz w:val="20"/>
                <w:szCs w:val="20"/>
                <w:lang w:val="pl-PL" w:eastAsia="pl-PL"/>
              </w:rPr>
              <w:t xml:space="preserve"> i </w:t>
            </w:r>
            <w:r w:rsidRPr="00721945">
              <w:rPr>
                <w:rFonts w:eastAsia="Times New Roman"/>
                <w:b/>
                <w:bCs/>
                <w:sz w:val="20"/>
                <w:szCs w:val="20"/>
                <w:lang w:val="pl-PL" w:eastAsia="pl-PL"/>
              </w:rPr>
              <w:t>81.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Mistrz i Małgorzata </w:t>
            </w:r>
            <w:r w:rsidRPr="00721945">
              <w:rPr>
                <w:rFonts w:eastAsia="Times New Roman"/>
                <w:sz w:val="20"/>
                <w:szCs w:val="20"/>
                <w:lang w:val="pl-PL" w:eastAsia="pl-PL"/>
              </w:rPr>
              <w:t>Michaiła Bułhakowa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Michaiła Bułhakowa </w:t>
            </w:r>
            <w:r w:rsidRPr="00721945">
              <w:rPr>
                <w:rFonts w:eastAsia="Times New Roman"/>
                <w:i/>
                <w:iCs/>
                <w:sz w:val="20"/>
                <w:szCs w:val="20"/>
                <w:lang w:val="pl-PL" w:eastAsia="pl-PL"/>
              </w:rPr>
              <w:t>Mistrz i Małgorzata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trzy warstwy powieści: fantastyczno-groteskową, realistyczną i apokryficzną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obraz Rosji radzieckiej okresu międzywojennego, zaprezentowany w </w:t>
            </w:r>
            <w:r w:rsidRPr="00721945">
              <w:rPr>
                <w:rFonts w:eastAsia="Times New Roman"/>
                <w:i/>
                <w:iCs/>
                <w:sz w:val="20"/>
                <w:szCs w:val="20"/>
                <w:lang w:val="pl-PL" w:eastAsia="pl-PL"/>
              </w:rPr>
              <w:t>Mistrzu i Małgorzacie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obraz szatana w powieści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wartości zaprezentowane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sens epilogu </w:t>
            </w:r>
            <w:r w:rsidRPr="00721945">
              <w:rPr>
                <w:rFonts w:eastAsia="Times New Roman"/>
                <w:i/>
                <w:iCs/>
                <w:sz w:val="20"/>
                <w:szCs w:val="20"/>
                <w:lang w:val="pl-PL" w:eastAsia="pl-PL"/>
              </w:rPr>
              <w:t>Mistrza i Małgorzaty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plakat Andrzeja Pągowskiego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różnice pomiędzy fragmentami apokryficznymi a biblijnym pierwowzorem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Poncjusza Piłata w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ewolucję obrazu szatana w literaturze i sztuce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 xml:space="preserve">82. </w:t>
            </w:r>
            <w:r w:rsidRPr="00721945">
              <w:rPr>
                <w:rFonts w:eastAsia="Times New Roman"/>
                <w:sz w:val="20"/>
                <w:szCs w:val="20"/>
                <w:lang w:val="pl-PL" w:eastAsia="pl-PL"/>
              </w:rPr>
              <w:t xml:space="preserve">i </w:t>
            </w:r>
            <w:r w:rsidRPr="00721945">
              <w:rPr>
                <w:rFonts w:eastAsia="Times New Roman"/>
                <w:b/>
                <w:bCs/>
                <w:sz w:val="20"/>
                <w:szCs w:val="20"/>
                <w:lang w:val="pl-PL" w:eastAsia="pl-PL"/>
              </w:rPr>
              <w:t>83.</w:t>
            </w:r>
            <w:r w:rsidRPr="00721945">
              <w:rPr>
                <w:rFonts w:eastAsia="Times New Roman"/>
                <w:lang w:val="pl-PL" w:eastAsia="pl-PL"/>
              </w:rPr>
              <w:t xml:space="preserve"> </w:t>
            </w:r>
            <w:r w:rsidRPr="00721945">
              <w:rPr>
                <w:rFonts w:eastAsia="Times New Roman"/>
                <w:i/>
                <w:iCs/>
                <w:sz w:val="20"/>
                <w:szCs w:val="20"/>
                <w:lang w:val="pl-PL" w:eastAsia="pl-PL"/>
              </w:rPr>
              <w:t xml:space="preserve">Proces </w:t>
            </w:r>
            <w:r w:rsidRPr="00721945">
              <w:rPr>
                <w:rFonts w:eastAsia="Times New Roman"/>
                <w:sz w:val="20"/>
                <w:szCs w:val="20"/>
                <w:lang w:val="pl-PL" w:eastAsia="pl-PL"/>
              </w:rPr>
              <w:t>Franza Kafki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Proces</w:t>
            </w:r>
            <w:r w:rsidRPr="00721945">
              <w:rPr>
                <w:rFonts w:eastAsia="Times New Roman"/>
                <w:sz w:val="20"/>
                <w:szCs w:val="20"/>
                <w:lang w:val="pl-PL" w:eastAsia="pl-PL"/>
              </w:rPr>
              <w:t xml:space="preserve"> Franza Kafki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pojęcie </w:t>
            </w:r>
            <w:r w:rsidRPr="00721945">
              <w:rPr>
                <w:rFonts w:eastAsia="Times New Roman"/>
                <w:i/>
                <w:iCs/>
                <w:sz w:val="20"/>
                <w:szCs w:val="20"/>
                <w:lang w:val="pl-PL" w:eastAsia="pl-PL"/>
              </w:rPr>
              <w:t>sytuacja kafkowska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biografię i twórczość Franza Kafki </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relacje Józefa K. z innymi ludźmi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zdefiniować pojęcia: </w:t>
            </w:r>
            <w:r w:rsidRPr="00721945">
              <w:rPr>
                <w:rFonts w:eastAsia="Times New Roman"/>
                <w:i/>
                <w:iCs/>
                <w:sz w:val="20"/>
                <w:szCs w:val="20"/>
                <w:lang w:val="pl-PL" w:eastAsia="pl-PL"/>
              </w:rPr>
              <w:t>absurd</w:t>
            </w:r>
            <w:r w:rsidRPr="00721945">
              <w:rPr>
                <w:rFonts w:eastAsia="Times New Roman"/>
                <w:sz w:val="20"/>
                <w:szCs w:val="20"/>
                <w:lang w:val="pl-PL" w:eastAsia="pl-PL"/>
              </w:rPr>
              <w:t xml:space="preserve"> i </w:t>
            </w:r>
            <w:r w:rsidRPr="00721945">
              <w:rPr>
                <w:rFonts w:eastAsia="Times New Roman"/>
                <w:i/>
                <w:iCs/>
                <w:sz w:val="20"/>
                <w:szCs w:val="20"/>
                <w:lang w:val="pl-PL" w:eastAsia="pl-PL"/>
              </w:rPr>
              <w:t>parabola</w:t>
            </w:r>
            <w:r w:rsidRPr="00721945">
              <w:rPr>
                <w:rFonts w:eastAsia="Times New Roman"/>
                <w:sz w:val="20"/>
                <w:szCs w:val="20"/>
                <w:lang w:val="pl-PL" w:eastAsia="pl-PL"/>
              </w:rPr>
              <w:t xml:space="preserve"> (</w:t>
            </w:r>
            <w:r w:rsidRPr="00721945">
              <w:rPr>
                <w:rFonts w:eastAsia="Times New Roman"/>
                <w:i/>
                <w:iCs/>
                <w:sz w:val="20"/>
                <w:szCs w:val="20"/>
                <w:lang w:val="pl-PL" w:eastAsia="pl-PL"/>
              </w:rPr>
              <w:t>przypowieść</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opinię badacza na temat twórczości Franza Kafki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znaczenie przestrzeni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absurdu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paraboliczny charakter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paraboli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odszukać elementy absurdu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wybraną ekranizację </w:t>
            </w:r>
            <w:r w:rsidRPr="00721945">
              <w:rPr>
                <w:rFonts w:eastAsia="Times New Roman"/>
                <w:i/>
                <w:iCs/>
                <w:sz w:val="20"/>
                <w:szCs w:val="20"/>
                <w:lang w:val="pl-PL" w:eastAsia="pl-PL"/>
              </w:rPr>
              <w:t xml:space="preserve">Procesu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symbolikę obecną we fragmencie dotyczącym wizyty Józefa K. w katedrze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przypowieść o odźwiernym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t>
            </w:r>
            <w:r w:rsidRPr="00721945">
              <w:rPr>
                <w:rFonts w:eastAsia="Times New Roman"/>
                <w:i/>
                <w:iCs/>
                <w:sz w:val="20"/>
                <w:szCs w:val="20"/>
                <w:lang w:val="pl-PL" w:eastAsia="pl-PL"/>
              </w:rPr>
              <w:t>Procesu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ekranizację </w:t>
            </w:r>
            <w:r w:rsidRPr="00721945">
              <w:rPr>
                <w:rFonts w:eastAsia="Times New Roman"/>
                <w:i/>
                <w:iCs/>
                <w:sz w:val="20"/>
                <w:szCs w:val="20"/>
                <w:lang w:val="pl-PL" w:eastAsia="pl-PL"/>
              </w:rPr>
              <w:t>Procesu</w:t>
            </w:r>
            <w:r w:rsidRPr="00721945">
              <w:rPr>
                <w:rFonts w:eastAsia="Times New Roman"/>
                <w:sz w:val="20"/>
                <w:szCs w:val="20"/>
                <w:lang w:val="pl-PL" w:eastAsia="pl-PL"/>
              </w:rPr>
              <w:t xml:space="preserve"> z treścią 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elementów absurdu i paraboli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wymyślić i przedstawić w formie krótkiego opowiadania scenkę, będącą zilustrowaniem „sytuacji kafkowskiej”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pisze pracę na temat: „Znaczenie motywu labiryntu w </w:t>
            </w:r>
            <w:r w:rsidRPr="00721945">
              <w:rPr>
                <w:rFonts w:eastAsia="Times New Roman"/>
                <w:i/>
                <w:iCs/>
                <w:sz w:val="20"/>
                <w:szCs w:val="20"/>
                <w:lang w:val="pl-PL" w:eastAsia="pl-PL"/>
              </w:rPr>
              <w:t xml:space="preserve">Procesie </w:t>
            </w:r>
            <w:r w:rsidRPr="00721945">
              <w:rPr>
                <w:rFonts w:eastAsia="Times New Roman"/>
                <w:sz w:val="20"/>
                <w:szCs w:val="20"/>
                <w:lang w:val="pl-PL" w:eastAsia="pl-PL"/>
              </w:rPr>
              <w:t>Kafki”</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NAUKA O JĘZYKU</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Konstruowanie własnej wypowiedzi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zasady tworzenia poprawnego komunikatu językowego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wybrane zasady tworzenia poprawnego komunikatu językowego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specyfikę wypowiedzi ustnej i wymienić jej formy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specyfikę wypowiedzi pisemnej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na wybranych przez siebie przykładach specyfikę form wypowiedzi ustnych i pisemnych </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wybrane formy wypowiedzi ustnej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wybranych form komunikatów pisemnych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ustnej zgodnie z zasadami tworzenia poprawnego komunikatu językowego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język współczesny pod kątem mody językowej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elementy wpływające na kulturę języka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przykładową formę wypowiedzi pisemnej zgodnie z zasadami tworzenia poprawnego komunikatu językowego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ocenić błędy językowe dostrzeżone w języku rówieśników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kulturę języka swojego otoczenia</w:t>
            </w:r>
          </w:p>
        </w:tc>
      </w:tr>
      <w:tr w:rsidR="0042257C" w:rsidRPr="0012725B"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DWUDZIESTOLECIE MIĘDZYWOJENNE – PODSUMOWANIE I POWTÓRZENIE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Podsumowanie wiadomości na temat międzywojenia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opinie Aliny Kowalczykowej i Normana Daviesa  na temat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utwory zawierające opinie o dwudziestoleciu międzywojennym</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podobieństwa w sposobie postrzegania sytuacji Polski po odzyskaniu niepodległości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różnice w opisie życia kulturalnego międzywojnia przez Kowalczykową i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wyszukane przez siebie teksty krytyczno- lub historycznoliterackie z opiniami przytoczonymi w podręczniku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skomentować różnice w opisie życia kulturalnego międzywojnia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 na podstawie fragmentów tekstów Aliny Kowalczykowej i Normana Daviesa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zilustrować przykładami opinię Normana Daviesa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podjąć dyskusję na temat kultury polskiej okresu międzywojennego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własną opinię na temat omówionej epoki wraz z jej uzasadnieniem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dyskusji na temat kultury polskiej okresu międzywojennego</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posłużyć się najważniejszymi kontekstami dotyczącymi treści z zakresu rozszerzonego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2225" w:type="dxa"/>
            <w:gridSpan w:val="6"/>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DWUDZIESTOLECIE MIĘDZYWOJENNE –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Śladami międzywojnia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konkretnych przykładach wpływ kultury międzywojnia na sztukę współczesną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konkretne przykłady wpływu międzywojnia na kulturę współczesną</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rozwój kultury masowej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przedwojennej rewolucji obyczajowej i jej współczesnych efektów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przedwojenną rewolucję obyczajową z współczesną obyczajowością</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określić wpływ wynalazków i odkryć epoki na cywilizację XX i XXI wieku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oddziaływania powstałych w międzywojniu systemów totalitarnych na obraz świata i kształt kultury w latach późniejszych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przykłady aluzji i </w:t>
            </w:r>
            <w:r w:rsidRPr="00721945">
              <w:rPr>
                <w:rFonts w:eastAsia="Times New Roman"/>
                <w:sz w:val="20"/>
                <w:szCs w:val="20"/>
                <w:lang w:val="pl-PL" w:eastAsia="pl-PL"/>
              </w:rPr>
              <w:lastRenderedPageBreak/>
              <w:t>nawiązań współczesnych do wybranych dzieł dwudziestolecia międzywojennego</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ocenić wpływ międzywojnia na współczesność i uargumentować swoje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analizować wybrany utwór lub zjawisko kulturowe, w którym widoczny jest wpływ sztuki międzywojennej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funkcjonowanie tych samych motywów zaczerpniętych z międzywojnia w różnych utworach literackich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współczesnej sztuki </w:t>
            </w:r>
            <w:r w:rsidRPr="00721945">
              <w:rPr>
                <w:rFonts w:eastAsia="Times New Roman"/>
                <w:sz w:val="20"/>
                <w:szCs w:val="20"/>
                <w:lang w:val="pl-PL" w:eastAsia="pl-PL"/>
              </w:rPr>
              <w:lastRenderedPageBreak/>
              <w:t xml:space="preserve">awangardowej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88.</w:t>
            </w:r>
            <w:r w:rsidRPr="00721945">
              <w:rPr>
                <w:rFonts w:eastAsia="Times New Roman"/>
                <w:lang w:val="pl-PL" w:eastAsia="pl-PL"/>
              </w:rPr>
              <w:t xml:space="preserve"> </w:t>
            </w:r>
            <w:r w:rsidRPr="00721945">
              <w:rPr>
                <w:rFonts w:eastAsia="Times New Roman"/>
                <w:sz w:val="20"/>
                <w:szCs w:val="20"/>
                <w:lang w:val="pl-PL" w:eastAsia="pl-PL"/>
              </w:rPr>
              <w:t>Z perspektywy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treść wiersza Czesława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i skomentować estetyczne wartości utworu literackiego</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i omówić pochwały pod adresem skamandrytów wyrażone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cechy bohatera-narratora </w:t>
            </w:r>
            <w:r w:rsidRPr="00721945">
              <w:rPr>
                <w:rFonts w:eastAsia="Times New Roman"/>
                <w:i/>
                <w:iCs/>
                <w:sz w:val="20"/>
                <w:szCs w:val="20"/>
                <w:lang w:val="pl-PL" w:eastAsia="pl-PL"/>
              </w:rPr>
              <w:t>Ferdydurke</w:t>
            </w:r>
            <w:r w:rsidRPr="00721945">
              <w:rPr>
                <w:rFonts w:eastAsia="Times New Roman"/>
                <w:sz w:val="20"/>
                <w:szCs w:val="20"/>
                <w:lang w:val="pl-PL" w:eastAsia="pl-PL"/>
              </w:rPr>
              <w:t>, na które zwraca uwagę Jan Błoński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stosunek podmiotu lirycznego do skamandrytów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skomentować opinię Jana Błońskiego na temat największego uroku </w:t>
            </w:r>
            <w:r w:rsidRPr="00721945">
              <w:rPr>
                <w:rFonts w:eastAsia="Times New Roman"/>
                <w:i/>
                <w:iCs/>
                <w:sz w:val="20"/>
                <w:szCs w:val="20"/>
                <w:lang w:val="pl-PL" w:eastAsia="pl-PL"/>
              </w:rPr>
              <w:t>Ferdydurke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przyczynę użycia słowa </w:t>
            </w:r>
            <w:r w:rsidRPr="00721945">
              <w:rPr>
                <w:rFonts w:eastAsia="Times New Roman"/>
                <w:i/>
                <w:iCs/>
                <w:sz w:val="20"/>
                <w:szCs w:val="20"/>
                <w:lang w:val="pl-PL" w:eastAsia="pl-PL"/>
              </w:rPr>
              <w:t>skaza</w:t>
            </w:r>
            <w:r w:rsidRPr="00721945">
              <w:rPr>
                <w:rFonts w:eastAsia="Times New Roman"/>
                <w:sz w:val="20"/>
                <w:szCs w:val="20"/>
                <w:lang w:val="pl-PL" w:eastAsia="pl-PL"/>
              </w:rPr>
              <w:t xml:space="preserve"> w odniesieniu do bohaterów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metaforę „Robinson własnego wnętrza”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wierszu Miłosza aluzje do jego biografii poetyckiej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w jaki sposób w </w:t>
            </w:r>
            <w:r w:rsidRPr="00721945">
              <w:rPr>
                <w:rFonts w:eastAsia="Times New Roman"/>
                <w:i/>
                <w:iCs/>
                <w:sz w:val="20"/>
                <w:szCs w:val="20"/>
                <w:lang w:val="pl-PL" w:eastAsia="pl-PL"/>
              </w:rPr>
              <w:t>Ferdydurke</w:t>
            </w:r>
            <w:r w:rsidRPr="00721945">
              <w:rPr>
                <w:rFonts w:eastAsia="Times New Roman"/>
                <w:sz w:val="20"/>
                <w:szCs w:val="20"/>
                <w:lang w:val="pl-PL" w:eastAsia="pl-PL"/>
              </w:rPr>
              <w:t xml:space="preserve"> jest obecny motyw młodości</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89.</w:t>
            </w:r>
            <w:r w:rsidRPr="00721945">
              <w:rPr>
                <w:rFonts w:eastAsia="Times New Roman"/>
                <w:lang w:val="pl-PL" w:eastAsia="pl-PL"/>
              </w:rPr>
              <w:t xml:space="preserve"> </w:t>
            </w:r>
            <w:r w:rsidRPr="00721945">
              <w:rPr>
                <w:rFonts w:eastAsia="Times New Roman"/>
                <w:sz w:val="20"/>
                <w:szCs w:val="20"/>
                <w:lang w:val="pl-PL" w:eastAsia="pl-PL"/>
              </w:rPr>
              <w:t>Józef K. i inni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fragment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do jakiego utworu odwołuje się tekst Dicka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reakcję bohatera na zaistniałą sytuację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warstwę językową tekstu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analogiczny fragment w </w:t>
            </w:r>
            <w:r w:rsidRPr="00721945">
              <w:rPr>
                <w:rFonts w:eastAsia="Times New Roman"/>
                <w:i/>
                <w:iCs/>
                <w:sz w:val="20"/>
                <w:szCs w:val="20"/>
                <w:lang w:val="pl-PL" w:eastAsia="pl-PL"/>
              </w:rPr>
              <w:t>Procesie</w:t>
            </w:r>
            <w:r w:rsidRPr="00721945">
              <w:rPr>
                <w:rFonts w:eastAsia="Times New Roman"/>
                <w:sz w:val="20"/>
                <w:szCs w:val="20"/>
                <w:lang w:val="pl-PL" w:eastAsia="pl-PL"/>
              </w:rPr>
              <w:t xml:space="preserve"> Franza Kafki i zestawić z omawianym tekstem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fragmenty książek Kafki i Dicka</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przyczyny lęku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co było inspiracją dla tytułu powieści Dicka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przywołać szerokie konteksty i nawiązania</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90.</w:t>
            </w:r>
            <w:r w:rsidRPr="00721945">
              <w:rPr>
                <w:rFonts w:eastAsia="Times New Roman"/>
                <w:lang w:val="pl-PL" w:eastAsia="pl-PL"/>
              </w:rPr>
              <w:t xml:space="preserve"> </w:t>
            </w:r>
            <w:r w:rsidRPr="00721945">
              <w:rPr>
                <w:rFonts w:eastAsia="Times New Roman"/>
                <w:sz w:val="20"/>
                <w:szCs w:val="20"/>
                <w:lang w:val="pl-PL" w:eastAsia="pl-PL"/>
              </w:rPr>
              <w:t>Obraz miasta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fotografię wykonaną przez Ryszarda Horowitza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symbole wykorzystane przez fotografa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tekstach literatury dwudziestolecia międzywojennego obrazy miasta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symbolikę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sposób przedstawienia miasta w różnych tekstach kultury dwudziestolecia międzywojennego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fotografii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na zdjęciu dokonane komputerowo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wizję miasta zaprezentowaną na fotografii z literackimi obrazami aglomeracji powstałymi w dwudziestoleciu międzywojennym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fotografii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jakie znaczenie ma motyw miasta w tekstach kultury z różnych epok</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i omówić obrazy miasta ukazane w innych tekstach kultury</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 xml:space="preserve">91. </w:t>
            </w:r>
            <w:r w:rsidRPr="00721945">
              <w:rPr>
                <w:rFonts w:eastAsia="Times New Roman"/>
                <w:sz w:val="20"/>
                <w:szCs w:val="20"/>
                <w:lang w:val="pl-PL" w:eastAsia="pl-PL"/>
              </w:rPr>
              <w:t>Futurystyczne inspiracje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Manifest nr 1</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jaki obraz literatury lat 90. wyłania się z </w:t>
            </w:r>
            <w:r w:rsidRPr="00721945">
              <w:rPr>
                <w:rFonts w:eastAsia="Times New Roman"/>
                <w:i/>
                <w:iCs/>
                <w:sz w:val="20"/>
                <w:szCs w:val="20"/>
                <w:lang w:val="pl-PL" w:eastAsia="pl-PL"/>
              </w:rPr>
              <w:t>Manifestu</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przyczyny zastosowania poetyki futurystycznej w </w:t>
            </w:r>
            <w:r w:rsidRPr="00721945">
              <w:rPr>
                <w:rFonts w:eastAsia="Times New Roman"/>
                <w:i/>
                <w:iCs/>
                <w:sz w:val="20"/>
                <w:szCs w:val="20"/>
                <w:lang w:val="pl-PL" w:eastAsia="pl-PL"/>
              </w:rPr>
              <w:t>Manifeście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manifest futurystyczny z omawianym tekstem i wskazać obszary inspiracji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na podstawie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odnaleźć podobieństwa pomiędzy uwarunkowaniami historycznymi dwudziestolecia międzywojennego i lat 90. XX wieku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poruszony przez autorów </w:t>
            </w:r>
            <w:r w:rsidRPr="00721945">
              <w:rPr>
                <w:rFonts w:eastAsia="Times New Roman"/>
                <w:i/>
                <w:iCs/>
                <w:sz w:val="20"/>
                <w:szCs w:val="20"/>
                <w:lang w:val="pl-PL" w:eastAsia="pl-PL"/>
              </w:rPr>
              <w:t>Manifestu</w:t>
            </w:r>
            <w:r w:rsidRPr="00721945">
              <w:rPr>
                <w:rFonts w:eastAsia="Times New Roman"/>
                <w:sz w:val="20"/>
                <w:szCs w:val="20"/>
                <w:lang w:val="pl-PL" w:eastAsia="pl-PL"/>
              </w:rPr>
              <w:t xml:space="preserve"> </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92.</w:t>
            </w:r>
            <w:r w:rsidRPr="00721945">
              <w:rPr>
                <w:rFonts w:eastAsia="Times New Roman"/>
                <w:lang w:val="pl-PL" w:eastAsia="pl-PL"/>
              </w:rPr>
              <w:t xml:space="preserve"> </w:t>
            </w:r>
            <w:r w:rsidRPr="00721945">
              <w:rPr>
                <w:rFonts w:eastAsia="Times New Roman"/>
                <w:sz w:val="20"/>
                <w:szCs w:val="20"/>
                <w:lang w:val="pl-PL" w:eastAsia="pl-PL"/>
              </w:rPr>
              <w:t>Opowieść o sympatycznych przestępcach</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w:t>
            </w:r>
            <w:r w:rsidRPr="00721945">
              <w:rPr>
                <w:rFonts w:eastAsia="Times New Roman"/>
                <w:sz w:val="20"/>
                <w:szCs w:val="20"/>
                <w:lang w:val="pl-PL" w:eastAsia="pl-PL"/>
              </w:rPr>
              <w:lastRenderedPageBreak/>
              <w:t>tytułowych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finałową scenę</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Amerykę lat 30. ukazaną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omówić sposób prezentacji głównych bohaterów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ocenić rozwiązania techniczne</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zastosowane konwencje gatunkowe: kina gangsterskiego i dramatu </w:t>
            </w:r>
            <w:r w:rsidRPr="00721945">
              <w:rPr>
                <w:rFonts w:eastAsia="Times New Roman"/>
                <w:sz w:val="20"/>
                <w:szCs w:val="20"/>
                <w:lang w:val="pl-PL" w:eastAsia="pl-PL"/>
              </w:rPr>
              <w:lastRenderedPageBreak/>
              <w:t>społecznego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wartości estetyczne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i omówić środki filmowe wzmacniające przekaz obrazu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wypowiedzieć się na temat sposobu przedstawienia przestępstwa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skomentować wartości estetyczne filmu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zastosowaną w filmie konwencję </w:t>
            </w:r>
            <w:r w:rsidRPr="00721945">
              <w:rPr>
                <w:rFonts w:eastAsia="Times New Roman"/>
                <w:sz w:val="20"/>
                <w:szCs w:val="20"/>
                <w:lang w:val="pl-PL" w:eastAsia="pl-PL"/>
              </w:rPr>
              <w:lastRenderedPageBreak/>
              <w:t xml:space="preserve">kina gangsterskiego na tle innych filmów należących do tego gatunku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Penna z innym wybranym filmem o podobnej tematyce</w:t>
            </w:r>
          </w:p>
        </w:tc>
      </w:tr>
      <w:tr w:rsidR="0042257C" w:rsidRPr="0012725B" w:rsidTr="00821E01">
        <w:trPr>
          <w:tblCellSpacing w:w="0" w:type="dxa"/>
        </w:trPr>
        <w:tc>
          <w:tcPr>
            <w:tcW w:w="154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93.</w:t>
            </w:r>
            <w:r w:rsidRPr="00721945">
              <w:rPr>
                <w:rFonts w:eastAsia="Times New Roman"/>
                <w:sz w:val="20"/>
                <w:szCs w:val="20"/>
                <w:lang w:val="pl-PL" w:eastAsia="pl-PL"/>
              </w:rPr>
              <w:t xml:space="preserve"> Filmowa podróż w głąb świata przez labirynt czasu</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filmu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prozy Brunona Schulza</w:t>
            </w:r>
          </w:p>
        </w:tc>
        <w:tc>
          <w:tcPr>
            <w:tcW w:w="17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relacje bohatera z innymi postaciami pojawiającymi się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nawiązania do XX-wiecznej historii</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dzieciństwa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scenografii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filmu</w:t>
            </w:r>
          </w:p>
        </w:tc>
        <w:tc>
          <w:tcPr>
            <w:tcW w:w="249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fragmenty świadczące o onirycznym charakterze opowieści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analizować archetypy obecne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zanalizować środki filmowe sugerujące oniryczny charakter opowieści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film Wojciecha Jerzego Hasa z innymi tekstami kultury dotyczącymi podróży w czasie</w:t>
            </w:r>
          </w:p>
        </w:tc>
      </w:tr>
    </w:tbl>
    <w:p w:rsidR="0042257C" w:rsidRPr="00721945" w:rsidRDefault="0042257C" w:rsidP="0042257C">
      <w:pPr>
        <w:widowControl/>
        <w:autoSpaceDE/>
        <w:autoSpaceDN/>
        <w:adjustRightInd/>
        <w:spacing w:before="100" w:beforeAutospacing="1"/>
        <w:rPr>
          <w:rFonts w:eastAsia="Times New Roman"/>
          <w:lang w:val="pl-PL" w:eastAsia="pl-PL"/>
        </w:rPr>
      </w:pPr>
      <w:r w:rsidRPr="00721945">
        <w:rPr>
          <w:rFonts w:eastAsia="Times New Roman"/>
          <w:lang w:val="pl-PL" w:eastAsia="pl-PL"/>
        </w:rPr>
        <w:t> </w:t>
      </w:r>
    </w:p>
    <w:tbl>
      <w:tblPr>
        <w:tblW w:w="117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8"/>
        <w:gridCol w:w="1956"/>
        <w:gridCol w:w="2068"/>
        <w:gridCol w:w="1746"/>
        <w:gridCol w:w="1746"/>
        <w:gridCol w:w="2261"/>
      </w:tblGrid>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Numer i temat lekcji</w:t>
            </w:r>
          </w:p>
        </w:tc>
        <w:tc>
          <w:tcPr>
            <w:tcW w:w="19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konieczne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dopuszczająca)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w:t>
            </w:r>
          </w:p>
        </w:tc>
        <w:tc>
          <w:tcPr>
            <w:tcW w:w="201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podstawowe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dostateczna)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dopuszczającą oraz:</w:t>
            </w:r>
          </w:p>
        </w:tc>
        <w:tc>
          <w:tcPr>
            <w:tcW w:w="16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rozszerzające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dostateczną oraz:</w:t>
            </w:r>
          </w:p>
        </w:tc>
        <w:tc>
          <w:tcPr>
            <w:tcW w:w="1680"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dopełniające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bardzo dobra)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dobrą oraz:</w:t>
            </w:r>
          </w:p>
        </w:tc>
        <w:tc>
          <w:tcPr>
            <w:tcW w:w="1995" w:type="dxa"/>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Wymagania wykraczające</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(ocena celująca)</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lang w:val="pl-PL" w:eastAsia="pl-PL"/>
              </w:rPr>
              <w:t> </w:t>
            </w:r>
          </w:p>
          <w:p w:rsidR="0042257C" w:rsidRPr="00721945" w:rsidRDefault="0042257C" w:rsidP="00821E01">
            <w:pPr>
              <w:widowControl/>
              <w:pBdr>
                <w:top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Uczeń: potrafi to, co na ocenę bardzo dobrą oraz:</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O EPOCE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2.</w:t>
            </w:r>
            <w:r w:rsidRPr="00721945">
              <w:rPr>
                <w:rFonts w:eastAsia="Times New Roman"/>
                <w:sz w:val="20"/>
                <w:szCs w:val="20"/>
                <w:lang w:val="pl-PL" w:eastAsia="pl-PL"/>
              </w:rPr>
              <w:t xml:space="preserve"> Czas apokalipsy spełnionej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ramy czasowe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okupacja</w:t>
            </w:r>
            <w:r w:rsidRPr="00721945">
              <w:rPr>
                <w:rFonts w:eastAsia="Times New Roman"/>
                <w:sz w:val="20"/>
                <w:szCs w:val="20"/>
                <w:lang w:val="pl-PL" w:eastAsia="pl-PL"/>
              </w:rPr>
              <w:t xml:space="preserve">, </w:t>
            </w:r>
            <w:r w:rsidRPr="00721945">
              <w:rPr>
                <w:rFonts w:eastAsia="Times New Roman"/>
                <w:i/>
                <w:iCs/>
                <w:sz w:val="20"/>
                <w:szCs w:val="20"/>
                <w:lang w:val="pl-PL" w:eastAsia="pl-PL"/>
              </w:rPr>
              <w:t>Holokaust</w:t>
            </w:r>
            <w:r w:rsidRPr="00721945">
              <w:rPr>
                <w:rFonts w:eastAsia="Times New Roman"/>
                <w:sz w:val="20"/>
                <w:szCs w:val="20"/>
                <w:lang w:val="pl-PL" w:eastAsia="pl-PL"/>
              </w:rPr>
              <w:t xml:space="preserve">, </w:t>
            </w:r>
            <w:r w:rsidRPr="00721945">
              <w:rPr>
                <w:rFonts w:eastAsia="Times New Roman"/>
                <w:i/>
                <w:iCs/>
                <w:sz w:val="20"/>
                <w:szCs w:val="20"/>
                <w:lang w:val="pl-PL" w:eastAsia="pl-PL"/>
              </w:rPr>
              <w:t>obóz koncentracyjny</w:t>
            </w:r>
            <w:r w:rsidRPr="00721945">
              <w:rPr>
                <w:rFonts w:eastAsia="Times New Roman"/>
                <w:sz w:val="20"/>
                <w:szCs w:val="20"/>
                <w:lang w:val="pl-PL" w:eastAsia="pl-PL"/>
              </w:rPr>
              <w:t xml:space="preserve">, </w:t>
            </w:r>
            <w:r w:rsidRPr="00721945">
              <w:rPr>
                <w:rFonts w:eastAsia="Times New Roman"/>
                <w:i/>
                <w:iCs/>
                <w:sz w:val="20"/>
                <w:szCs w:val="20"/>
                <w:lang w:val="pl-PL" w:eastAsia="pl-PL"/>
              </w:rPr>
              <w:t>łagier</w:t>
            </w:r>
            <w:r w:rsidRPr="00721945">
              <w:rPr>
                <w:rFonts w:eastAsia="Times New Roman"/>
                <w:sz w:val="20"/>
                <w:szCs w:val="20"/>
                <w:lang w:val="pl-PL" w:eastAsia="pl-PL"/>
              </w:rPr>
              <w:t xml:space="preserve">, </w:t>
            </w:r>
            <w:r w:rsidRPr="00721945">
              <w:rPr>
                <w:rFonts w:eastAsia="Times New Roman"/>
                <w:i/>
                <w:iCs/>
                <w:sz w:val="20"/>
                <w:szCs w:val="20"/>
                <w:lang w:val="pl-PL" w:eastAsia="pl-PL"/>
              </w:rPr>
              <w:t>getto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wydarzenia, związane z datami: 1 września 1939, 17 września 1939, 8 maja </w:t>
            </w:r>
            <w:r w:rsidRPr="00721945">
              <w:rPr>
                <w:rFonts w:eastAsia="Times New Roman"/>
                <w:sz w:val="20"/>
                <w:szCs w:val="20"/>
                <w:lang w:val="pl-PL" w:eastAsia="pl-PL"/>
              </w:rPr>
              <w:lastRenderedPageBreak/>
              <w:t>1945</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szczegółowo omówić sytuację na ziemiach polskich pod okupacją niemiecką i sowiecką</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opisać specyfikę okresu wojny i okupacji w Polsce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Generalne Gubernatorstwo</w:t>
            </w:r>
            <w:r w:rsidRPr="00721945">
              <w:rPr>
                <w:rFonts w:eastAsia="Times New Roman"/>
                <w:sz w:val="20"/>
                <w:szCs w:val="20"/>
                <w:lang w:val="pl-PL" w:eastAsia="pl-PL"/>
              </w:rPr>
              <w:t xml:space="preserve">, </w:t>
            </w:r>
            <w:r w:rsidRPr="00721945">
              <w:rPr>
                <w:rFonts w:eastAsia="Times New Roman"/>
                <w:i/>
                <w:iCs/>
                <w:sz w:val="20"/>
                <w:szCs w:val="20"/>
                <w:lang w:val="pl-PL" w:eastAsia="pl-PL"/>
              </w:rPr>
              <w:t>Polskie Państwo Podziemne</w:t>
            </w:r>
            <w:r w:rsidRPr="00721945">
              <w:rPr>
                <w:rFonts w:eastAsia="Times New Roman"/>
                <w:sz w:val="20"/>
                <w:szCs w:val="20"/>
                <w:lang w:val="pl-PL" w:eastAsia="pl-PL"/>
              </w:rPr>
              <w:t xml:space="preserve">, </w:t>
            </w:r>
            <w:r w:rsidRPr="00721945">
              <w:rPr>
                <w:rFonts w:eastAsia="Times New Roman"/>
                <w:i/>
                <w:iCs/>
                <w:sz w:val="20"/>
                <w:szCs w:val="20"/>
                <w:lang w:val="pl-PL" w:eastAsia="pl-PL"/>
              </w:rPr>
              <w:t>Armia Krajowa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w jaki sposób działalność </w:t>
            </w:r>
            <w:r w:rsidRPr="00721945">
              <w:rPr>
                <w:rFonts w:eastAsia="Times New Roman"/>
                <w:sz w:val="20"/>
                <w:szCs w:val="20"/>
                <w:lang w:val="pl-PL" w:eastAsia="pl-PL"/>
              </w:rPr>
              <w:lastRenderedPageBreak/>
              <w:t>Polskiego Państwa Podziemnego wpłynęła na kulturę i sztukę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i omówić wydarzenia historyczne oraz inne czynniki,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opisać życie codzienne pod okupacją w Polsce i w Europie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przyczyny różnic pomiędzy okresem wojny i okupacji w Polsce i Europie Zachodniej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sytuację ludności cywilnej pod okupacją niemiecką i sowiecką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przygotować prezentację multimedialną dotyczącą życia codziennego w czasie wojny w miejscowości, z której pochodzi jego rodzina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założenia nazistów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obraz Maxa Ernsta </w:t>
            </w:r>
            <w:r w:rsidRPr="00721945">
              <w:rPr>
                <w:rFonts w:eastAsia="Times New Roman"/>
                <w:i/>
                <w:iCs/>
                <w:sz w:val="20"/>
                <w:szCs w:val="20"/>
                <w:lang w:val="pl-PL" w:eastAsia="pl-PL"/>
              </w:rPr>
              <w:t>Europa po deszczu</w:t>
            </w:r>
            <w:r w:rsidRPr="00721945">
              <w:rPr>
                <w:rFonts w:eastAsia="Times New Roman"/>
                <w:sz w:val="20"/>
                <w:szCs w:val="20"/>
                <w:lang w:val="pl-PL" w:eastAsia="pl-PL"/>
              </w:rPr>
              <w:t>, wykorzystując kontekst historyczny</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w:t>
            </w:r>
            <w:r w:rsidRPr="00721945">
              <w:rPr>
                <w:rFonts w:eastAsia="Times New Roman"/>
                <w:lang w:val="pl-PL" w:eastAsia="pl-PL"/>
              </w:rPr>
              <w:t xml:space="preserve"> </w:t>
            </w:r>
            <w:r w:rsidRPr="00721945">
              <w:rPr>
                <w:rFonts w:eastAsia="Times New Roman"/>
                <w:sz w:val="20"/>
                <w:szCs w:val="20"/>
                <w:lang w:val="pl-PL" w:eastAsia="pl-PL"/>
              </w:rPr>
              <w:t xml:space="preserve">Sztuka wobec wojny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tematykę dzieł sztuki okresu wojennego i powojennego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 xml:space="preserve">propaganda </w:t>
            </w:r>
            <w:r w:rsidRPr="00721945">
              <w:rPr>
                <w:rFonts w:eastAsia="Times New Roman"/>
                <w:sz w:val="20"/>
                <w:szCs w:val="20"/>
                <w:lang w:val="pl-PL" w:eastAsia="pl-PL"/>
              </w:rPr>
              <w:t xml:space="preserve">i </w:t>
            </w:r>
            <w:r w:rsidRPr="00721945">
              <w:rPr>
                <w:rFonts w:eastAsia="Times New Roman"/>
                <w:i/>
                <w:iCs/>
                <w:sz w:val="20"/>
                <w:szCs w:val="20"/>
                <w:lang w:val="pl-PL" w:eastAsia="pl-PL"/>
              </w:rPr>
              <w:t>agitacja</w:t>
            </w:r>
            <w:r w:rsidRPr="00721945">
              <w:rPr>
                <w:rFonts w:eastAsia="Times New Roman"/>
                <w:sz w:val="20"/>
                <w:szCs w:val="20"/>
                <w:lang w:val="pl-PL" w:eastAsia="pl-PL"/>
              </w:rPr>
              <w:t xml:space="preserve"> w odniesieniu do przykładów sztuki wizualnej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 xml:space="preserve">Charlie’ego Chaplina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specyfikę wojennej sztuki propagandowej i agitacyjnej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sztuka ulotna</w:t>
            </w:r>
            <w:r w:rsidRPr="00721945">
              <w:rPr>
                <w:rFonts w:eastAsia="Times New Roman"/>
                <w:sz w:val="20"/>
                <w:szCs w:val="20"/>
                <w:lang w:val="pl-PL" w:eastAsia="pl-PL"/>
              </w:rPr>
              <w:t xml:space="preserve"> w odniesieniu do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obrazy Andrzeja Wróblewskiego i Bronisława Wojciecha Linkego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tematykę dzieł sztuki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twórców dzieł plastycznych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problematykę filmu </w:t>
            </w:r>
            <w:r w:rsidRPr="00721945">
              <w:rPr>
                <w:rFonts w:eastAsia="Times New Roman"/>
                <w:i/>
                <w:iCs/>
                <w:sz w:val="20"/>
                <w:szCs w:val="20"/>
                <w:lang w:val="pl-PL" w:eastAsia="pl-PL"/>
              </w:rPr>
              <w:t xml:space="preserve">Dyktator </w:t>
            </w:r>
            <w:r w:rsidRPr="00721945">
              <w:rPr>
                <w:rFonts w:eastAsia="Times New Roman"/>
                <w:sz w:val="20"/>
                <w:szCs w:val="20"/>
                <w:lang w:val="pl-PL" w:eastAsia="pl-PL"/>
              </w:rPr>
              <w:t>Charlie’ego Chaplina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kadr z filmu </w:t>
            </w:r>
            <w:r w:rsidRPr="00721945">
              <w:rPr>
                <w:rFonts w:eastAsia="Times New Roman"/>
                <w:i/>
                <w:iCs/>
                <w:sz w:val="20"/>
                <w:szCs w:val="20"/>
                <w:lang w:val="pl-PL" w:eastAsia="pl-PL"/>
              </w:rPr>
              <w:t>Dyktator</w:t>
            </w:r>
            <w:r w:rsidRPr="00721945">
              <w:rPr>
                <w:rFonts w:eastAsia="Times New Roman"/>
                <w:sz w:val="20"/>
                <w:szCs w:val="20"/>
                <w:lang w:val="pl-PL" w:eastAsia="pl-PL"/>
              </w:rPr>
              <w:t xml:space="preserve"> w kontekście historycznym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w dostępie do kultury pomiędzy Polską a Europą Zachodnią w okresie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obraz Bronisława Wojciecha Linkego </w:t>
            </w:r>
            <w:r w:rsidRPr="00721945">
              <w:rPr>
                <w:rFonts w:eastAsia="Times New Roman"/>
                <w:i/>
                <w:iCs/>
                <w:sz w:val="20"/>
                <w:szCs w:val="20"/>
                <w:lang w:val="pl-PL" w:eastAsia="pl-PL"/>
              </w:rPr>
              <w:t>Plucha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jak funkcjonował teatr w czasie wojny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informacje na temat twórczości muzycznej okresu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roli humoru i satyry w twórczości artystów pokolenia wojny i okupacji na podstawie samodzielnie wybranych polskich rysunków satyrycznych</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TEKSTY Z EPOKI</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w:t>
            </w:r>
            <w:r w:rsidRPr="00721945">
              <w:rPr>
                <w:rFonts w:eastAsia="Times New Roman"/>
                <w:sz w:val="20"/>
                <w:szCs w:val="20"/>
                <w:lang w:val="pl-PL" w:eastAsia="pl-PL"/>
              </w:rPr>
              <w:t xml:space="preserve"> Stracone pokolenie – o wierszach Krzysztofa Kamila Baczyńskiego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relacjonować treść wiersza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świata przedstawiony w wierszu </w:t>
            </w:r>
            <w:r w:rsidRPr="00721945">
              <w:rPr>
                <w:rFonts w:eastAsia="Times New Roman"/>
                <w:i/>
                <w:iCs/>
                <w:sz w:val="20"/>
                <w:szCs w:val="20"/>
                <w:lang w:val="pl-PL" w:eastAsia="pl-PL"/>
              </w:rPr>
              <w:t xml:space="preserve">Pokolenie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innych twórców pokolenia Kolumbów, do którego należał K.K.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elementy rzeczywistości wojennej na obrazie </w:t>
            </w:r>
            <w:r w:rsidRPr="00721945">
              <w:rPr>
                <w:rFonts w:eastAsia="Times New Roman"/>
                <w:i/>
                <w:iCs/>
                <w:sz w:val="20"/>
                <w:szCs w:val="20"/>
                <w:lang w:val="pl-PL" w:eastAsia="pl-PL"/>
              </w:rPr>
              <w:t xml:space="preserve">Pełzająca śmierć </w:t>
            </w:r>
            <w:r w:rsidRPr="00721945">
              <w:rPr>
                <w:rFonts w:eastAsia="Times New Roman"/>
                <w:sz w:val="20"/>
                <w:szCs w:val="20"/>
                <w:lang w:val="pl-PL" w:eastAsia="pl-PL"/>
              </w:rPr>
              <w:t xml:space="preserve">Zdzisława Beksińskiego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pokolenia, do którego należał Krzysztof Kamil Baczyński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kreacji osoby mówiącej w wierszu </w:t>
            </w:r>
            <w:r w:rsidRPr="00721945">
              <w:rPr>
                <w:rFonts w:eastAsia="Times New Roman"/>
                <w:i/>
                <w:iCs/>
                <w:sz w:val="20"/>
                <w:szCs w:val="20"/>
                <w:lang w:val="pl-PL" w:eastAsia="pl-PL"/>
              </w:rPr>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nadawcy i adresata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kompozycję obrazu </w:t>
            </w:r>
            <w:r w:rsidRPr="00721945">
              <w:rPr>
                <w:rFonts w:eastAsia="Times New Roman"/>
                <w:i/>
                <w:iCs/>
                <w:sz w:val="20"/>
                <w:szCs w:val="20"/>
                <w:lang w:val="pl-PL" w:eastAsia="pl-PL"/>
              </w:rPr>
              <w:t>Pełzająca śmierć</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celowość odwołania do Homera w </w:t>
            </w:r>
            <w:r w:rsidRPr="00721945">
              <w:rPr>
                <w:rFonts w:eastAsia="Times New Roman"/>
                <w:i/>
                <w:iCs/>
                <w:sz w:val="20"/>
                <w:szCs w:val="20"/>
                <w:lang w:val="pl-PL" w:eastAsia="pl-PL"/>
              </w:rPr>
              <w:t>Pokoleniu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wpływy romantyczne w wierszach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wiersza </w:t>
            </w:r>
            <w:r w:rsidRPr="00721945">
              <w:rPr>
                <w:rFonts w:eastAsia="Times New Roman"/>
                <w:i/>
                <w:iCs/>
                <w:sz w:val="20"/>
                <w:szCs w:val="20"/>
                <w:lang w:val="pl-PL" w:eastAsia="pl-PL"/>
              </w:rPr>
              <w:t>Pokolenie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wojny w wierszu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 xml:space="preserve">Niebo złote ci </w:t>
            </w:r>
            <w:r w:rsidRPr="00721945">
              <w:rPr>
                <w:rFonts w:eastAsia="Times New Roman"/>
                <w:i/>
                <w:iCs/>
                <w:sz w:val="20"/>
                <w:szCs w:val="20"/>
                <w:lang w:val="pl-PL" w:eastAsia="pl-PL"/>
              </w:rPr>
              <w:lastRenderedPageBreak/>
              <w:t>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postać przedstawioną na obrazie Beksińskiego z konwencjonalnym ukazaniem śmierci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kompozycję wiersza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 i omówić jej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skonfrontować obraz Zdzisława Beksińskiego z wierszem K.K. Baczyńskiego </w:t>
            </w:r>
            <w:r w:rsidRPr="00721945">
              <w:rPr>
                <w:rFonts w:eastAsia="Times New Roman"/>
                <w:i/>
                <w:iCs/>
                <w:sz w:val="20"/>
                <w:szCs w:val="20"/>
                <w:vertAlign w:val="superscript"/>
                <w:lang w:val="pl-PL" w:eastAsia="pl-PL"/>
              </w:rPr>
              <w:t xml:space="preserve">*** </w:t>
            </w:r>
            <w:r w:rsidRPr="00721945">
              <w:rPr>
                <w:rFonts w:eastAsia="Times New Roman"/>
                <w:sz w:val="20"/>
                <w:szCs w:val="20"/>
                <w:lang w:val="pl-PL" w:eastAsia="pl-PL"/>
              </w:rPr>
              <w:t>[</w:t>
            </w:r>
            <w:r w:rsidRPr="00721945">
              <w:rPr>
                <w:rFonts w:eastAsia="Times New Roman"/>
                <w:i/>
                <w:iCs/>
                <w:sz w:val="20"/>
                <w:szCs w:val="20"/>
                <w:lang w:val="pl-PL" w:eastAsia="pl-PL"/>
              </w:rPr>
              <w:t>Niebo złote ci otworzę</w:t>
            </w:r>
            <w:r w:rsidRPr="00721945">
              <w:rPr>
                <w:rFonts w:eastAsia="Times New Roman"/>
                <w:sz w:val="20"/>
                <w:szCs w:val="20"/>
                <w:lang w:val="pl-PL" w:eastAsia="pl-PL"/>
              </w:rPr>
              <w: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wizję świata zaprezentowaną przez Baczyńskiego z tą, która została przedstawiona na </w:t>
            </w:r>
            <w:r w:rsidRPr="00721945">
              <w:rPr>
                <w:rFonts w:eastAsia="Times New Roman"/>
                <w:sz w:val="20"/>
                <w:szCs w:val="20"/>
                <w:lang w:val="pl-PL" w:eastAsia="pl-PL"/>
              </w:rPr>
              <w:lastRenderedPageBreak/>
              <w:t>obrazach zamieszczonych w rozdziale „Wojna i okupacja”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wskazać podobieństwa pomiędzy twórczością poetów Drugiej Awangardy a twórczością K.K. Baczyńskiego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 kontekście twórczości K.K. Baczyńskiego analizować obraz Hieronima Boscha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fotografię Lori Nix </w:t>
            </w:r>
            <w:r w:rsidRPr="00721945">
              <w:rPr>
                <w:rFonts w:eastAsia="Times New Roman"/>
                <w:i/>
                <w:iCs/>
                <w:sz w:val="20"/>
                <w:szCs w:val="20"/>
                <w:lang w:val="pl-PL" w:eastAsia="pl-PL"/>
              </w:rPr>
              <w:t>Biblioteka</w:t>
            </w:r>
            <w:r w:rsidRPr="00721945">
              <w:rPr>
                <w:rFonts w:eastAsia="Times New Roman"/>
                <w:sz w:val="20"/>
                <w:szCs w:val="20"/>
                <w:lang w:val="pl-PL" w:eastAsia="pl-PL"/>
              </w:rPr>
              <w:t xml:space="preserve"> w kontekście historycznym i literackim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w literaturze międzywojennej utwór, w którym występuje zderzenie wizji arkadii z obrazem apokalipsy i porównać to dzieło z wierszem Baczyńskiego</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8.</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9.</w:t>
            </w:r>
            <w:r w:rsidRPr="00721945">
              <w:rPr>
                <w:rFonts w:eastAsia="Times New Roman"/>
                <w:sz w:val="20"/>
                <w:szCs w:val="20"/>
                <w:lang w:val="pl-PL" w:eastAsia="pl-PL"/>
              </w:rPr>
              <w:t xml:space="preserve"> Patrząc na tragedię – wojenna twórczość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treść wierszy Czesława Miłosza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przeżycia wynikające z lektury wierszy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informacje na temat Giordana Bruna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getta warszawskiego i powstania w getcie warszawskim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należące do rzeczywistości wojennej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podać przykłady innych dzieł literackich poruszających kwestię powstania w getcie warszawskim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postawy świadków tragedii przedstawione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zakończenie wiersza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bohatera wiersza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wymienić podobieństwa i różnice między </w:t>
            </w:r>
            <w:r w:rsidRPr="00721945">
              <w:rPr>
                <w:rFonts w:eastAsia="Times New Roman"/>
                <w:i/>
                <w:iCs/>
                <w:sz w:val="20"/>
                <w:szCs w:val="20"/>
                <w:lang w:val="pl-PL" w:eastAsia="pl-PL"/>
              </w:rPr>
              <w:t>Campo di Fiori</w:t>
            </w:r>
            <w:r w:rsidRPr="00721945">
              <w:rPr>
                <w:rFonts w:eastAsia="Times New Roman"/>
                <w:sz w:val="20"/>
                <w:szCs w:val="20"/>
                <w:lang w:val="pl-PL" w:eastAsia="pl-PL"/>
              </w:rPr>
              <w:t xml:space="preserve"> a </w:t>
            </w:r>
            <w:r w:rsidRPr="00721945">
              <w:rPr>
                <w:rFonts w:eastAsia="Times New Roman"/>
                <w:i/>
                <w:iCs/>
                <w:sz w:val="20"/>
                <w:szCs w:val="20"/>
                <w:lang w:val="pl-PL" w:eastAsia="pl-PL"/>
              </w:rPr>
              <w:t>Przedmieściem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zasadność zestawienia zagłady Żydów z egzekucją Giordana Bruna przedstawionymi w wierszu </w:t>
            </w:r>
            <w:r w:rsidRPr="00721945">
              <w:rPr>
                <w:rFonts w:eastAsia="Times New Roman"/>
                <w:i/>
                <w:iCs/>
                <w:sz w:val="20"/>
                <w:szCs w:val="20"/>
                <w:lang w:val="pl-PL" w:eastAsia="pl-PL"/>
              </w:rPr>
              <w:t>Campo di Fiori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zestawienia dwóch rzeczywistości w wierszu </w:t>
            </w:r>
            <w:r w:rsidRPr="00721945">
              <w:rPr>
                <w:rFonts w:eastAsia="Times New Roman"/>
                <w:i/>
                <w:iCs/>
                <w:sz w:val="20"/>
                <w:szCs w:val="20"/>
                <w:lang w:val="pl-PL" w:eastAsia="pl-PL"/>
              </w:rPr>
              <w:t>Przedmieście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instalację Józefa Szajny w kontekście utworów Czesława Miłosza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wiersze: </w:t>
            </w:r>
            <w:r w:rsidRPr="00721945">
              <w:rPr>
                <w:rFonts w:eastAsia="Times New Roman"/>
                <w:i/>
                <w:iCs/>
                <w:sz w:val="20"/>
                <w:szCs w:val="20"/>
                <w:lang w:val="pl-PL" w:eastAsia="pl-PL"/>
              </w:rPr>
              <w:t xml:space="preserve">Campo di Fiori </w:t>
            </w:r>
            <w:r w:rsidRPr="00721945">
              <w:rPr>
                <w:rFonts w:eastAsia="Times New Roman"/>
                <w:sz w:val="20"/>
                <w:szCs w:val="20"/>
                <w:lang w:val="pl-PL" w:eastAsia="pl-PL"/>
              </w:rPr>
              <w:t xml:space="preserve">i </w:t>
            </w:r>
            <w:r w:rsidRPr="00721945">
              <w:rPr>
                <w:rFonts w:eastAsia="Times New Roman"/>
                <w:i/>
                <w:iCs/>
                <w:sz w:val="20"/>
                <w:szCs w:val="20"/>
                <w:lang w:val="pl-PL" w:eastAsia="pl-PL"/>
              </w:rPr>
              <w:t xml:space="preserve">Przedmieście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10.</w:t>
            </w:r>
            <w:r w:rsidRPr="00721945">
              <w:rPr>
                <w:rFonts w:eastAsia="Times New Roman"/>
                <w:sz w:val="20"/>
                <w:szCs w:val="20"/>
                <w:lang w:val="pl-PL" w:eastAsia="pl-PL"/>
              </w:rPr>
              <w:t xml:space="preserve">, </w:t>
            </w:r>
            <w:r w:rsidRPr="00721945">
              <w:rPr>
                <w:rFonts w:eastAsia="Times New Roman"/>
                <w:b/>
                <w:bCs/>
                <w:sz w:val="20"/>
                <w:szCs w:val="20"/>
                <w:lang w:val="pl-PL" w:eastAsia="pl-PL"/>
              </w:rPr>
              <w:t>11.</w:t>
            </w:r>
            <w:r w:rsidRPr="00721945">
              <w:rPr>
                <w:rFonts w:eastAsia="Times New Roman"/>
                <w:sz w:val="20"/>
                <w:szCs w:val="20"/>
                <w:lang w:val="pl-PL" w:eastAsia="pl-PL"/>
              </w:rPr>
              <w:t xml:space="preserve"> i </w:t>
            </w:r>
            <w:r w:rsidRPr="00721945">
              <w:rPr>
                <w:rFonts w:eastAsia="Times New Roman"/>
                <w:b/>
                <w:bCs/>
                <w:sz w:val="20"/>
                <w:szCs w:val="20"/>
                <w:lang w:val="pl-PL" w:eastAsia="pl-PL"/>
              </w:rPr>
              <w:t>12.</w:t>
            </w:r>
            <w:r w:rsidRPr="00721945">
              <w:rPr>
                <w:rFonts w:eastAsia="Times New Roman"/>
                <w:sz w:val="20"/>
                <w:szCs w:val="20"/>
                <w:lang w:val="pl-PL" w:eastAsia="pl-PL"/>
              </w:rPr>
              <w:t xml:space="preserve"> Zofia Nałkowska o wojnie</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świat przedstawiony we fragmentach </w:t>
            </w:r>
            <w:r w:rsidRPr="00721945">
              <w:rPr>
                <w:rFonts w:eastAsia="Times New Roman"/>
                <w:i/>
                <w:iCs/>
                <w:sz w:val="20"/>
                <w:szCs w:val="20"/>
                <w:lang w:val="pl-PL" w:eastAsia="pl-PL"/>
              </w:rPr>
              <w:t>Kobiety cmentarnej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opowiadań Zofii Nałkowskiej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bohaterkę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wydarzenie historyczne, którego dotyczą fragmenty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motto, którym został opatrzony zbiór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narrację fragmentów tekstu zamieszczonych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autorka zachowała indywidualny styl języka poszczególnych bohaterów, jego niezręczności i chaotyczny tok wypowiedzi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narrację zbioru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t>
            </w:r>
            <w:r w:rsidRPr="00721945">
              <w:rPr>
                <w:rFonts w:eastAsia="Times New Roman"/>
                <w:sz w:val="20"/>
                <w:szCs w:val="20"/>
                <w:lang w:val="pl-PL" w:eastAsia="pl-PL"/>
              </w:rPr>
              <w:lastRenderedPageBreak/>
              <w:t>adekwatności narracji do problematyki opowiadań</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sposób przedstawienia powstania w getcie w opowiadaniu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obraz Andrzeja Wróblewskiego w kontekście opowiadań Zofii Nałkowskiej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wybrać ze zbioru opowiadanie, które wywołuje w czytelniku największe wrażenie i uzasadnić swoją decyzję</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13.</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14.</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Opowiadania </w:t>
            </w:r>
            <w:r w:rsidRPr="00721945">
              <w:rPr>
                <w:rFonts w:eastAsia="Times New Roman"/>
                <w:sz w:val="20"/>
                <w:szCs w:val="20"/>
                <w:lang w:val="pl-PL" w:eastAsia="pl-PL"/>
              </w:rPr>
              <w:t>Tadeusza Borowskiego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opowiadania </w:t>
            </w:r>
            <w:r w:rsidRPr="00721945">
              <w:rPr>
                <w:rFonts w:eastAsia="Times New Roman"/>
                <w:i/>
                <w:iCs/>
                <w:sz w:val="20"/>
                <w:szCs w:val="20"/>
                <w:lang w:val="pl-PL" w:eastAsia="pl-PL"/>
              </w:rPr>
              <w:t>Dzień na Harmenzach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kapo</w:t>
            </w:r>
            <w:r w:rsidRPr="00721945">
              <w:rPr>
                <w:rFonts w:eastAsia="Times New Roman"/>
                <w:sz w:val="20"/>
                <w:szCs w:val="20"/>
                <w:lang w:val="pl-PL" w:eastAsia="pl-PL"/>
              </w:rPr>
              <w:t xml:space="preserve">, </w:t>
            </w:r>
            <w:r w:rsidRPr="00721945">
              <w:rPr>
                <w:rFonts w:eastAsia="Times New Roman"/>
                <w:i/>
                <w:iCs/>
                <w:sz w:val="20"/>
                <w:szCs w:val="20"/>
                <w:lang w:val="pl-PL" w:eastAsia="pl-PL"/>
              </w:rPr>
              <w:t>vorarbeiter</w:t>
            </w:r>
            <w:r w:rsidRPr="00721945">
              <w:rPr>
                <w:rFonts w:eastAsia="Times New Roman"/>
                <w:sz w:val="20"/>
                <w:szCs w:val="20"/>
                <w:lang w:val="pl-PL" w:eastAsia="pl-PL"/>
              </w:rPr>
              <w:t xml:space="preserve">, </w:t>
            </w:r>
            <w:r w:rsidRPr="00721945">
              <w:rPr>
                <w:rFonts w:eastAsia="Times New Roman"/>
                <w:i/>
                <w:iCs/>
                <w:sz w:val="20"/>
                <w:szCs w:val="20"/>
                <w:lang w:val="pl-PL" w:eastAsia="pl-PL"/>
              </w:rPr>
              <w:t>post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innego wybranego opowiadania Tadeusza Borowskiego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behawioryzm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bohatera-narratora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rzeczywistości obozowej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kontekst historyczny opowiadań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stworzyć kodeks człowieka zlagrowanego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mechanizmy rządzące relacjami międzyludzkimi w obozie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postępowania bohaterów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człowiek zlagrowany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zestawić opowieść Tadka z informacjami ze źródeł historycznych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narracji oraz języka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zachowania bohaterów, ich motywacji i wpływu sytuacji, w której się znaleźli na osobowość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przeżycia wewnętrzne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relację Borowskiego z innymi przekazami literackimi lub filmowymi, dotyczącymi rzeczywistości obozowej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15.</w:t>
            </w:r>
            <w:r w:rsidRPr="00721945">
              <w:rPr>
                <w:rFonts w:eastAsia="Times New Roman"/>
                <w:sz w:val="20"/>
                <w:szCs w:val="20"/>
                <w:lang w:val="pl-PL" w:eastAsia="pl-PL"/>
              </w:rPr>
              <w:t xml:space="preserve">, </w:t>
            </w:r>
            <w:r w:rsidRPr="00721945">
              <w:rPr>
                <w:rFonts w:eastAsia="Times New Roman"/>
                <w:b/>
                <w:bCs/>
                <w:sz w:val="20"/>
                <w:szCs w:val="20"/>
                <w:lang w:val="pl-PL" w:eastAsia="pl-PL"/>
              </w:rPr>
              <w:t>16.</w:t>
            </w:r>
            <w:r w:rsidRPr="00721945">
              <w:rPr>
                <w:rFonts w:eastAsia="Times New Roman"/>
                <w:sz w:val="20"/>
                <w:szCs w:val="20"/>
                <w:lang w:val="pl-PL" w:eastAsia="pl-PL"/>
              </w:rPr>
              <w:t xml:space="preserve">, </w:t>
            </w:r>
            <w:r w:rsidRPr="00721945">
              <w:rPr>
                <w:rFonts w:eastAsia="Times New Roman"/>
                <w:b/>
                <w:bCs/>
                <w:sz w:val="20"/>
                <w:szCs w:val="20"/>
                <w:lang w:val="pl-PL" w:eastAsia="pl-PL"/>
              </w:rPr>
              <w:t>17.</w:t>
            </w:r>
            <w:r w:rsidRPr="00721945">
              <w:rPr>
                <w:rFonts w:eastAsia="Times New Roman"/>
                <w:sz w:val="20"/>
                <w:szCs w:val="20"/>
                <w:lang w:val="pl-PL" w:eastAsia="pl-PL"/>
              </w:rPr>
              <w:t xml:space="preserve"> i </w:t>
            </w:r>
            <w:r w:rsidRPr="00721945">
              <w:rPr>
                <w:rFonts w:eastAsia="Times New Roman"/>
                <w:b/>
                <w:bCs/>
                <w:sz w:val="20"/>
                <w:szCs w:val="20"/>
                <w:lang w:val="pl-PL" w:eastAsia="pl-PL"/>
              </w:rPr>
              <w:t xml:space="preserve">18. </w:t>
            </w:r>
            <w:r w:rsidRPr="00721945">
              <w:rPr>
                <w:rFonts w:eastAsia="Times New Roman"/>
                <w:i/>
                <w:iCs/>
                <w:sz w:val="20"/>
                <w:szCs w:val="20"/>
                <w:lang w:val="pl-PL" w:eastAsia="pl-PL"/>
              </w:rPr>
              <w:t xml:space="preserve">Inny świat </w:t>
            </w:r>
            <w:r w:rsidRPr="00721945">
              <w:rPr>
                <w:rFonts w:eastAsia="Times New Roman"/>
                <w:sz w:val="20"/>
                <w:szCs w:val="20"/>
                <w:lang w:val="pl-PL" w:eastAsia="pl-PL"/>
              </w:rPr>
              <w:t>Gustawa Herlinga-Grudzińskiego</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fragmentu książki zamieszczonego w podręczniku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postać Gorcewa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książkę </w:t>
            </w:r>
            <w:r w:rsidRPr="00721945">
              <w:rPr>
                <w:rFonts w:eastAsia="Times New Roman"/>
                <w:i/>
                <w:iCs/>
                <w:sz w:val="20"/>
                <w:szCs w:val="20"/>
                <w:lang w:val="pl-PL" w:eastAsia="pl-PL"/>
              </w:rPr>
              <w:t>Inny świat</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biografię Gustawa-Herlinga Grudzińskiego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okoliczności wydania </w:t>
            </w:r>
            <w:r w:rsidRPr="00721945">
              <w:rPr>
                <w:rFonts w:eastAsia="Times New Roman"/>
                <w:i/>
                <w:iCs/>
                <w:sz w:val="20"/>
                <w:szCs w:val="20"/>
                <w:lang w:val="pl-PL" w:eastAsia="pl-PL"/>
              </w:rPr>
              <w:t>Innego świata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łagrów sowieckich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przyczynę konfliktu opisanego we fragmencie książki Gustawa 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system funkcjonowania łagru na podstawie treści książki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ukazany w </w:t>
            </w:r>
            <w:r w:rsidRPr="00721945">
              <w:rPr>
                <w:rFonts w:eastAsia="Times New Roman"/>
                <w:i/>
                <w:iCs/>
                <w:sz w:val="20"/>
                <w:szCs w:val="20"/>
                <w:lang w:val="pl-PL" w:eastAsia="pl-PL"/>
              </w:rPr>
              <w:t>Innym świecie</w:t>
            </w:r>
            <w:r w:rsidRPr="00721945">
              <w:rPr>
                <w:rFonts w:eastAsia="Times New Roman"/>
                <w:sz w:val="20"/>
                <w:szCs w:val="20"/>
                <w:lang w:val="pl-PL" w:eastAsia="pl-PL"/>
              </w:rPr>
              <w:t xml:space="preserve"> system represji w Rosji radzieckiej – od momentu aresztowania do osadzenia w łagrze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możliwe przyczyny aresztowania w okresie stalinowskim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porównać sposób opisu łagru z wybranym dziełem literackim lub filmowym dotyczącym tej tematyki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narracji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różne reakcje bohaterów na rzeczywistość obozową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utworze elementy charakterystyczne dla literatury faktu oraz dla literatury pięknej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przeanalizować reakcje bohaterów na rzeczywistość obozową</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przyczyn zawarcia niepisanego porozumienia między więźniami a władzami obozu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zakończenie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funkcję dzieła Fiodora Dostojewskiego w powieści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funkcję upadku i wyzwolenia Paryża w kompozycji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języka fragmentu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sposób przedstawiania człowieka w sytuacjach granicznych w prozie Herlinga-Grudzińskiego i Tadeusza Borowskiego</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NAUKA O JĘZYKU</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20.</w:t>
            </w:r>
            <w:r w:rsidRPr="00721945">
              <w:rPr>
                <w:rFonts w:eastAsia="Times New Roman"/>
                <w:lang w:val="pl-PL" w:eastAsia="pl-PL"/>
              </w:rPr>
              <w:t xml:space="preserve"> </w:t>
            </w:r>
            <w:r w:rsidRPr="00721945">
              <w:rPr>
                <w:rFonts w:eastAsia="Times New Roman"/>
                <w:sz w:val="20"/>
                <w:szCs w:val="20"/>
                <w:lang w:val="pl-PL" w:eastAsia="pl-PL"/>
              </w:rPr>
              <w:t>Język w świecie wartości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zasady etyki słowa i zastosować je w praktyce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rodzaje naruszeń etyki słowa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pojęcie wartości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system wartości</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społeczne</w:t>
            </w:r>
            <w:r w:rsidRPr="00721945">
              <w:rPr>
                <w:rFonts w:eastAsia="Times New Roman"/>
                <w:sz w:val="20"/>
                <w:szCs w:val="20"/>
                <w:lang w:val="pl-PL" w:eastAsia="pl-PL"/>
              </w:rPr>
              <w:t xml:space="preserve">, </w:t>
            </w:r>
            <w:r w:rsidRPr="00721945">
              <w:rPr>
                <w:rFonts w:eastAsia="Times New Roman"/>
                <w:i/>
                <w:iCs/>
                <w:sz w:val="20"/>
                <w:szCs w:val="20"/>
                <w:lang w:val="pl-PL" w:eastAsia="pl-PL"/>
              </w:rPr>
              <w:t>wartości estetyczne</w:t>
            </w:r>
            <w:r w:rsidRPr="00721945">
              <w:rPr>
                <w:rFonts w:eastAsia="Times New Roman"/>
                <w:sz w:val="20"/>
                <w:szCs w:val="20"/>
                <w:lang w:val="pl-PL" w:eastAsia="pl-PL"/>
              </w:rPr>
              <w:t xml:space="preserve">, </w:t>
            </w:r>
            <w:r w:rsidRPr="00721945">
              <w:rPr>
                <w:rFonts w:eastAsia="Times New Roman"/>
                <w:i/>
                <w:iCs/>
                <w:sz w:val="20"/>
                <w:szCs w:val="20"/>
                <w:lang w:val="pl-PL" w:eastAsia="pl-PL"/>
              </w:rPr>
              <w:t>hierarchizacja</w:t>
            </w:r>
            <w:r w:rsidRPr="00721945">
              <w:rPr>
                <w:rFonts w:eastAsia="Times New Roman"/>
                <w:sz w:val="20"/>
                <w:szCs w:val="20"/>
                <w:lang w:val="pl-PL" w:eastAsia="pl-PL"/>
              </w:rPr>
              <w:t xml:space="preserve">, </w:t>
            </w:r>
            <w:r w:rsidRPr="00721945">
              <w:rPr>
                <w:rFonts w:eastAsia="Times New Roman"/>
                <w:i/>
                <w:iCs/>
                <w:sz w:val="20"/>
                <w:szCs w:val="20"/>
                <w:lang w:val="pl-PL" w:eastAsia="pl-PL"/>
              </w:rPr>
              <w:t>ekspresywizmy</w:t>
            </w:r>
            <w:r w:rsidRPr="00721945">
              <w:rPr>
                <w:rFonts w:eastAsia="Times New Roman"/>
                <w:sz w:val="20"/>
                <w:szCs w:val="20"/>
                <w:lang w:val="pl-PL" w:eastAsia="pl-PL"/>
              </w:rPr>
              <w:t xml:space="preserve"> i podać przykłady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związek wartości z językiem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obowiązującego w swojej kulturze i środowisku systemu wartości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związek etyki słowa z polskim prawem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wnioski dotyczące przemocy werbalnej i mowy nienawiści na podstawie danych CBOS-u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środki wyrazu w wojennym plakacie propagandowym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„mowy nienawiści” w mediach i internecie</w:t>
            </w:r>
          </w:p>
        </w:tc>
      </w:tr>
      <w:tr w:rsidR="0042257C" w:rsidRPr="0012725B"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PODSUMOWANIE I POWTÓRZENIE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21.</w:t>
            </w:r>
            <w:r w:rsidRPr="00721945">
              <w:rPr>
                <w:rFonts w:eastAsia="Times New Roman"/>
                <w:lang w:val="pl-PL" w:eastAsia="pl-PL"/>
              </w:rPr>
              <w:t xml:space="preserve"> </w:t>
            </w:r>
            <w:r w:rsidRPr="00721945">
              <w:rPr>
                <w:rFonts w:eastAsia="Times New Roman"/>
                <w:sz w:val="20"/>
                <w:szCs w:val="20"/>
                <w:lang w:val="pl-PL" w:eastAsia="pl-PL"/>
              </w:rPr>
              <w:t>Podsumowanie wiadomości o literaturze wojny i okupacji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opinie przedstawione w podanych fragmentach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własne stanowisko wobec poglądów obu autorów i je uzasadnić</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rolę świadków w rzeczywistości powojennej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różnice pomiędzy opiniami obu autorów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konieczności odczuwania współodpowiedzialności za wspólnotę</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różnice pomiędzy literaturą i sztuką dwudziestolecia międzywojennego oraz wojny i okupacji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powody zmian, jakie zaszły w literaturze i sztuce tych okresów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tradycji romantycznej w literaturze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powody obojętności świadków tragedii wojennych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swoją opinię na temat adekwatności tradycji romantycznej w opisie </w:t>
            </w:r>
            <w:r w:rsidRPr="00721945">
              <w:rPr>
                <w:rFonts w:eastAsia="Times New Roman"/>
                <w:sz w:val="20"/>
                <w:szCs w:val="20"/>
                <w:lang w:val="pl-PL" w:eastAsia="pl-PL"/>
              </w:rPr>
              <w:lastRenderedPageBreak/>
              <w:t>rzeczywistości wojennej i okupacyjnej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przyczyny różnic pomiędzy literaturą i sztuką dwudziestolecia a literaturą i sztuką okresu wojny i okupacji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przyczyny powrotu do paradygmatu romantycznego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na czym polega odpowiedzialność moralna za wspólnotę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odszukać inne teksty zawierające opinie o kulturze czasów wojny i okupacji – zestawić je z tekstami Stanisława Burkota i Mieczysława Jastruna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22.</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WOJNA I OKUPACJA – NAWIĄZANIA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23.</w:t>
            </w:r>
            <w:r w:rsidRPr="00721945">
              <w:rPr>
                <w:rFonts w:eastAsia="Times New Roman"/>
                <w:lang w:val="pl-PL" w:eastAsia="pl-PL"/>
              </w:rPr>
              <w:t xml:space="preserve"> </w:t>
            </w:r>
            <w:r w:rsidRPr="00721945">
              <w:rPr>
                <w:rFonts w:eastAsia="Times New Roman"/>
                <w:sz w:val="20"/>
                <w:szCs w:val="20"/>
                <w:lang w:val="pl-PL" w:eastAsia="pl-PL"/>
              </w:rPr>
              <w:t xml:space="preserve">Śladami wojny i okupacji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przykłady obecności tematu wojny i okupacji w popkulturze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przykłady współczesnych dzieł sztuki dotyczących okresu wojny i okupacji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przyczyny popularności tematu wojny i okupacji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sposoby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wybrane przykłady dzieł sztuki o tematyce wojennej – z obszaru sztuki wysokiej oraz popkultury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na wybranym przez siebie przykładzie sposób podejmowania tematu wojny i okupacji w popkulturze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funkcjonowania tematyki wojennej w utworach satyrycznych</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24.</w:t>
            </w:r>
            <w:r w:rsidRPr="00721945">
              <w:rPr>
                <w:rFonts w:eastAsia="Times New Roman"/>
                <w:lang w:val="pl-PL" w:eastAsia="pl-PL"/>
              </w:rPr>
              <w:t xml:space="preserve"> </w:t>
            </w:r>
            <w:r w:rsidRPr="00721945">
              <w:rPr>
                <w:rFonts w:eastAsia="Times New Roman"/>
                <w:sz w:val="20"/>
                <w:szCs w:val="20"/>
                <w:lang w:val="pl-PL" w:eastAsia="pl-PL"/>
              </w:rPr>
              <w:t>Kazimierza Moczarskiego rozmowa z katem</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bohaterów fragmentów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orientować się w treści książki Kazimierza Moczarskiego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rozbieżność pomiędzy opinią Stroopa na temat Alfreda Chłapowskiego a sposobem, w jaki go potraktował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wyjaśnić przyczyny wspólnego pobytu w celi oficera Armii Krajowej i zbrodniarza hitlerowskiego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odczucia Stroopa po dokonaniu masakry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 omówić kontekst historyczny opisywanych wydarzeń</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wypieranie się Stroopa odpowiedzialności za masakrę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zanalizować zachowanie Jürgena Stroopa w przedstawionym fragmencie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portret zbrodniarza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jaki kształt przybiera historia widziana oczami nie ofiary, lecz kata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25.</w:t>
            </w:r>
            <w:r w:rsidRPr="00721945">
              <w:rPr>
                <w:rFonts w:eastAsia="Times New Roman"/>
                <w:lang w:val="pl-PL" w:eastAsia="pl-PL"/>
              </w:rPr>
              <w:t xml:space="preserve"> </w:t>
            </w:r>
            <w:r w:rsidRPr="00721945">
              <w:rPr>
                <w:rFonts w:eastAsia="Times New Roman"/>
                <w:sz w:val="20"/>
                <w:szCs w:val="20"/>
                <w:lang w:val="pl-PL" w:eastAsia="pl-PL"/>
              </w:rPr>
              <w:t>O banalności zła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Adolfa Eichmanna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opisać, w jaki sposób doszło do procesu Eichmanna w Jerozolimie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zaprezentować teorię Hannah Arendt na temat sumienia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lang w:val="pl-PL" w:eastAsia="pl-PL"/>
              </w:rPr>
              <w:t xml:space="preserve"> </w:t>
            </w:r>
            <w:r w:rsidRPr="00721945">
              <w:rPr>
                <w:rFonts w:eastAsia="Times New Roman"/>
                <w:sz w:val="20"/>
                <w:szCs w:val="20"/>
                <w:lang w:val="pl-PL" w:eastAsia="pl-PL"/>
              </w:rPr>
              <w:t>wskazać konteksty literackie lub filmowe, przedstawiające zbrodniarzy wojennych okresu II wojny światowej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sformułować tezę tekstu Hannah Arendt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omówić wybrany przykład literacki lub filmowy prezentujący sylwetkę nazistowskiego zbrodniarza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na podstawie tekstu wyjaśnić, dlaczego Niemcy w państwie Hitlera </w:t>
            </w:r>
            <w:r w:rsidRPr="00721945">
              <w:rPr>
                <w:rFonts w:eastAsia="Times New Roman"/>
                <w:sz w:val="20"/>
                <w:szCs w:val="20"/>
                <w:lang w:val="pl-PL" w:eastAsia="pl-PL"/>
              </w:rPr>
              <w:lastRenderedPageBreak/>
              <w:t>stali się zbrodniarzami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na wybranym przykładzie literackim lub filmowym analizować sposób przedstawienia zbrodniarza wojennego okresu II wojny światowej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xml:space="preserve">*• podjąć dyskusję na temat funkcjonowania sumienia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wyjaśnić, dlaczego zło w III Rzeszy przestało być pokusą</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26.</w:t>
            </w:r>
            <w:r w:rsidRPr="00721945">
              <w:rPr>
                <w:rFonts w:eastAsia="Times New Roman"/>
                <w:lang w:val="pl-PL" w:eastAsia="pl-PL"/>
              </w:rPr>
              <w:t xml:space="preserve"> </w:t>
            </w:r>
            <w:r w:rsidRPr="00721945">
              <w:rPr>
                <w:rFonts w:eastAsia="Times New Roman"/>
                <w:sz w:val="20"/>
                <w:szCs w:val="20"/>
                <w:lang w:val="pl-PL" w:eastAsia="pl-PL"/>
              </w:rPr>
              <w:t>Opowieść o pamiętaniu</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fragment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postać Marka Edelmana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zrelacjonować treść reportażu Hanny Krall </w:t>
            </w:r>
            <w:r w:rsidRPr="00721945">
              <w:rPr>
                <w:rFonts w:eastAsia="Times New Roman"/>
                <w:i/>
                <w:iCs/>
                <w:sz w:val="20"/>
                <w:szCs w:val="20"/>
                <w:lang w:val="pl-PL" w:eastAsia="pl-PL"/>
              </w:rPr>
              <w:t>Zdążyć przed Panem Bogiem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historię powstania w getcie warszawskim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dlaczego Marek Edelman został lekarzem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obraz życia w getcie na podstawie reportażu Hanny Krall</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zaprezentowaną przez Edelmana, analogię pomiędzy Umschlagplatzem a szpitalem, w którym pracował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wyjaśnić przyczynę wybuchu powstania w getcie warszawskim z punktu widzenia Marka Edelmana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relację pomiędzy Edelmanem a Bogiem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różnicę pomiędzy historią oficjalną, a przedstawioną przez Marka Edelmana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funkcję mikropowieści o ludziach w getcie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28.</w:t>
            </w:r>
            <w:r w:rsidRPr="00721945">
              <w:rPr>
                <w:rFonts w:eastAsia="Times New Roman"/>
                <w:lang w:val="pl-PL" w:eastAsia="pl-PL"/>
              </w:rPr>
              <w:t xml:space="preserve"> </w:t>
            </w:r>
            <w:r w:rsidRPr="00721945">
              <w:rPr>
                <w:rFonts w:eastAsia="Times New Roman"/>
                <w:sz w:val="20"/>
                <w:szCs w:val="20"/>
                <w:lang w:val="pl-PL" w:eastAsia="pl-PL"/>
              </w:rPr>
              <w:t>Wojna w wersji popkulturowej</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zrelacjonować treść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kontekst historyczny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przytoczyć opinie na temat powstania warszawskiego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źródło zacytowanego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wierszu odniesienia do rzeczywistości okupacyjnej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sformułować własną opinię na temat powstania warszawskiego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odniesienia do poezji czasów wojny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uzasadnić własną opinię na temat powstania warszawskiego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język utworu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obecności trudnej historii w popkulturze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przyczyn ciągłego sięgania przez twórców do tematu powstania warszawskiego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zaprezentować różne oceny powstania i sformułować hipotezę dotyczącą przyczyny takiego stanu rzeczy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29.</w:t>
            </w:r>
            <w:r w:rsidRPr="00721945">
              <w:rPr>
                <w:rFonts w:eastAsia="Times New Roman"/>
                <w:lang w:val="pl-PL" w:eastAsia="pl-PL"/>
              </w:rPr>
              <w:t xml:space="preserve"> </w:t>
            </w:r>
            <w:r w:rsidRPr="00721945">
              <w:rPr>
                <w:rFonts w:eastAsia="Times New Roman"/>
                <w:i/>
                <w:iCs/>
                <w:sz w:val="20"/>
                <w:szCs w:val="20"/>
                <w:lang w:val="pl-PL" w:eastAsia="pl-PL"/>
              </w:rPr>
              <w:t xml:space="preserve">Popiół i diament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postać Maćka Chełmickiego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przybliżyć twórczość Andrzeja Wajdy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scenografię i grę aktorską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dylematu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 omówić inne filmy Andrzeja Wajdy należące do szkoły polskiej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scenę finałową oraz tytuł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scharakteryzować szkołę polską w filmie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symbole w filmie: płonące kieliszki, odwrócony krzyż</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sposobu zaprezentowania rzeczywistości powojennej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uzasadnić, że Maćka Chełmickiego można nazwać bohaterem współczesnym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zestawić obraz filmowy z tekstem literackim – omówić środki wyrazu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30.</w:t>
            </w:r>
            <w:r w:rsidRPr="00721945">
              <w:rPr>
                <w:rFonts w:eastAsia="Times New Roman"/>
                <w:sz w:val="20"/>
                <w:szCs w:val="20"/>
                <w:lang w:val="pl-PL" w:eastAsia="pl-PL"/>
              </w:rPr>
              <w:t xml:space="preserve"> Zagłada w filmie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film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wojenną biografię reżysera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tło historyczne wydarzeń zaprezentowanych w filmie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przedstawienia warszawskiego getta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inne dzieła filmowe dotyczące Holokaustu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przedstawione w filmie różne reakcje ludzi na rzeczywistość wojenną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wybrany przykład filmu podejmującego temat Holokaustu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zachowanie niemieckiego oficera w końcowej części filmu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 Polański przedstawił Polaków i ich postawy wobec ludności żydowskiej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rolę muzyki w filmie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kadr z filmu z uwagi na wykorzystane środki wyrazu oraz kontekst historyczny</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O EPOCE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33.</w:t>
            </w:r>
            <w:r w:rsidRPr="00721945">
              <w:rPr>
                <w:rFonts w:eastAsia="Times New Roman"/>
                <w:sz w:val="20"/>
                <w:szCs w:val="20"/>
                <w:lang w:val="pl-PL" w:eastAsia="pl-PL"/>
              </w:rPr>
              <w:t xml:space="preserve"> Współczesna rzeczywistość</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ramy czasowe epoki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wydarzenia historyczne oraz inne czynniki, które ukształtowały epokę</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wydarzenia historyczne, które ukształtowały epokę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pojęcia: </w:t>
            </w:r>
            <w:r w:rsidRPr="00721945">
              <w:rPr>
                <w:rFonts w:eastAsia="Times New Roman"/>
                <w:i/>
                <w:iCs/>
                <w:sz w:val="20"/>
                <w:szCs w:val="20"/>
                <w:lang w:val="pl-PL" w:eastAsia="pl-PL"/>
              </w:rPr>
              <w:t>żelazna kurtyna</w:t>
            </w:r>
            <w:r w:rsidRPr="00721945">
              <w:rPr>
                <w:rFonts w:eastAsia="Times New Roman"/>
                <w:sz w:val="20"/>
                <w:szCs w:val="20"/>
                <w:lang w:val="pl-PL" w:eastAsia="pl-PL"/>
              </w:rPr>
              <w:t xml:space="preserve">, </w:t>
            </w:r>
            <w:r w:rsidRPr="00721945">
              <w:rPr>
                <w:rFonts w:eastAsia="Times New Roman"/>
                <w:i/>
                <w:iCs/>
                <w:sz w:val="20"/>
                <w:szCs w:val="20"/>
                <w:lang w:val="pl-PL" w:eastAsia="pl-PL"/>
              </w:rPr>
              <w:t>zimna wojna</w:t>
            </w:r>
            <w:r w:rsidRPr="00721945">
              <w:rPr>
                <w:rFonts w:eastAsia="Times New Roman"/>
                <w:sz w:val="20"/>
                <w:szCs w:val="20"/>
                <w:lang w:val="pl-PL" w:eastAsia="pl-PL"/>
              </w:rPr>
              <w:t xml:space="preserve">, </w:t>
            </w:r>
            <w:r w:rsidRPr="00721945">
              <w:rPr>
                <w:rFonts w:eastAsia="Times New Roman"/>
                <w:i/>
                <w:iCs/>
                <w:sz w:val="20"/>
                <w:szCs w:val="20"/>
                <w:lang w:val="pl-PL" w:eastAsia="pl-PL"/>
              </w:rPr>
              <w:t>segregacja rasowa</w:t>
            </w:r>
            <w:r w:rsidRPr="00721945">
              <w:rPr>
                <w:rFonts w:eastAsia="Times New Roman"/>
                <w:sz w:val="20"/>
                <w:szCs w:val="20"/>
                <w:lang w:val="pl-PL" w:eastAsia="pl-PL"/>
              </w:rPr>
              <w:t xml:space="preserve">, </w:t>
            </w:r>
            <w:r w:rsidRPr="00721945">
              <w:rPr>
                <w:rFonts w:eastAsia="Times New Roman"/>
                <w:i/>
                <w:iCs/>
                <w:sz w:val="20"/>
                <w:szCs w:val="20"/>
                <w:lang w:val="pl-PL" w:eastAsia="pl-PL"/>
              </w:rPr>
              <w:t>kontrkultura</w:t>
            </w:r>
            <w:r w:rsidRPr="00721945">
              <w:rPr>
                <w:rFonts w:eastAsia="Times New Roman"/>
                <w:sz w:val="20"/>
                <w:szCs w:val="20"/>
                <w:lang w:val="pl-PL" w:eastAsia="pl-PL"/>
              </w:rPr>
              <w:t xml:space="preserve">, </w:t>
            </w:r>
            <w:r w:rsidRPr="00721945">
              <w:rPr>
                <w:rFonts w:eastAsia="Times New Roman"/>
                <w:i/>
                <w:iCs/>
                <w:sz w:val="20"/>
                <w:szCs w:val="20"/>
                <w:lang w:val="pl-PL" w:eastAsia="pl-PL"/>
              </w:rPr>
              <w:t>NSZZ „Solidarność”</w:t>
            </w:r>
            <w:r w:rsidRPr="00721945">
              <w:rPr>
                <w:rFonts w:eastAsia="Times New Roman"/>
                <w:sz w:val="20"/>
                <w:szCs w:val="20"/>
                <w:lang w:val="pl-PL" w:eastAsia="pl-PL"/>
              </w:rPr>
              <w:t xml:space="preserve">, </w:t>
            </w:r>
            <w:r w:rsidRPr="00721945">
              <w:rPr>
                <w:rFonts w:eastAsia="Times New Roman"/>
                <w:i/>
                <w:iCs/>
                <w:sz w:val="20"/>
                <w:szCs w:val="20"/>
                <w:lang w:val="pl-PL" w:eastAsia="pl-PL"/>
              </w:rPr>
              <w:t>Okrągły Stół</w:t>
            </w:r>
            <w:r w:rsidRPr="00721945">
              <w:rPr>
                <w:rFonts w:eastAsia="Times New Roman"/>
                <w:sz w:val="20"/>
                <w:szCs w:val="20"/>
                <w:lang w:val="pl-PL" w:eastAsia="pl-PL"/>
              </w:rPr>
              <w:t xml:space="preserve"> i odnieść je do wydarzeń historycznych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wpływ przemian społecznych na kulturę światową</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zjawiska wielokulturowości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zabrać głos w dyskusji dotyczącej rewolucji informatycznej i jej znaczenia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zjawisko globalizacji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życia codziennego w okresie PRL-u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zjawiska wielokulturowości we współczesnym świecie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najważniejsze wydarzenia w powojennej historii Polski i określić ich wpływ na kulturę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multimedialną o PRL-u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funkcjonowania demokracji i przestrzegania praw człowieka we współczesnym świecie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swoją wiedzę na temat wydarzeń aktualnych czerpaną z lektury dostępnych źródeł informacji (prasa, internet, serwisy telewizyjne)</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34.</w:t>
            </w:r>
            <w:r w:rsidRPr="00721945">
              <w:rPr>
                <w:rFonts w:eastAsia="Times New Roman"/>
                <w:lang w:val="pl-PL" w:eastAsia="pl-PL"/>
              </w:rPr>
              <w:t xml:space="preserve"> </w:t>
            </w:r>
            <w:r w:rsidRPr="00721945">
              <w:rPr>
                <w:rFonts w:eastAsia="Times New Roman"/>
                <w:sz w:val="20"/>
                <w:szCs w:val="20"/>
                <w:lang w:val="pl-PL" w:eastAsia="pl-PL"/>
              </w:rPr>
              <w:t>Filozofia 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filozofów, którzy wpłynęli na kształt epoki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najważniejsze założenia egzystencjalizmu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zreferować najważniejsze założenia egzystencjalizmu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przedstawić założenia strukturalizmu i dekonstrukcjonizmu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obecność absurdu oraz rolę buntu w życiu człowieka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tytuły utworów literackich, których bohaterów można nazwać „buntownikami metafizycznymi”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założenia estetyki Umberto Eco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filozofii egzystencjalnej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udział odbiorcy w procesie tworzenia sensów dzieła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poglądy Sartre’a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35.</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36.</w:t>
            </w:r>
            <w:r w:rsidRPr="00721945">
              <w:rPr>
                <w:rFonts w:eastAsia="Times New Roman"/>
                <w:sz w:val="20"/>
                <w:szCs w:val="20"/>
                <w:lang w:val="pl-PL" w:eastAsia="pl-PL"/>
              </w:rPr>
              <w:t xml:space="preserve"> Sztuka </w:t>
            </w:r>
            <w:r w:rsidRPr="00721945">
              <w:rPr>
                <w:rFonts w:eastAsia="Times New Roman"/>
                <w:sz w:val="20"/>
                <w:szCs w:val="20"/>
                <w:lang w:val="pl-PL" w:eastAsia="pl-PL"/>
              </w:rPr>
              <w:lastRenderedPageBreak/>
              <w:t>współczesna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wymienić dominujące </w:t>
            </w:r>
            <w:r w:rsidRPr="00721945">
              <w:rPr>
                <w:rFonts w:eastAsia="Times New Roman"/>
                <w:sz w:val="20"/>
                <w:szCs w:val="20"/>
                <w:lang w:val="pl-PL" w:eastAsia="pl-PL"/>
              </w:rPr>
              <w:lastRenderedPageBreak/>
              <w:t xml:space="preserve">w epoce style sztuki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rozpoznać na przykładach dominujące style w sztuce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dorobek wybranego reżysera filmowego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podać cechy stylów </w:t>
            </w:r>
            <w:r w:rsidRPr="00721945">
              <w:rPr>
                <w:rFonts w:eastAsia="Times New Roman"/>
                <w:sz w:val="20"/>
                <w:szCs w:val="20"/>
                <w:lang w:val="pl-PL" w:eastAsia="pl-PL"/>
              </w:rPr>
              <w:lastRenderedPageBreak/>
              <w:t>dominujących w sztuce współczesnej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nazwiska najważniejszych twórców epoki i rozpoznać ich dzieła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na przykładach nowe gatunki w sztuce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twórczość wybranego przedstawiciela sztuki współczesnej</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t>
            </w:r>
            <w:r w:rsidRPr="00721945">
              <w:rPr>
                <w:rFonts w:eastAsia="Times New Roman"/>
                <w:sz w:val="20"/>
                <w:szCs w:val="20"/>
                <w:lang w:val="pl-PL" w:eastAsia="pl-PL"/>
              </w:rPr>
              <w:lastRenderedPageBreak/>
              <w:t xml:space="preserve">najważniejsze cechy architektury postmodernistycznej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nowe gatunki w sztuce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historii powojennego kina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muzyki współczesnej</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w:t>
            </w:r>
            <w:r w:rsidRPr="00721945">
              <w:rPr>
                <w:rFonts w:eastAsia="Times New Roman"/>
                <w:sz w:val="20"/>
                <w:szCs w:val="20"/>
                <w:lang w:val="pl-PL" w:eastAsia="pl-PL"/>
              </w:rPr>
              <w:lastRenderedPageBreak/>
              <w:t>wybrane dzieło sztuki na podstawie podanych kryteriów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najważniejszych tendencji w historii kina powojennego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dominujące tendencje w dramacie współczesnym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sz w:val="20"/>
                <w:szCs w:val="20"/>
                <w:lang w:val="pl-PL" w:eastAsia="pl-PL"/>
              </w:rPr>
              <w:br/>
              <w:t xml:space="preserve">• scharakteryzować jeden z nurtów teatru współczesnego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w:t>
            </w:r>
            <w:r w:rsidRPr="00721945">
              <w:rPr>
                <w:rFonts w:eastAsia="Times New Roman"/>
                <w:sz w:val="20"/>
                <w:szCs w:val="20"/>
                <w:lang w:val="pl-PL" w:eastAsia="pl-PL"/>
              </w:rPr>
              <w:lastRenderedPageBreak/>
              <w:t xml:space="preserve">temat sztuki współczesnej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wymienić przykłady realizacji w literaturze współczesnych nurtów w sztuce, np. teatr absurdu</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lastRenderedPageBreak/>
              <w:t>WSPÓŁCZESNOŚĆ – TEKSTY Z EPOKI</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38.</w:t>
            </w:r>
            <w:r w:rsidRPr="00721945">
              <w:rPr>
                <w:rFonts w:eastAsia="Times New Roman"/>
                <w:lang w:val="pl-PL" w:eastAsia="pl-PL"/>
              </w:rPr>
              <w:t xml:space="preserve"> </w:t>
            </w:r>
            <w:r w:rsidRPr="00721945">
              <w:rPr>
                <w:rFonts w:eastAsia="Times New Roman"/>
                <w:sz w:val="20"/>
                <w:szCs w:val="20"/>
                <w:lang w:val="pl-PL" w:eastAsia="pl-PL"/>
              </w:rPr>
              <w:t xml:space="preserve">Wprowadzenie do literatury współczesnej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tytuły utworów literackich danych twórców z literatury światowej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nowe tendencje w literaturze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na temat tendencji w literaturze współczesnej na podstawie lektury wybranych przez siebie utworów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najważniejszych twórców literatury światowej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specyfikę prozy wybranego twórcy literatury światowej (Albert Camus, Julio Cortázar, Aleksander Sołżenicyn, Kurt Vonnegut, Philip K. Dick, J.R.R. Tolkien, Umberto Eco)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najważniejsze tendencje w literaturze polskiej i omówić ich związek z wydarzeniami historycznymi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wybrany utwór z prozy światowej z tekstem twórcy polskiego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związek głównych tendencji w literaturze polskiej z wydarzeniami historycznymi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wniosek z porównania wybranego utworu z prozy światowej z tekstem twórcy polskiego</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39.</w:t>
            </w:r>
            <w:r w:rsidRPr="00721945">
              <w:rPr>
                <w:rFonts w:eastAsia="Times New Roman"/>
                <w:lang w:val="pl-PL" w:eastAsia="pl-PL"/>
              </w:rPr>
              <w:t xml:space="preserve"> </w:t>
            </w:r>
            <w:r w:rsidRPr="00721945">
              <w:rPr>
                <w:rFonts w:eastAsia="Times New Roman"/>
                <w:sz w:val="20"/>
                <w:szCs w:val="20"/>
                <w:lang w:val="pl-PL" w:eastAsia="pl-PL"/>
              </w:rPr>
              <w:t>Poezja Tadeusza Różewicza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są „nauczyciel” i „mistrz” przywołani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w:t>
            </w:r>
            <w:r w:rsidRPr="00721945">
              <w:rPr>
                <w:rFonts w:eastAsia="Times New Roman"/>
                <w:sz w:val="20"/>
                <w:szCs w:val="20"/>
                <w:lang w:val="pl-PL" w:eastAsia="pl-PL"/>
              </w:rPr>
              <w:lastRenderedPageBreak/>
              <w:t>Tadeusza Różewicza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wątki biblijne w wierszu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pokolenie „porażonych śmiercią”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jako manifest pokolenia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wątki biblijne </w:t>
            </w:r>
            <w:r w:rsidRPr="00721945">
              <w:rPr>
                <w:rFonts w:eastAsia="Times New Roman"/>
                <w:sz w:val="20"/>
                <w:szCs w:val="20"/>
                <w:lang w:val="pl-PL" w:eastAsia="pl-PL"/>
              </w:rPr>
              <w:lastRenderedPageBreak/>
              <w:t xml:space="preserve">wiersza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obraz Salvadora Dalego w kontekście wiersza </w:t>
            </w:r>
            <w:r w:rsidRPr="00721945">
              <w:rPr>
                <w:rFonts w:eastAsia="Times New Roman"/>
                <w:i/>
                <w:iCs/>
                <w:sz w:val="20"/>
                <w:szCs w:val="20"/>
                <w:lang w:val="pl-PL" w:eastAsia="pl-PL"/>
              </w:rPr>
              <w:t>Ocalony</w:t>
            </w:r>
            <w:r w:rsidRPr="00721945">
              <w:rPr>
                <w:rFonts w:eastAsia="Times New Roman"/>
                <w:sz w:val="20"/>
                <w:szCs w:val="20"/>
                <w:lang w:val="pl-PL" w:eastAsia="pl-PL"/>
              </w:rPr>
              <w:t xml:space="preserve"> Tadeusza Różewicza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 xml:space="preserve">Ocalony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świata i bohatera w wierszu </w:t>
            </w:r>
            <w:r w:rsidRPr="00721945">
              <w:rPr>
                <w:rFonts w:eastAsia="Times New Roman"/>
                <w:i/>
                <w:iCs/>
                <w:sz w:val="20"/>
                <w:szCs w:val="20"/>
                <w:lang w:val="pl-PL" w:eastAsia="pl-PL"/>
              </w:rPr>
              <w:t>Na odejście poety i pociągu osobowego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aluzje </w:t>
            </w:r>
            <w:r w:rsidRPr="00721945">
              <w:rPr>
                <w:rFonts w:eastAsia="Times New Roman"/>
                <w:sz w:val="20"/>
                <w:szCs w:val="20"/>
                <w:lang w:val="pl-PL" w:eastAsia="pl-PL"/>
              </w:rPr>
              <w:lastRenderedPageBreak/>
              <w:t xml:space="preserve">literackie i symbole kulturowe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zinterpretować nawiązania w tekście </w:t>
            </w:r>
            <w:r w:rsidRPr="00721945">
              <w:rPr>
                <w:rFonts w:eastAsia="Times New Roman"/>
                <w:i/>
                <w:iCs/>
                <w:sz w:val="20"/>
                <w:szCs w:val="20"/>
                <w:lang w:val="pl-PL" w:eastAsia="pl-PL"/>
              </w:rPr>
              <w:t>Ocalony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dokonać analizy porównawczej wiersza </w:t>
            </w:r>
            <w:r w:rsidRPr="00721945">
              <w:rPr>
                <w:rFonts w:eastAsia="Times New Roman"/>
                <w:i/>
                <w:iCs/>
                <w:sz w:val="20"/>
                <w:szCs w:val="20"/>
                <w:lang w:val="pl-PL" w:eastAsia="pl-PL"/>
              </w:rPr>
              <w:t>Na odejście poety i pociągu osobowego</w:t>
            </w:r>
            <w:r w:rsidRPr="00721945">
              <w:rPr>
                <w:rFonts w:eastAsia="Times New Roman"/>
                <w:sz w:val="20"/>
                <w:szCs w:val="20"/>
                <w:lang w:val="pl-PL" w:eastAsia="pl-PL"/>
              </w:rPr>
              <w:t xml:space="preserve"> Tadeusza Różewicza oraz </w:t>
            </w:r>
            <w:r w:rsidRPr="00721945">
              <w:rPr>
                <w:rFonts w:eastAsia="Times New Roman"/>
                <w:i/>
                <w:iCs/>
                <w:sz w:val="20"/>
                <w:szCs w:val="20"/>
                <w:lang w:val="pl-PL" w:eastAsia="pl-PL"/>
              </w:rPr>
              <w:t xml:space="preserve">Wybudowałem pomnik </w:t>
            </w:r>
            <w:r w:rsidRPr="00721945">
              <w:rPr>
                <w:rFonts w:eastAsia="Times New Roman"/>
                <w:sz w:val="20"/>
                <w:szCs w:val="20"/>
                <w:lang w:val="pl-PL" w:eastAsia="pl-PL"/>
              </w:rPr>
              <w:t>Horacego</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40.</w:t>
            </w:r>
            <w:r w:rsidRPr="00721945">
              <w:rPr>
                <w:rFonts w:eastAsia="Times New Roman"/>
                <w:lang w:val="pl-PL" w:eastAsia="pl-PL"/>
              </w:rPr>
              <w:t xml:space="preserve"> </w:t>
            </w:r>
            <w:r w:rsidRPr="00721945">
              <w:rPr>
                <w:rFonts w:eastAsia="Times New Roman"/>
                <w:sz w:val="20"/>
                <w:szCs w:val="20"/>
                <w:lang w:val="pl-PL" w:eastAsia="pl-PL"/>
              </w:rPr>
              <w:t>Poezja współczesna Czesława Miłosza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Czesława Miłosza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podmiocie literackim cechy autora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odnaleźć te elementy, które są wspólne dla wiersza Miłosza </w:t>
            </w:r>
            <w:r w:rsidRPr="00721945">
              <w:rPr>
                <w:rFonts w:eastAsia="Times New Roman"/>
                <w:i/>
                <w:iCs/>
                <w:sz w:val="20"/>
                <w:szCs w:val="20"/>
                <w:lang w:val="pl-PL" w:eastAsia="pl-PL"/>
              </w:rPr>
              <w:t>To</w:t>
            </w:r>
            <w:r w:rsidRPr="00721945">
              <w:rPr>
                <w:rFonts w:eastAsia="Times New Roman"/>
                <w:sz w:val="20"/>
                <w:szCs w:val="20"/>
                <w:lang w:val="pl-PL" w:eastAsia="pl-PL"/>
              </w:rPr>
              <w:t xml:space="preserve"> oraz zdjęcia przedstawiającego Picassa malującego światłem</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tytuł wiersza </w:t>
            </w:r>
            <w:r w:rsidRPr="00721945">
              <w:rPr>
                <w:rFonts w:eastAsia="Times New Roman"/>
                <w:i/>
                <w:iCs/>
                <w:sz w:val="20"/>
                <w:szCs w:val="20"/>
                <w:lang w:val="pl-PL" w:eastAsia="pl-PL"/>
              </w:rPr>
              <w:t xml:space="preserve">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zinterpretować dzieło Armana w kontekście twórczości Czesława Miłosza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konteksty interpretacyjne wiersza </w:t>
            </w:r>
            <w:r w:rsidRPr="00721945">
              <w:rPr>
                <w:rFonts w:eastAsia="Times New Roman"/>
                <w:i/>
                <w:iCs/>
                <w:sz w:val="20"/>
                <w:szCs w:val="20"/>
                <w:lang w:val="pl-PL" w:eastAsia="pl-PL"/>
              </w:rPr>
              <w:t>Moja wierna mowo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napisać pracę, w której przedstawi główne cechy poezji Miłosza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42.</w:t>
            </w:r>
            <w:r w:rsidRPr="00721945">
              <w:rPr>
                <w:rFonts w:eastAsia="Times New Roman"/>
                <w:lang w:val="pl-PL" w:eastAsia="pl-PL"/>
              </w:rPr>
              <w:t xml:space="preserve"> </w:t>
            </w:r>
            <w:r w:rsidRPr="00721945">
              <w:rPr>
                <w:rFonts w:eastAsia="Times New Roman"/>
                <w:sz w:val="20"/>
                <w:szCs w:val="20"/>
                <w:lang w:val="pl-PL" w:eastAsia="pl-PL"/>
              </w:rPr>
              <w:t xml:space="preserve">Poezja Zbigniewa Herberta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wiersza i opisać sytuację liryczną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elementy programu etycznego, wskazanego w wierszu </w:t>
            </w:r>
            <w:r w:rsidRPr="00721945">
              <w:rPr>
                <w:rFonts w:eastAsia="Times New Roman"/>
                <w:i/>
                <w:iCs/>
                <w:sz w:val="20"/>
                <w:szCs w:val="20"/>
                <w:lang w:val="pl-PL" w:eastAsia="pl-PL"/>
              </w:rPr>
              <w:t>Przesłanie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twórczości Zbigniewa Herberta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przywołać mit, do którego Zbigniew Herbert nawiązuje w tekście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sformułować tezę interpretacyjną</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pochodzenie imienia Pana Cogito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wartości estetyczne utworu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początek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wymowę wiersza </w:t>
            </w:r>
            <w:r w:rsidRPr="00721945">
              <w:rPr>
                <w:rFonts w:eastAsia="Times New Roman"/>
                <w:i/>
                <w:iCs/>
                <w:sz w:val="20"/>
                <w:szCs w:val="20"/>
                <w:lang w:val="pl-PL" w:eastAsia="pl-PL"/>
              </w:rPr>
              <w:t>Apollo i Marsjasz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podać argumenty na poparcie tezy interpretacyjnej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wymowy wiersza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napisać pracę: „Odniesienia do tradycji na przykładzie wiersza Herberta </w:t>
            </w:r>
            <w:r w:rsidRPr="00721945">
              <w:rPr>
                <w:rFonts w:eastAsia="Times New Roman"/>
                <w:i/>
                <w:iCs/>
                <w:sz w:val="20"/>
                <w:szCs w:val="20"/>
                <w:lang w:val="pl-PL" w:eastAsia="pl-PL"/>
              </w:rPr>
              <w:t>Apollo i Marsjasz</w:t>
            </w:r>
            <w:r w:rsidRPr="00721945">
              <w:rPr>
                <w:rFonts w:eastAsia="Times New Roman"/>
                <w:sz w:val="20"/>
                <w:szCs w:val="20"/>
                <w:lang w:val="pl-PL" w:eastAsia="pl-PL"/>
              </w:rPr>
              <w:t>”</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i omówić konteksty interpretacyjne </w:t>
            </w:r>
            <w:r w:rsidRPr="00721945">
              <w:rPr>
                <w:rFonts w:eastAsia="Times New Roman"/>
                <w:i/>
                <w:iCs/>
                <w:sz w:val="20"/>
                <w:szCs w:val="20"/>
                <w:lang w:val="pl-PL" w:eastAsia="pl-PL"/>
              </w:rPr>
              <w:t xml:space="preserve">Przesłania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kim byli Gilgamesz, Hektor i Roland</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współczesnej cywilizacji, przedstawiony w wierszu </w:t>
            </w:r>
            <w:r w:rsidRPr="00721945">
              <w:rPr>
                <w:rFonts w:eastAsia="Times New Roman"/>
                <w:i/>
                <w:iCs/>
                <w:sz w:val="20"/>
                <w:szCs w:val="20"/>
                <w:lang w:val="pl-PL" w:eastAsia="pl-PL"/>
              </w:rPr>
              <w:t xml:space="preserve">Przesłanie Pana Cogito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43.</w:t>
            </w:r>
            <w:r w:rsidRPr="00721945">
              <w:rPr>
                <w:rFonts w:eastAsia="Times New Roman"/>
                <w:lang w:val="pl-PL" w:eastAsia="pl-PL"/>
              </w:rPr>
              <w:t xml:space="preserve"> </w:t>
            </w:r>
            <w:r w:rsidRPr="00721945">
              <w:rPr>
                <w:rFonts w:eastAsia="Times New Roman"/>
                <w:sz w:val="20"/>
                <w:szCs w:val="20"/>
                <w:lang w:val="pl-PL" w:eastAsia="pl-PL"/>
              </w:rPr>
              <w:t xml:space="preserve">Poezja Mirona Białoszewskiego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sytuację liryczną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i skomentować </w:t>
            </w:r>
            <w:r w:rsidRPr="00721945">
              <w:rPr>
                <w:rFonts w:eastAsia="Times New Roman"/>
                <w:sz w:val="20"/>
                <w:szCs w:val="20"/>
                <w:lang w:val="pl-PL" w:eastAsia="pl-PL"/>
              </w:rPr>
              <w:lastRenderedPageBreak/>
              <w:t>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elementy należące do sfery sacrum i sfery profanum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wyjaśnić, w jaki sposób w utworze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udało się poecie oddać wrażenie obrotowego ruchu karuzeli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 kontekście wiersza </w:t>
            </w:r>
            <w:r w:rsidRPr="00721945">
              <w:rPr>
                <w:rFonts w:eastAsia="Times New Roman"/>
                <w:i/>
                <w:iCs/>
                <w:sz w:val="20"/>
                <w:szCs w:val="20"/>
                <w:lang w:val="pl-PL" w:eastAsia="pl-PL"/>
              </w:rPr>
              <w:t>Podłogo, błogosław!</w:t>
            </w:r>
            <w:r w:rsidRPr="00721945">
              <w:rPr>
                <w:rFonts w:eastAsia="Times New Roman"/>
                <w:sz w:val="20"/>
                <w:szCs w:val="20"/>
                <w:lang w:val="pl-PL" w:eastAsia="pl-PL"/>
              </w:rPr>
              <w:t xml:space="preserve"> omówić dzieła sztuki wykorzystujące przedmioty codziennego użytku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kompozycji wiersza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wskazać w tekście </w:t>
            </w:r>
            <w:r w:rsidRPr="00721945">
              <w:rPr>
                <w:rFonts w:eastAsia="Times New Roman"/>
                <w:i/>
                <w:iCs/>
                <w:sz w:val="20"/>
                <w:szCs w:val="20"/>
                <w:lang w:val="pl-PL" w:eastAsia="pl-PL"/>
              </w:rPr>
              <w:t>Karuzela z madonnami</w:t>
            </w:r>
            <w:r w:rsidRPr="00721945">
              <w:rPr>
                <w:rFonts w:eastAsia="Times New Roman"/>
                <w:sz w:val="20"/>
                <w:szCs w:val="20"/>
                <w:lang w:val="pl-PL" w:eastAsia="pl-PL"/>
              </w:rPr>
              <w:t xml:space="preserve"> fragmenty, które nawiązują do twórczości przedstawicieli światowego malarstwa, i określić rolę tych odwołań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wiersz </w:t>
            </w:r>
            <w:r w:rsidRPr="00721945">
              <w:rPr>
                <w:rFonts w:eastAsia="Times New Roman"/>
                <w:i/>
                <w:iCs/>
                <w:sz w:val="20"/>
                <w:szCs w:val="20"/>
                <w:lang w:val="pl-PL" w:eastAsia="pl-PL"/>
              </w:rPr>
              <w:t xml:space="preserve">Podłogo błogosław! </w:t>
            </w:r>
            <w:r w:rsidRPr="00721945">
              <w:rPr>
                <w:rFonts w:eastAsia="Times New Roman"/>
                <w:sz w:val="20"/>
                <w:szCs w:val="20"/>
                <w:lang w:val="pl-PL" w:eastAsia="pl-PL"/>
              </w:rPr>
              <w:t>jako przykład poezji lingwistycznej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wziąć udział w dyskusji dotyczącej wykorzystania przedmiotów codziennego użytku w sztuce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funkcję zestawienia kultury jarmarcznej i kultury wysokiej w wierszu </w:t>
            </w:r>
            <w:r w:rsidRPr="00721945">
              <w:rPr>
                <w:rFonts w:eastAsia="Times New Roman"/>
                <w:i/>
                <w:iCs/>
                <w:sz w:val="20"/>
                <w:szCs w:val="20"/>
                <w:lang w:val="pl-PL" w:eastAsia="pl-PL"/>
              </w:rPr>
              <w:t xml:space="preserve">Karuzela z madonnami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funkcję zestawienia dwóch skrajnych aspektów rzeczywistości w wierszu </w:t>
            </w:r>
            <w:r w:rsidRPr="00721945">
              <w:rPr>
                <w:rFonts w:eastAsia="Times New Roman"/>
                <w:i/>
                <w:iCs/>
                <w:sz w:val="20"/>
                <w:szCs w:val="20"/>
                <w:lang w:val="pl-PL" w:eastAsia="pl-PL"/>
              </w:rPr>
              <w:t>Podłogo, błogosław!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prezentację na temat wybranych twórców, którzy przedmioty codziennego podnosili do rangi sztuki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napisać pracę na temat: „Doświadczenie codzienności w poezji Białoszewskiego jako objawienie piękna i niezwykłe przeżycie”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lastRenderedPageBreak/>
              <w:t>44.</w:t>
            </w:r>
            <w:r w:rsidRPr="00721945">
              <w:rPr>
                <w:rFonts w:eastAsia="Times New Roman"/>
                <w:lang w:val="pl-PL" w:eastAsia="pl-PL"/>
              </w:rPr>
              <w:t xml:space="preserve"> </w:t>
            </w:r>
            <w:r w:rsidRPr="00721945">
              <w:rPr>
                <w:rFonts w:eastAsia="Times New Roman"/>
                <w:sz w:val="20"/>
                <w:szCs w:val="20"/>
                <w:lang w:val="pl-PL" w:eastAsia="pl-PL"/>
              </w:rPr>
              <w:t xml:space="preserve">Poezja Wisławy Szymborskiej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mit, do którego nawiązuje wiersz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osobę mówiącą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wypowiedzieć się na temat twórczości Wisławy Szymborskiej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i skomentować estetyczne wartości utworu literackiego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kompozycję wiersza </w:t>
            </w:r>
            <w:r w:rsidRPr="00721945">
              <w:rPr>
                <w:rFonts w:eastAsia="Times New Roman"/>
                <w:i/>
                <w:iCs/>
                <w:sz w:val="20"/>
                <w:szCs w:val="20"/>
                <w:lang w:val="pl-PL" w:eastAsia="pl-PL"/>
              </w:rPr>
              <w:t>Monolog dla Kasandry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nawiązania do mitologii w wierszu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porównania człowieka do cebuli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wyszukać utwory stanowiące konteksty dla tekstów kultury poznawanych w szkole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określić funkcję kompozycji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obecne w wierszu </w:t>
            </w:r>
            <w:r w:rsidRPr="00721945">
              <w:rPr>
                <w:rFonts w:eastAsia="Times New Roman"/>
                <w:i/>
                <w:iCs/>
                <w:sz w:val="20"/>
                <w:szCs w:val="20"/>
                <w:lang w:val="pl-PL" w:eastAsia="pl-PL"/>
              </w:rPr>
              <w:t>Cebula</w:t>
            </w:r>
            <w:r w:rsidRPr="00721945">
              <w:rPr>
                <w:rFonts w:eastAsia="Times New Roman"/>
                <w:sz w:val="20"/>
                <w:szCs w:val="20"/>
                <w:lang w:val="pl-PL" w:eastAsia="pl-PL"/>
              </w:rPr>
              <w:t>: gry słowne, koncept i paradoks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przywołać konteksty, do których odnosi się poetka w swojej twórczości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wymowę wiersza </w:t>
            </w:r>
            <w:r w:rsidRPr="00721945">
              <w:rPr>
                <w:rFonts w:eastAsia="Times New Roman"/>
                <w:i/>
                <w:iCs/>
                <w:sz w:val="20"/>
                <w:szCs w:val="20"/>
                <w:lang w:val="pl-PL" w:eastAsia="pl-PL"/>
              </w:rPr>
              <w:t xml:space="preserve">Monolog dla Kasandry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skonfrontować teksty literackie z dziełami sztuki zamieszczonymi podręczniku w kontekście wierszy Wisławy Szymborskiej</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obraz człowieka zawarty w wierszu </w:t>
            </w:r>
            <w:r w:rsidRPr="00721945">
              <w:rPr>
                <w:rFonts w:eastAsia="Times New Roman"/>
                <w:i/>
                <w:iCs/>
                <w:sz w:val="20"/>
                <w:szCs w:val="20"/>
                <w:lang w:val="pl-PL" w:eastAsia="pl-PL"/>
              </w:rPr>
              <w:t xml:space="preserve">Cebula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45.</w:t>
            </w:r>
            <w:r w:rsidRPr="00721945">
              <w:rPr>
                <w:rFonts w:eastAsia="Times New Roman"/>
                <w:sz w:val="20"/>
                <w:szCs w:val="20"/>
                <w:lang w:val="pl-PL" w:eastAsia="pl-PL"/>
              </w:rPr>
              <w:t xml:space="preserve"> „Kaskaderzy literatury”</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kreację osoby mówiącej w wierszu </w:t>
            </w:r>
            <w:r w:rsidRPr="00721945">
              <w:rPr>
                <w:rFonts w:eastAsia="Times New Roman"/>
                <w:i/>
                <w:iCs/>
                <w:sz w:val="20"/>
                <w:szCs w:val="20"/>
                <w:lang w:val="pl-PL" w:eastAsia="pl-PL"/>
              </w:rPr>
              <w:t>Życie to nie teatr</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języka utworu </w:t>
            </w:r>
            <w:r w:rsidRPr="00721945">
              <w:rPr>
                <w:rFonts w:eastAsia="Times New Roman"/>
                <w:i/>
                <w:iCs/>
                <w:sz w:val="20"/>
                <w:szCs w:val="20"/>
                <w:lang w:val="pl-PL" w:eastAsia="pl-PL"/>
              </w:rPr>
              <w:t>Z gier i zabaw dziecięcych</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postać aniołka i diabełka w wierszu </w:t>
            </w:r>
            <w:r w:rsidRPr="00721945">
              <w:rPr>
                <w:rFonts w:eastAsia="Times New Roman"/>
                <w:i/>
                <w:iCs/>
                <w:sz w:val="20"/>
                <w:szCs w:val="20"/>
                <w:lang w:val="pl-PL" w:eastAsia="pl-PL"/>
              </w:rPr>
              <w:t>Z gier i zabaw dziecięcych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wymowy wiersza </w:t>
            </w:r>
            <w:r w:rsidRPr="00721945">
              <w:rPr>
                <w:rFonts w:eastAsia="Times New Roman"/>
                <w:i/>
                <w:iCs/>
                <w:sz w:val="20"/>
                <w:szCs w:val="20"/>
                <w:lang w:val="pl-PL" w:eastAsia="pl-PL"/>
              </w:rPr>
              <w:t>Z gier i zabaw dziecięcych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zabrać głos w dyskusji dotyczącej zasadności porównania świata </w:t>
            </w:r>
            <w:r w:rsidRPr="00721945">
              <w:rPr>
                <w:rFonts w:eastAsia="Times New Roman"/>
                <w:sz w:val="20"/>
                <w:szCs w:val="20"/>
                <w:lang w:val="pl-PL" w:eastAsia="pl-PL"/>
              </w:rPr>
              <w:lastRenderedPageBreak/>
              <w:t>do teatru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240"/>
              <w:rPr>
                <w:rFonts w:eastAsia="Times New Roman"/>
                <w:lang w:val="pl-PL" w:eastAsia="pl-PL"/>
              </w:rPr>
            </w:pP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przywołać przykłady zastosowania toposu </w:t>
            </w:r>
            <w:r w:rsidRPr="00721945">
              <w:rPr>
                <w:rFonts w:eastAsia="Times New Roman"/>
                <w:i/>
                <w:iCs/>
                <w:sz w:val="20"/>
                <w:szCs w:val="20"/>
                <w:lang w:val="pl-PL" w:eastAsia="pl-PL"/>
              </w:rPr>
              <w:t>teatrum mundi</w:t>
            </w:r>
            <w:r w:rsidRPr="00721945">
              <w:rPr>
                <w:rFonts w:eastAsia="Times New Roman"/>
                <w:sz w:val="20"/>
                <w:szCs w:val="20"/>
                <w:lang w:val="pl-PL" w:eastAsia="pl-PL"/>
              </w:rPr>
              <w:t xml:space="preserve"> w różnych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związki literatury z innymi dziedzinami sztuki (muzyką)</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46.</w:t>
            </w:r>
            <w:r w:rsidRPr="00721945">
              <w:rPr>
                <w:rFonts w:eastAsia="Times New Roman"/>
                <w:lang w:val="pl-PL" w:eastAsia="pl-PL"/>
              </w:rPr>
              <w:t xml:space="preserve"> </w:t>
            </w:r>
            <w:r w:rsidRPr="00721945">
              <w:rPr>
                <w:rFonts w:eastAsia="Times New Roman"/>
                <w:sz w:val="20"/>
                <w:szCs w:val="20"/>
                <w:lang w:val="pl-PL" w:eastAsia="pl-PL"/>
              </w:rPr>
              <w:t xml:space="preserve">Nowa Fala i okolice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nowomowy i języka przemówień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sformułowania właściwe dla ankiety personalnej w wierszu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podać przykłady manipulacji językowej stosowane w dzisiejszej rzeczywistości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rzeczywistości, jaki wyłania się z wiersza </w:t>
            </w:r>
            <w:r w:rsidRPr="00721945">
              <w:rPr>
                <w:rFonts w:eastAsia="Times New Roman"/>
                <w:i/>
                <w:iCs/>
                <w:sz w:val="20"/>
                <w:szCs w:val="20"/>
                <w:lang w:val="pl-PL" w:eastAsia="pl-PL"/>
              </w:rPr>
              <w:t>Dyktando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sytuację liryczną w wierszu </w:t>
            </w:r>
            <w:r w:rsidRPr="00721945">
              <w:rPr>
                <w:rFonts w:eastAsia="Times New Roman"/>
                <w:i/>
                <w:iCs/>
                <w:sz w:val="20"/>
                <w:szCs w:val="20"/>
                <w:lang w:val="pl-PL" w:eastAsia="pl-PL"/>
              </w:rPr>
              <w:t xml:space="preserve">Określona epoka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zaprezentować sposoby manipulacji językowej stosowane w dzisiejszej rzeczywistości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istotę konceptu w wierszu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Ewy Lipskiej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manipulację językową obnażoną w tekście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wiersze </w:t>
            </w:r>
            <w:r w:rsidRPr="00721945">
              <w:rPr>
                <w:rFonts w:eastAsia="Times New Roman"/>
                <w:i/>
                <w:iCs/>
                <w:sz w:val="20"/>
                <w:szCs w:val="20"/>
                <w:lang w:val="pl-PL" w:eastAsia="pl-PL"/>
              </w:rPr>
              <w:t>Dyktando</w:t>
            </w:r>
            <w:r w:rsidRPr="00721945">
              <w:rPr>
                <w:rFonts w:eastAsia="Times New Roman"/>
                <w:sz w:val="20"/>
                <w:szCs w:val="20"/>
                <w:lang w:val="pl-PL" w:eastAsia="pl-PL"/>
              </w:rPr>
              <w:t xml:space="preserve"> oraz </w:t>
            </w:r>
            <w:r w:rsidRPr="00721945">
              <w:rPr>
                <w:rFonts w:eastAsia="Times New Roman"/>
                <w:i/>
                <w:iCs/>
                <w:sz w:val="20"/>
                <w:szCs w:val="20"/>
                <w:lang w:val="pl-PL" w:eastAsia="pl-PL"/>
              </w:rPr>
              <w:t xml:space="preserve">Wypełnić czytelnym pismem </w:t>
            </w:r>
            <w:r w:rsidRPr="00721945">
              <w:rPr>
                <w:rFonts w:eastAsia="Times New Roman"/>
                <w:sz w:val="20"/>
                <w:szCs w:val="20"/>
                <w:lang w:val="pl-PL" w:eastAsia="pl-PL"/>
              </w:rPr>
              <w:t>w kontekście rzeczywistości PRL-u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typowe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uniwersalną wymowę wierszy </w:t>
            </w:r>
            <w:r w:rsidRPr="00721945">
              <w:rPr>
                <w:rFonts w:eastAsia="Times New Roman"/>
                <w:i/>
                <w:iCs/>
                <w:sz w:val="20"/>
                <w:szCs w:val="20"/>
                <w:lang w:val="pl-PL" w:eastAsia="pl-PL"/>
              </w:rPr>
              <w:t xml:space="preserve">Dyktando </w:t>
            </w:r>
            <w:r w:rsidRPr="00721945">
              <w:rPr>
                <w:rFonts w:eastAsia="Times New Roman"/>
                <w:sz w:val="20"/>
                <w:szCs w:val="20"/>
                <w:lang w:val="pl-PL" w:eastAsia="pl-PL"/>
              </w:rPr>
              <w:t xml:space="preserve">oraz </w:t>
            </w:r>
            <w:r w:rsidRPr="00721945">
              <w:rPr>
                <w:rFonts w:eastAsia="Times New Roman"/>
                <w:i/>
                <w:iCs/>
                <w:sz w:val="20"/>
                <w:szCs w:val="20"/>
                <w:lang w:val="pl-PL" w:eastAsia="pl-PL"/>
              </w:rPr>
              <w:t>Wypełnić czytelnym pismem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manipulację językową obnażoną w wierszu </w:t>
            </w:r>
            <w:r w:rsidRPr="00721945">
              <w:rPr>
                <w:rFonts w:eastAsia="Times New Roman"/>
                <w:i/>
                <w:iCs/>
                <w:sz w:val="20"/>
                <w:szCs w:val="20"/>
                <w:lang w:val="pl-PL" w:eastAsia="pl-PL"/>
              </w:rPr>
              <w:t>Określona epoka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przygotować wystąpienie na temat funkcji i cech charakterystycznych poezji lingwistycznej z wykorzystaniem utworów Białoszewskiego i Barańczaka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jakie znaczenia wynikają z deleksykalizacji związków frazeologicznych w poezji lingwistycznej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48.</w:t>
            </w:r>
            <w:r w:rsidRPr="00721945">
              <w:rPr>
                <w:rFonts w:eastAsia="Times New Roman"/>
                <w:lang w:val="pl-PL" w:eastAsia="pl-PL"/>
              </w:rPr>
              <w:t xml:space="preserve"> </w:t>
            </w:r>
            <w:r w:rsidRPr="00721945">
              <w:rPr>
                <w:rFonts w:eastAsia="Times New Roman"/>
                <w:sz w:val="20"/>
                <w:szCs w:val="20"/>
                <w:lang w:val="pl-PL" w:eastAsia="pl-PL"/>
              </w:rPr>
              <w:t xml:space="preserve">Świat dorosłych według Macieja Świetlickiego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w wierszu elementy kojarzone ze światem dorosłych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określić związki między wierszem Świetlickiego a dziełem Gérarda Fromangera </w:t>
            </w:r>
            <w:r w:rsidRPr="00721945">
              <w:rPr>
                <w:rFonts w:eastAsia="Times New Roman"/>
                <w:i/>
                <w:iCs/>
                <w:sz w:val="20"/>
                <w:szCs w:val="20"/>
                <w:lang w:val="pl-PL" w:eastAsia="pl-PL"/>
              </w:rPr>
              <w:t>Życie i śmierć ludzi</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kreacji osoby mówiącej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sformułowań: „akwizytor, który wciska śmieci nikomu”, „Kulę się i boję”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zanalizować w kontekście wiersza dzieło Gérarda Fromangera </w:t>
            </w:r>
            <w:r w:rsidRPr="00721945">
              <w:rPr>
                <w:rFonts w:eastAsia="Times New Roman"/>
                <w:i/>
                <w:iCs/>
                <w:sz w:val="20"/>
                <w:szCs w:val="20"/>
                <w:lang w:val="pl-PL" w:eastAsia="pl-PL"/>
              </w:rPr>
              <w:t>Życie i śmierć ludzi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 i symbole, zastosowane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jaką funkcję w tekście pełnią powtórzenia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roli sztuki we współczesnym świecie na podstawie wiersza Świetlickiego oraz Fromangera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zakończenie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obraz współczesnego świata ukazany w wierszu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i/>
                <w:iCs/>
                <w:sz w:val="20"/>
                <w:szCs w:val="20"/>
                <w:lang w:val="pl-PL" w:eastAsia="pl-PL"/>
              </w:rPr>
              <w:lastRenderedPageBreak/>
              <w:t>*</w:t>
            </w:r>
            <w:r w:rsidRPr="00721945">
              <w:rPr>
                <w:rFonts w:eastAsia="Times New Roman"/>
                <w:b/>
                <w:bCs/>
                <w:sz w:val="20"/>
                <w:szCs w:val="20"/>
                <w:lang w:val="pl-PL" w:eastAsia="pl-PL"/>
              </w:rPr>
              <w:t>49.</w:t>
            </w:r>
            <w:r w:rsidRPr="00721945">
              <w:rPr>
                <w:rFonts w:eastAsia="Times New Roman"/>
                <w:lang w:val="pl-PL" w:eastAsia="pl-PL"/>
              </w:rPr>
              <w:t xml:space="preserve"> </w:t>
            </w:r>
            <w:r w:rsidRPr="00721945">
              <w:rPr>
                <w:rFonts w:eastAsia="Times New Roman"/>
                <w:i/>
                <w:iCs/>
                <w:sz w:val="20"/>
                <w:szCs w:val="20"/>
                <w:lang w:val="pl-PL" w:eastAsia="pl-PL"/>
              </w:rPr>
              <w:t xml:space="preserve">Tryptyk rzymski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we fragmencie nawiązania do Biblii oraz filozofii antycznej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opisów przyrody we fragmencie </w:t>
            </w:r>
            <w:r w:rsidRPr="00721945">
              <w:rPr>
                <w:rFonts w:eastAsia="Times New Roman"/>
                <w:i/>
                <w:iCs/>
                <w:sz w:val="20"/>
                <w:szCs w:val="20"/>
                <w:lang w:val="pl-PL" w:eastAsia="pl-PL"/>
              </w:rPr>
              <w:t xml:space="preserve">Zdumienie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porównać fragment </w:t>
            </w:r>
            <w:r w:rsidRPr="00721945">
              <w:rPr>
                <w:rFonts w:eastAsia="Times New Roman"/>
                <w:i/>
                <w:iCs/>
                <w:sz w:val="20"/>
                <w:szCs w:val="20"/>
                <w:lang w:val="pl-PL" w:eastAsia="pl-PL"/>
              </w:rPr>
              <w:t>Sąd</w:t>
            </w:r>
            <w:r w:rsidRPr="00721945">
              <w:rPr>
                <w:rFonts w:eastAsia="Times New Roman"/>
                <w:sz w:val="20"/>
                <w:szCs w:val="20"/>
                <w:lang w:val="pl-PL" w:eastAsia="pl-PL"/>
              </w:rPr>
              <w:t xml:space="preserve"> z freskiem Michała Anioła </w:t>
            </w:r>
            <w:r w:rsidRPr="00721945">
              <w:rPr>
                <w:rFonts w:eastAsia="Times New Roman"/>
                <w:i/>
                <w:iCs/>
                <w:sz w:val="20"/>
                <w:szCs w:val="20"/>
                <w:lang w:val="pl-PL" w:eastAsia="pl-PL"/>
              </w:rPr>
              <w:t xml:space="preserve">Sąd Ostateczny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symbolikę </w:t>
            </w:r>
            <w:r w:rsidRPr="00721945">
              <w:rPr>
                <w:rFonts w:eastAsia="Times New Roman"/>
                <w:i/>
                <w:iCs/>
                <w:sz w:val="20"/>
                <w:szCs w:val="20"/>
                <w:lang w:val="pl-PL" w:eastAsia="pl-PL"/>
              </w:rPr>
              <w:t xml:space="preserve">Sądu Ostatecznego </w:t>
            </w:r>
            <w:r w:rsidRPr="00721945">
              <w:rPr>
                <w:rFonts w:eastAsia="Times New Roman"/>
                <w:sz w:val="20"/>
                <w:szCs w:val="20"/>
                <w:lang w:val="pl-PL" w:eastAsia="pl-PL"/>
              </w:rPr>
              <w:t>Michała Anioła i omówić ją w kontekście wiersza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w jaki sposób fresk Michała Anioła zainspirował Jana Pawła II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fragment </w:t>
            </w:r>
            <w:r w:rsidRPr="00721945">
              <w:rPr>
                <w:rFonts w:eastAsia="Times New Roman"/>
                <w:i/>
                <w:iCs/>
                <w:sz w:val="20"/>
                <w:szCs w:val="20"/>
                <w:lang w:val="pl-PL" w:eastAsia="pl-PL"/>
              </w:rPr>
              <w:t xml:space="preserve">Sąd </w:t>
            </w:r>
            <w:r w:rsidRPr="00721945">
              <w:rPr>
                <w:rFonts w:eastAsia="Times New Roman"/>
                <w:sz w:val="20"/>
                <w:szCs w:val="20"/>
                <w:lang w:val="pl-PL" w:eastAsia="pl-PL"/>
              </w:rPr>
              <w:t xml:space="preserve">w kontekście innych utworów podejmujących tematykę eschatologiczną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50.</w:t>
            </w:r>
            <w:r w:rsidRPr="00721945">
              <w:rPr>
                <w:rFonts w:eastAsia="Times New Roman"/>
                <w:sz w:val="20"/>
                <w:szCs w:val="20"/>
                <w:lang w:val="pl-PL" w:eastAsia="pl-PL"/>
              </w:rPr>
              <w:t xml:space="preserve"> i </w:t>
            </w:r>
            <w:r w:rsidRPr="00721945">
              <w:rPr>
                <w:rFonts w:eastAsia="Times New Roman"/>
                <w:b/>
                <w:bCs/>
                <w:sz w:val="20"/>
                <w:szCs w:val="20"/>
                <w:lang w:val="pl-PL" w:eastAsia="pl-PL"/>
              </w:rPr>
              <w:t>51.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 xml:space="preserve">Gustawa Herlinga-Grudzińskiego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opowiadanie </w:t>
            </w:r>
            <w:r w:rsidRPr="00721945">
              <w:rPr>
                <w:rFonts w:eastAsia="Times New Roman"/>
                <w:i/>
                <w:iCs/>
                <w:sz w:val="20"/>
                <w:szCs w:val="20"/>
                <w:lang w:val="pl-PL" w:eastAsia="pl-PL"/>
              </w:rPr>
              <w:t xml:space="preserve">Wieża </w:t>
            </w:r>
            <w:r w:rsidRPr="00721945">
              <w:rPr>
                <w:rFonts w:eastAsia="Times New Roman"/>
                <w:sz w:val="20"/>
                <w:szCs w:val="20"/>
                <w:lang w:val="pl-PL" w:eastAsia="pl-PL"/>
              </w:rPr>
              <w:t>Gustawa Herlinga-Grudzińskiego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kompozycję utworu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poszczególne wątki opowiadania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utworu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utworu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ukazania samotności w opowiadania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sensu cierpienia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52.</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 xml:space="preserve">53. </w:t>
            </w:r>
            <w:r w:rsidRPr="00721945">
              <w:rPr>
                <w:rFonts w:eastAsia="Times New Roman"/>
                <w:sz w:val="20"/>
                <w:szCs w:val="20"/>
                <w:lang w:val="pl-PL" w:eastAsia="pl-PL"/>
              </w:rPr>
              <w:t xml:space="preserve">Opowieści o świecie minionym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powieści Tadeusza Konwickiego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film Andrzeja Wajdy z pierwowzorem literackim</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Lwowa w wierszu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Adama Zagajewskiego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 utworze </w:t>
            </w:r>
            <w:r w:rsidRPr="00721945">
              <w:rPr>
                <w:rFonts w:eastAsia="Times New Roman"/>
                <w:i/>
                <w:iCs/>
                <w:sz w:val="20"/>
                <w:szCs w:val="20"/>
                <w:lang w:val="pl-PL" w:eastAsia="pl-PL"/>
              </w:rPr>
              <w:t xml:space="preserve">Jechać do Lwowa </w:t>
            </w:r>
            <w:r w:rsidRPr="00721945">
              <w:rPr>
                <w:rFonts w:eastAsia="Times New Roman"/>
                <w:sz w:val="20"/>
                <w:szCs w:val="20"/>
                <w:lang w:val="pl-PL" w:eastAsia="pl-PL"/>
              </w:rPr>
              <w:t>obrazy nawiązujące do mitu arkadii (krainy bujnej, życzliwej człowiekowi przyrody) i określić ich funkcję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sposób ukazania procesu dojrzewania na przykładzie głównego bohatera powieści </w:t>
            </w:r>
            <w:r w:rsidRPr="00721945">
              <w:rPr>
                <w:rFonts w:eastAsia="Times New Roman"/>
                <w:i/>
                <w:iCs/>
                <w:sz w:val="20"/>
                <w:szCs w:val="20"/>
                <w:lang w:val="pl-PL" w:eastAsia="pl-PL"/>
              </w:rPr>
              <w:t>Kronika wypadków miłosnych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sposobu ukazania nostalgii w literaturze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funkcje odwołań do mitu arkadyjskiego w wierszu Adama Zagajewskiego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metaforykę i symbolikę wiersza </w:t>
            </w:r>
            <w:r w:rsidRPr="00721945">
              <w:rPr>
                <w:rFonts w:eastAsia="Times New Roman"/>
                <w:i/>
                <w:iCs/>
                <w:sz w:val="20"/>
                <w:szCs w:val="20"/>
                <w:lang w:val="pl-PL" w:eastAsia="pl-PL"/>
              </w:rPr>
              <w:t>Jechać do Lwowa</w:t>
            </w:r>
            <w:r w:rsidRPr="00721945">
              <w:rPr>
                <w:rFonts w:eastAsia="Times New Roman"/>
                <w:sz w:val="20"/>
                <w:szCs w:val="20"/>
                <w:lang w:val="pl-PL" w:eastAsia="pl-PL"/>
              </w:rPr>
              <w:t xml:space="preserve"> oraz końcowe zdanie tekstu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sformułowania: „dlaczego każde miasto musi stać się Jerozolimą i każdy człowiek Żydem”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 powieści </w:t>
            </w:r>
            <w:r w:rsidRPr="00721945">
              <w:rPr>
                <w:rFonts w:eastAsia="Times New Roman"/>
                <w:i/>
                <w:iCs/>
                <w:sz w:val="20"/>
                <w:szCs w:val="20"/>
                <w:lang w:val="pl-PL" w:eastAsia="pl-PL"/>
              </w:rPr>
              <w:t xml:space="preserve">Kronika wypadków miłosnych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tytuł utworu </w:t>
            </w:r>
            <w:r w:rsidRPr="00721945">
              <w:rPr>
                <w:rFonts w:eastAsia="Times New Roman"/>
                <w:sz w:val="20"/>
                <w:szCs w:val="20"/>
                <w:lang w:val="pl-PL" w:eastAsia="pl-PL"/>
              </w:rPr>
              <w:lastRenderedPageBreak/>
              <w:t>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w powieści elementy intertekstualne i omówić ich funkcję</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przyczyn powrotu Witolda do świata młodości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sposób ukazania nostalgii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sposób ukazania Wileńszczyzny w powieści Konwickiego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omówić funkcję odnalezionych w powieści Konwickiego elementów intertekstualnych</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aluzje do rzeczywistości PRL-u i określić ich funkcje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(etycznym, estetycznym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54.</w:t>
            </w:r>
            <w:r w:rsidRPr="00721945">
              <w:rPr>
                <w:rFonts w:eastAsia="Times New Roman"/>
                <w:sz w:val="20"/>
                <w:szCs w:val="20"/>
                <w:lang w:val="pl-PL" w:eastAsia="pl-PL"/>
              </w:rPr>
              <w:t xml:space="preserve">, </w:t>
            </w:r>
            <w:r w:rsidRPr="00721945">
              <w:rPr>
                <w:rFonts w:eastAsia="Times New Roman"/>
                <w:b/>
                <w:bCs/>
                <w:sz w:val="20"/>
                <w:szCs w:val="20"/>
                <w:lang w:val="pl-PL" w:eastAsia="pl-PL"/>
              </w:rPr>
              <w:t>55.</w:t>
            </w:r>
            <w:r w:rsidRPr="00721945">
              <w:rPr>
                <w:rFonts w:eastAsia="Times New Roman"/>
                <w:sz w:val="20"/>
                <w:szCs w:val="20"/>
                <w:lang w:val="pl-PL" w:eastAsia="pl-PL"/>
              </w:rPr>
              <w:t xml:space="preserve">, </w:t>
            </w:r>
            <w:r w:rsidRPr="00721945">
              <w:rPr>
                <w:rFonts w:eastAsia="Times New Roman"/>
                <w:b/>
                <w:bCs/>
                <w:sz w:val="20"/>
                <w:szCs w:val="20"/>
                <w:lang w:val="pl-PL" w:eastAsia="pl-PL"/>
              </w:rPr>
              <w:t>56.</w:t>
            </w:r>
            <w:r w:rsidRPr="00721945">
              <w:rPr>
                <w:rFonts w:eastAsia="Times New Roman"/>
                <w:sz w:val="20"/>
                <w:szCs w:val="20"/>
                <w:lang w:val="pl-PL" w:eastAsia="pl-PL"/>
              </w:rPr>
              <w:t xml:space="preserve"> i </w:t>
            </w:r>
            <w:r w:rsidRPr="00721945">
              <w:rPr>
                <w:rFonts w:eastAsia="Times New Roman"/>
                <w:b/>
                <w:bCs/>
                <w:sz w:val="20"/>
                <w:szCs w:val="20"/>
                <w:lang w:val="pl-PL" w:eastAsia="pl-PL"/>
              </w:rPr>
              <w:t>57.</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Tango </w:t>
            </w:r>
            <w:r w:rsidRPr="00721945">
              <w:rPr>
                <w:rFonts w:eastAsia="Times New Roman"/>
                <w:sz w:val="20"/>
                <w:szCs w:val="20"/>
                <w:lang w:val="pl-PL" w:eastAsia="pl-PL"/>
              </w:rPr>
              <w:t>Sławomira Mrożka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Sławomira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w:t>
            </w:r>
            <w:r w:rsidRPr="00721945">
              <w:rPr>
                <w:rFonts w:eastAsia="Times New Roman"/>
                <w:i/>
                <w:iCs/>
                <w:sz w:val="20"/>
                <w:szCs w:val="20"/>
                <w:lang w:val="pl-PL" w:eastAsia="pl-PL"/>
              </w:rPr>
              <w:t>Tanga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zapoznać się z utworami stanowiącymi konteksty dla tekstów kultury poznawanych w szkole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dramatu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w:t>
            </w:r>
            <w:r w:rsidRPr="00721945">
              <w:rPr>
                <w:rFonts w:eastAsia="Times New Roman"/>
                <w:i/>
                <w:iCs/>
                <w:sz w:val="20"/>
                <w:szCs w:val="20"/>
                <w:lang w:val="pl-PL" w:eastAsia="pl-PL"/>
              </w:rPr>
              <w:t>Tango</w:t>
            </w:r>
            <w:r w:rsidRPr="00721945">
              <w:rPr>
                <w:rFonts w:eastAsia="Times New Roman"/>
                <w:sz w:val="20"/>
                <w:szCs w:val="20"/>
                <w:lang w:val="pl-PL" w:eastAsia="pl-PL"/>
              </w:rPr>
              <w:t xml:space="preserve"> jako dramat rodzinny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opisać, jak swoją sytuację życiową określa Artur</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dowolnej realizacji teatralnej dramatu Mrożka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odnaleźć w bohaterach ilustracje postaw wobec rzeczywistości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metaforykę i symbolikę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interpretować tytuł dramatu oraz ostatnią scenę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dlaczego antykonformizm Stomila i Eleonory pozbawił ich syna naturalnego prawa do młodzieńczego buntu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dyskusję na temat sposobów i funkcji buntu w literaturze różnych epok w odniesieniu do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sposobu przedstawienia mitu wolności w </w:t>
            </w:r>
            <w:r w:rsidRPr="00721945">
              <w:rPr>
                <w:rFonts w:eastAsia="Times New Roman"/>
                <w:i/>
                <w:iCs/>
                <w:sz w:val="20"/>
                <w:szCs w:val="20"/>
                <w:lang w:val="pl-PL" w:eastAsia="pl-PL"/>
              </w:rPr>
              <w:t xml:space="preserve">Tangu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funkcję groteski w utworze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funkcji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podjąć dotyczącą diagnozy współczesnej kultury w kontekście </w:t>
            </w:r>
            <w:r w:rsidRPr="00721945">
              <w:rPr>
                <w:rFonts w:eastAsia="Times New Roman"/>
                <w:i/>
                <w:iCs/>
                <w:sz w:val="20"/>
                <w:szCs w:val="20"/>
                <w:lang w:val="pl-PL" w:eastAsia="pl-PL"/>
              </w:rPr>
              <w:t xml:space="preserve">Tanga </w:t>
            </w:r>
            <w:r w:rsidRPr="00721945">
              <w:rPr>
                <w:rFonts w:eastAsia="Times New Roman"/>
                <w:sz w:val="20"/>
                <w:szCs w:val="20"/>
                <w:lang w:val="pl-PL" w:eastAsia="pl-PL"/>
              </w:rPr>
              <w:t>Sławomira Mrożka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różne sposoby odczytania sztuki Mrożka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utwór Sławomira Mrożka jako uniwersalny dramat dotyczący rzeczywistości i relacji międzyludzkich</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59.</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Dzienniki </w:t>
            </w:r>
            <w:r w:rsidRPr="00721945">
              <w:rPr>
                <w:rFonts w:eastAsia="Times New Roman"/>
                <w:sz w:val="20"/>
                <w:szCs w:val="20"/>
                <w:lang w:val="pl-PL" w:eastAsia="pl-PL"/>
              </w:rPr>
              <w:t>Witolda Gombrowicza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zreferować poglądy narratora przedstawione we fragmencie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r w:rsidRPr="00721945">
              <w:rPr>
                <w:rFonts w:eastAsia="Times New Roman"/>
                <w:i/>
                <w:iCs/>
                <w:sz w:val="20"/>
                <w:szCs w:val="20"/>
                <w:lang w:val="pl-PL" w:eastAsia="pl-PL"/>
              </w:rPr>
              <w:t>Dzienników</w:t>
            </w:r>
            <w:r w:rsidRPr="00721945">
              <w:rPr>
                <w:rFonts w:eastAsia="Times New Roman"/>
                <w:sz w:val="20"/>
                <w:szCs w:val="20"/>
                <w:lang w:val="pl-PL" w:eastAsia="pl-PL"/>
              </w:rPr>
              <w:t xml:space="preserv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skomentować język fragmentów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zamieszczonych w podręczniku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zaprezentowanych przez narratora opinii na temat relacji człowiek – zwierzę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odnieść fragmenty </w:t>
            </w:r>
            <w:r w:rsidRPr="00721945">
              <w:rPr>
                <w:rFonts w:eastAsia="Times New Roman"/>
                <w:i/>
                <w:iCs/>
                <w:sz w:val="20"/>
                <w:szCs w:val="20"/>
                <w:lang w:val="pl-PL" w:eastAsia="pl-PL"/>
              </w:rPr>
              <w:t>Dziennika</w:t>
            </w:r>
            <w:r w:rsidRPr="00721945">
              <w:rPr>
                <w:rFonts w:eastAsia="Times New Roman"/>
                <w:sz w:val="20"/>
                <w:szCs w:val="20"/>
                <w:lang w:val="pl-PL" w:eastAsia="pl-PL"/>
              </w:rPr>
              <w:t xml:space="preserve"> do światopoglądu wyłożonego w </w:t>
            </w:r>
            <w:r w:rsidRPr="00721945">
              <w:rPr>
                <w:rFonts w:eastAsia="Times New Roman"/>
                <w:i/>
                <w:iCs/>
                <w:sz w:val="20"/>
                <w:szCs w:val="20"/>
                <w:lang w:val="pl-PL" w:eastAsia="pl-PL"/>
              </w:rPr>
              <w:t>Ferdydurke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60.</w:t>
            </w:r>
            <w:r w:rsidRPr="00721945">
              <w:rPr>
                <w:rFonts w:eastAsia="Times New Roman"/>
                <w:sz w:val="20"/>
                <w:szCs w:val="20"/>
                <w:lang w:val="pl-PL" w:eastAsia="pl-PL"/>
              </w:rPr>
              <w:t xml:space="preserve"> i </w:t>
            </w:r>
            <w:r w:rsidRPr="00721945">
              <w:rPr>
                <w:rFonts w:eastAsia="Times New Roman"/>
                <w:b/>
                <w:bCs/>
                <w:sz w:val="20"/>
                <w:szCs w:val="20"/>
                <w:lang w:val="pl-PL" w:eastAsia="pl-PL"/>
              </w:rPr>
              <w:t>61.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Miasto utrapienia </w:t>
            </w:r>
            <w:r w:rsidRPr="00721945">
              <w:rPr>
                <w:rFonts w:eastAsia="Times New Roman"/>
                <w:sz w:val="20"/>
                <w:szCs w:val="20"/>
                <w:lang w:val="pl-PL" w:eastAsia="pl-PL"/>
              </w:rPr>
              <w:t>Jerzego Pilcha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Jerzego Pilcha </w:t>
            </w:r>
            <w:r w:rsidRPr="00721945">
              <w:rPr>
                <w:rFonts w:eastAsia="Times New Roman"/>
                <w:i/>
                <w:iCs/>
                <w:sz w:val="20"/>
                <w:szCs w:val="20"/>
                <w:lang w:val="pl-PL" w:eastAsia="pl-PL"/>
              </w:rPr>
              <w:t>Miasto utrapienia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utworu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ukazania miasta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narracji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motywacje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scharakteryzować sposób mówienia bohatera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obraz Dwurnika i graffiti Banksy’ego </w:t>
            </w:r>
            <w:r w:rsidRPr="00721945">
              <w:rPr>
                <w:rFonts w:eastAsia="Times New Roman"/>
                <w:sz w:val="20"/>
                <w:szCs w:val="20"/>
                <w:lang w:val="pl-PL" w:eastAsia="pl-PL"/>
              </w:rPr>
              <w:lastRenderedPageBreak/>
              <w:t>w kontekście fragmentów powieści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odnaleźć elementy literatury postmodernistycznej w książce i omówić ich funkcję</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współczesnego systemu wartości w kontekście powieści Pilcha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62.</w:t>
            </w:r>
            <w:r w:rsidRPr="00721945">
              <w:rPr>
                <w:rFonts w:eastAsia="Times New Roman"/>
                <w:sz w:val="20"/>
                <w:szCs w:val="20"/>
                <w:lang w:val="pl-PL" w:eastAsia="pl-PL"/>
              </w:rPr>
              <w:t xml:space="preserve"> i </w:t>
            </w:r>
            <w:r w:rsidRPr="00721945">
              <w:rPr>
                <w:rFonts w:eastAsia="Times New Roman"/>
                <w:b/>
                <w:bCs/>
                <w:sz w:val="20"/>
                <w:szCs w:val="20"/>
                <w:lang w:val="pl-PL" w:eastAsia="pl-PL"/>
              </w:rPr>
              <w:t>63.</w:t>
            </w:r>
            <w:r w:rsidRPr="00721945">
              <w:rPr>
                <w:rFonts w:eastAsia="Times New Roman"/>
                <w:sz w:val="20"/>
                <w:szCs w:val="20"/>
                <w:lang w:val="pl-PL" w:eastAsia="pl-PL"/>
              </w:rPr>
              <w:t xml:space="preserve"> </w:t>
            </w:r>
            <w:r w:rsidRPr="00721945">
              <w:rPr>
                <w:rFonts w:eastAsia="Times New Roman"/>
                <w:i/>
                <w:iCs/>
                <w:sz w:val="20"/>
                <w:szCs w:val="20"/>
                <w:lang w:val="pl-PL" w:eastAsia="pl-PL"/>
              </w:rPr>
              <w:t>Wojna polsko-ruska pod flagą biało-czerwoną</w:t>
            </w:r>
            <w:r w:rsidRPr="00721945">
              <w:rPr>
                <w:rFonts w:eastAsia="Times New Roman"/>
                <w:sz w:val="20"/>
                <w:szCs w:val="20"/>
                <w:lang w:val="pl-PL" w:eastAsia="pl-PL"/>
              </w:rPr>
              <w:t xml:space="preserve"> Doroty Masłowskiej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Doroty Masłowskiej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w:t>
            </w:r>
            <w:r w:rsidRPr="00721945">
              <w:rPr>
                <w:rFonts w:eastAsia="Times New Roman"/>
                <w:i/>
                <w:iCs/>
                <w:sz w:val="20"/>
                <w:szCs w:val="20"/>
                <w:lang w:val="pl-PL" w:eastAsia="pl-PL"/>
              </w:rPr>
              <w:t>Wojny polsko-ruskiej</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wpływ różnych ideologii na bohaterów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języka bohaterów</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Masłoskiej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zakończenie książki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podjąć dyskusję na temat obrazu świata młodych przedstawionego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adaptacji utworu dokonanej przez Xawerego Żuławskiego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64.</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65.</w:t>
            </w:r>
            <w:r w:rsidRPr="00721945">
              <w:rPr>
                <w:rFonts w:eastAsia="Times New Roman"/>
                <w:sz w:val="20"/>
                <w:szCs w:val="20"/>
                <w:lang w:val="pl-PL" w:eastAsia="pl-PL"/>
              </w:rPr>
              <w:t xml:space="preserve"> </w:t>
            </w:r>
            <w:r w:rsidRPr="00721945">
              <w:rPr>
                <w:rFonts w:eastAsia="Times New Roman"/>
                <w:i/>
                <w:iCs/>
                <w:sz w:val="20"/>
                <w:szCs w:val="20"/>
                <w:lang w:val="pl-PL" w:eastAsia="pl-PL"/>
              </w:rPr>
              <w:t>Podróże z Herodotem</w:t>
            </w:r>
            <w:r w:rsidRPr="00721945">
              <w:rPr>
                <w:rFonts w:eastAsia="Times New Roman"/>
                <w:sz w:val="20"/>
                <w:szCs w:val="20"/>
                <w:lang w:val="pl-PL" w:eastAsia="pl-PL"/>
              </w:rPr>
              <w:t xml:space="preserve"> Ryszarda Kapuścińskiego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przygodę Ryszarda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informacje na temat Herodota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w:t>
            </w:r>
            <w:r w:rsidRPr="00721945">
              <w:rPr>
                <w:rFonts w:eastAsia="Times New Roman"/>
                <w:i/>
                <w:iCs/>
                <w:sz w:val="20"/>
                <w:szCs w:val="20"/>
                <w:lang w:val="pl-PL" w:eastAsia="pl-PL"/>
              </w:rPr>
              <w:t xml:space="preserve">Podróże z Herodotem </w:t>
            </w:r>
            <w:r w:rsidRPr="00721945">
              <w:rPr>
                <w:rFonts w:eastAsia="Times New Roman"/>
                <w:sz w:val="20"/>
                <w:szCs w:val="20"/>
                <w:lang w:val="pl-PL" w:eastAsia="pl-PL"/>
              </w:rPr>
              <w:t>Ryszarda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zdefiniować reportaż na podstawie książki Kapuścińskiego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Herodota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obraz Indii zaprezentowany we fragmencie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w:t>
            </w:r>
            <w:r w:rsidRPr="00721945">
              <w:rPr>
                <w:rFonts w:eastAsia="Times New Roman"/>
                <w:i/>
                <w:iCs/>
                <w:sz w:val="20"/>
                <w:szCs w:val="20"/>
                <w:lang w:val="pl-PL" w:eastAsia="pl-PL"/>
              </w:rPr>
              <w:t>Podróży z Herodotem</w:t>
            </w:r>
            <w:r w:rsidRPr="00721945">
              <w:rPr>
                <w:rFonts w:eastAsia="Times New Roman"/>
                <w:sz w:val="20"/>
                <w:szCs w:val="20"/>
                <w:lang w:val="pl-PL" w:eastAsia="pl-PL"/>
              </w:rPr>
              <w:t xml:space="preserve"> jako przykładu reportażu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postawę narratora wobec rikszarzy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dotyczącą różnic w kulturze w kontekście konfrontacji narratora z rikszarzami</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odnaleźć powiązania pomiędzy dziełem Herodota a wrażeniami Kapuścińskiego z pierwszego dnia pobytu w Indiach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sposób ukazania krajów i narodów w utworze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obraz PRL-u przedstawiony w </w:t>
            </w:r>
            <w:r w:rsidRPr="00721945">
              <w:rPr>
                <w:rFonts w:eastAsia="Times New Roman"/>
                <w:i/>
                <w:iCs/>
                <w:sz w:val="20"/>
                <w:szCs w:val="20"/>
                <w:lang w:val="pl-PL" w:eastAsia="pl-PL"/>
              </w:rPr>
              <w:t>Podróżach</w:t>
            </w:r>
            <w:r w:rsidRPr="00721945">
              <w:rPr>
                <w:rFonts w:eastAsia="Times New Roman"/>
                <w:sz w:val="20"/>
                <w:szCs w:val="20"/>
                <w:lang w:val="pl-PL" w:eastAsia="pl-PL"/>
              </w:rPr>
              <w:t xml:space="preserve"> </w:t>
            </w:r>
            <w:r w:rsidRPr="00721945">
              <w:rPr>
                <w:rFonts w:eastAsia="Times New Roman"/>
                <w:i/>
                <w:iCs/>
                <w:sz w:val="20"/>
                <w:szCs w:val="20"/>
                <w:lang w:val="pl-PL" w:eastAsia="pl-PL"/>
              </w:rPr>
              <w:t>z Herodotem</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dzieła Herodota w kompozycji książki Kapuścińskiego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Herodota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wskazać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66.</w:t>
            </w:r>
            <w:r w:rsidRPr="00721945">
              <w:rPr>
                <w:rFonts w:eastAsia="Times New Roman"/>
                <w:lang w:val="pl-PL" w:eastAsia="pl-PL"/>
              </w:rPr>
              <w:t xml:space="preserve"> </w:t>
            </w:r>
            <w:r w:rsidRPr="00721945">
              <w:rPr>
                <w:rFonts w:eastAsia="Times New Roman"/>
                <w:sz w:val="20"/>
                <w:szCs w:val="20"/>
                <w:lang w:val="pl-PL" w:eastAsia="pl-PL"/>
              </w:rPr>
              <w:t>Współczesne trendy – przewodnik dla początkujących</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zjawisko społeczne przedstawione przez Marcina Kołodziejczyka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tytuł reportażu</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zanalizować język użyty w reportażu i określić jego funkcję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sposobu prezentacji zjawiska ukazanego w reportażu</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zjawiska opisanego w reportażu</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67.</w:t>
            </w:r>
            <w:r w:rsidRPr="00721945">
              <w:rPr>
                <w:rFonts w:eastAsia="Times New Roman"/>
                <w:lang w:val="pl-PL" w:eastAsia="pl-PL"/>
              </w:rPr>
              <w:t xml:space="preserve"> </w:t>
            </w:r>
            <w:r w:rsidRPr="00721945">
              <w:rPr>
                <w:rFonts w:eastAsia="Times New Roman"/>
                <w:sz w:val="20"/>
                <w:szCs w:val="20"/>
                <w:lang w:val="pl-PL" w:eastAsia="pl-PL"/>
              </w:rPr>
              <w:t>Czesława Miłosza temat do odstąpienia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zaprezentować cechy gatunkowe i pochodzenie eseju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poglądy narratora na temat wyspy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cechy eseju we fragmencie tekstu </w:t>
            </w:r>
            <w:r w:rsidRPr="00721945">
              <w:rPr>
                <w:rFonts w:eastAsia="Times New Roman"/>
                <w:i/>
                <w:iCs/>
                <w:sz w:val="20"/>
                <w:szCs w:val="20"/>
                <w:lang w:val="pl-PL" w:eastAsia="pl-PL"/>
              </w:rPr>
              <w:t xml:space="preserve">Żegnajcie wyspy </w:t>
            </w:r>
            <w:r w:rsidRPr="00721945">
              <w:rPr>
                <w:rFonts w:eastAsia="Times New Roman"/>
                <w:sz w:val="20"/>
                <w:szCs w:val="20"/>
                <w:lang w:val="pl-PL" w:eastAsia="pl-PL"/>
              </w:rPr>
              <w:t xml:space="preserve">Czesława Miłosza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funkcjonujący stereotyp dotyczący postrzegania wyspy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funkcjonowanie i znaczenie wyspy w różnych tekstach kultury</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stworzyć esej na dowolny temat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68.</w:t>
            </w:r>
            <w:r w:rsidRPr="00721945">
              <w:rPr>
                <w:rFonts w:eastAsia="Times New Roman"/>
                <w:sz w:val="20"/>
                <w:szCs w:val="20"/>
                <w:lang w:val="pl-PL" w:eastAsia="pl-PL"/>
              </w:rPr>
              <w:t xml:space="preserve">, </w:t>
            </w:r>
            <w:r w:rsidRPr="00721945">
              <w:rPr>
                <w:rFonts w:eastAsia="Times New Roman"/>
                <w:b/>
                <w:bCs/>
                <w:sz w:val="20"/>
                <w:szCs w:val="20"/>
                <w:lang w:val="pl-PL" w:eastAsia="pl-PL"/>
              </w:rPr>
              <w:t>69.</w:t>
            </w:r>
            <w:r w:rsidRPr="00721945">
              <w:rPr>
                <w:rFonts w:eastAsia="Times New Roman"/>
                <w:sz w:val="20"/>
                <w:szCs w:val="20"/>
                <w:lang w:val="pl-PL" w:eastAsia="pl-PL"/>
              </w:rPr>
              <w:t xml:space="preserve">, </w:t>
            </w:r>
            <w:r w:rsidRPr="00721945">
              <w:rPr>
                <w:rFonts w:eastAsia="Times New Roman"/>
                <w:b/>
                <w:bCs/>
                <w:sz w:val="20"/>
                <w:szCs w:val="20"/>
                <w:lang w:val="pl-PL" w:eastAsia="pl-PL"/>
              </w:rPr>
              <w:t>70.</w:t>
            </w:r>
            <w:r w:rsidRPr="00721945">
              <w:rPr>
                <w:rFonts w:eastAsia="Times New Roman"/>
                <w:sz w:val="20"/>
                <w:szCs w:val="20"/>
                <w:lang w:val="pl-PL" w:eastAsia="pl-PL"/>
              </w:rPr>
              <w:t xml:space="preserve"> i </w:t>
            </w:r>
            <w:r w:rsidRPr="00721945">
              <w:rPr>
                <w:rFonts w:eastAsia="Times New Roman"/>
                <w:b/>
                <w:bCs/>
                <w:sz w:val="20"/>
                <w:szCs w:val="20"/>
                <w:lang w:val="pl-PL" w:eastAsia="pl-PL"/>
              </w:rPr>
              <w:t>71.</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Rok 1984 </w:t>
            </w:r>
            <w:r w:rsidRPr="00721945">
              <w:rPr>
                <w:rFonts w:eastAsia="Times New Roman"/>
                <w:sz w:val="20"/>
                <w:szCs w:val="20"/>
                <w:lang w:val="pl-PL" w:eastAsia="pl-PL"/>
              </w:rPr>
              <w:t>George’a Orwella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powieści George’a Orwella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definicję pojęcia </w:t>
            </w:r>
            <w:r w:rsidRPr="00721945">
              <w:rPr>
                <w:rFonts w:eastAsia="Times New Roman"/>
                <w:i/>
                <w:iCs/>
                <w:sz w:val="20"/>
                <w:szCs w:val="20"/>
                <w:lang w:val="pl-PL" w:eastAsia="pl-PL"/>
              </w:rPr>
              <w:t>antyutopia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podjąć dyskusję na temat funkcjonowania systemów totalitarnych w kontekście powieści Orwella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przedstawić obraz państwa totalitarnego zaprezentowany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cechy </w:t>
            </w:r>
            <w:r w:rsidRPr="00721945">
              <w:rPr>
                <w:rFonts w:eastAsia="Times New Roman"/>
                <w:sz w:val="20"/>
                <w:szCs w:val="20"/>
                <w:lang w:val="pl-PL" w:eastAsia="pl-PL"/>
              </w:rPr>
              <w:lastRenderedPageBreak/>
              <w:t xml:space="preserve">antyutopii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omówić fenomen reality show </w:t>
            </w:r>
            <w:r w:rsidRPr="00721945">
              <w:rPr>
                <w:rFonts w:eastAsia="Times New Roman"/>
                <w:i/>
                <w:iCs/>
                <w:sz w:val="20"/>
                <w:szCs w:val="20"/>
                <w:lang w:val="pl-PL" w:eastAsia="pl-PL"/>
              </w:rPr>
              <w:t>Big Brother</w:t>
            </w:r>
            <w:r w:rsidRPr="00721945">
              <w:rPr>
                <w:rFonts w:eastAsia="Times New Roman"/>
                <w:sz w:val="20"/>
                <w:szCs w:val="20"/>
                <w:lang w:val="pl-PL" w:eastAsia="pl-PL"/>
              </w:rPr>
              <w:t xml:space="preserve"> w odniesieniu do powieści George’a Orwella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postawy bohaterów wobec państwa totalitarnego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rozpoznać </w:t>
            </w:r>
            <w:r w:rsidRPr="00721945">
              <w:rPr>
                <w:rFonts w:eastAsia="Times New Roman"/>
                <w:sz w:val="20"/>
                <w:szCs w:val="20"/>
                <w:lang w:val="pl-PL" w:eastAsia="pl-PL"/>
              </w:rPr>
              <w:lastRenderedPageBreak/>
              <w:t>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przeanalizować nowomowę jako narzędzie propagandy i 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 rozpoznać aluzje literackie i symbole kulturowe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zabrać głos w dyskusji na temat zjawiska opisanego w reportażu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związek języka z obrazem świata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72.</w:t>
            </w:r>
            <w:r w:rsidRPr="00721945">
              <w:rPr>
                <w:rFonts w:eastAsia="Times New Roman"/>
                <w:sz w:val="20"/>
                <w:szCs w:val="20"/>
                <w:lang w:val="pl-PL" w:eastAsia="pl-PL"/>
              </w:rPr>
              <w:t xml:space="preserve">, </w:t>
            </w:r>
            <w:r w:rsidRPr="00721945">
              <w:rPr>
                <w:rFonts w:eastAsia="Times New Roman"/>
                <w:b/>
                <w:bCs/>
                <w:sz w:val="20"/>
                <w:szCs w:val="20"/>
                <w:lang w:val="pl-PL" w:eastAsia="pl-PL"/>
              </w:rPr>
              <w:t>73.</w:t>
            </w:r>
            <w:r w:rsidRPr="00721945">
              <w:rPr>
                <w:rFonts w:eastAsia="Times New Roman"/>
                <w:sz w:val="20"/>
                <w:szCs w:val="20"/>
                <w:lang w:val="pl-PL" w:eastAsia="pl-PL"/>
              </w:rPr>
              <w:t xml:space="preserve">, </w:t>
            </w:r>
            <w:r w:rsidRPr="00721945">
              <w:rPr>
                <w:rFonts w:eastAsia="Times New Roman"/>
                <w:b/>
                <w:bCs/>
                <w:sz w:val="20"/>
                <w:szCs w:val="20"/>
                <w:lang w:val="pl-PL" w:eastAsia="pl-PL"/>
              </w:rPr>
              <w:t>74.</w:t>
            </w:r>
            <w:r w:rsidRPr="00721945">
              <w:rPr>
                <w:rFonts w:eastAsia="Times New Roman"/>
                <w:sz w:val="20"/>
                <w:szCs w:val="20"/>
                <w:lang w:val="pl-PL" w:eastAsia="pl-PL"/>
              </w:rPr>
              <w:t xml:space="preserve">, </w:t>
            </w:r>
            <w:r w:rsidRPr="00721945">
              <w:rPr>
                <w:rFonts w:eastAsia="Times New Roman"/>
                <w:b/>
                <w:bCs/>
                <w:sz w:val="20"/>
                <w:szCs w:val="20"/>
                <w:lang w:val="pl-PL" w:eastAsia="pl-PL"/>
              </w:rPr>
              <w:t>75.</w:t>
            </w:r>
            <w:r w:rsidRPr="00721945">
              <w:rPr>
                <w:rFonts w:eastAsia="Times New Roman"/>
                <w:sz w:val="20"/>
                <w:szCs w:val="20"/>
                <w:lang w:val="pl-PL" w:eastAsia="pl-PL"/>
              </w:rPr>
              <w:t xml:space="preserve"> i </w:t>
            </w:r>
            <w:r w:rsidRPr="00721945">
              <w:rPr>
                <w:rFonts w:eastAsia="Times New Roman"/>
                <w:b/>
                <w:bCs/>
                <w:sz w:val="20"/>
                <w:szCs w:val="20"/>
                <w:lang w:val="pl-PL" w:eastAsia="pl-PL"/>
              </w:rPr>
              <w:t>76.</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streścić powieść </w:t>
            </w:r>
            <w:r w:rsidRPr="00721945">
              <w:rPr>
                <w:rFonts w:eastAsia="Times New Roman"/>
                <w:i/>
                <w:iCs/>
                <w:sz w:val="20"/>
                <w:szCs w:val="20"/>
                <w:lang w:val="pl-PL" w:eastAsia="pl-PL"/>
              </w:rPr>
              <w:t xml:space="preserve">Dżuma </w:t>
            </w:r>
            <w:r w:rsidRPr="00721945">
              <w:rPr>
                <w:rFonts w:eastAsia="Times New Roman"/>
                <w:sz w:val="20"/>
                <w:szCs w:val="20"/>
                <w:lang w:val="pl-PL" w:eastAsia="pl-PL"/>
              </w:rPr>
              <w:t>Alberta Camus</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bohaterów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zinterpretować grafikę Banksy’ego w kontekście </w:t>
            </w:r>
            <w:r w:rsidRPr="00721945">
              <w:rPr>
                <w:rFonts w:eastAsia="Times New Roman"/>
                <w:i/>
                <w:iCs/>
                <w:sz w:val="20"/>
                <w:szCs w:val="20"/>
                <w:lang w:val="pl-PL" w:eastAsia="pl-PL"/>
              </w:rPr>
              <w:t>Dżumy</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opisać świat 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narrację i kompozycję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wskazać idee łączące </w:t>
            </w:r>
            <w:r w:rsidRPr="00721945">
              <w:rPr>
                <w:rFonts w:eastAsia="Times New Roman"/>
                <w:i/>
                <w:iCs/>
                <w:sz w:val="20"/>
                <w:szCs w:val="20"/>
                <w:lang w:val="pl-PL" w:eastAsia="pl-PL"/>
              </w:rPr>
              <w:t xml:space="preserve">Dżumę </w:t>
            </w:r>
            <w:r w:rsidRPr="00721945">
              <w:rPr>
                <w:rFonts w:eastAsia="Times New Roman"/>
                <w:sz w:val="20"/>
                <w:szCs w:val="20"/>
                <w:lang w:val="pl-PL" w:eastAsia="pl-PL"/>
              </w:rPr>
              <w:t xml:space="preserve">i </w:t>
            </w:r>
            <w:r w:rsidRPr="00721945">
              <w:rPr>
                <w:rFonts w:eastAsia="Times New Roman"/>
                <w:i/>
                <w:iCs/>
                <w:sz w:val="20"/>
                <w:szCs w:val="20"/>
                <w:lang w:val="pl-PL" w:eastAsia="pl-PL"/>
              </w:rPr>
              <w:t>Człowieka zbuntowanego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różne znaczenia słowa </w:t>
            </w:r>
            <w:r w:rsidRPr="00721945">
              <w:rPr>
                <w:rFonts w:eastAsia="Times New Roman"/>
                <w:i/>
                <w:iCs/>
                <w:sz w:val="20"/>
                <w:szCs w:val="20"/>
                <w:lang w:val="pl-PL" w:eastAsia="pl-PL"/>
              </w:rPr>
              <w:t>dżuma</w:t>
            </w:r>
            <w:r w:rsidRPr="00721945">
              <w:rPr>
                <w:rFonts w:eastAsia="Times New Roman"/>
                <w:sz w:val="20"/>
                <w:szCs w:val="20"/>
                <w:lang w:val="pl-PL" w:eastAsia="pl-PL"/>
              </w:rPr>
              <w:t xml:space="preserv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zaprezentować różne postawy wobec epidemii przedstawione w powieści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w:t>
            </w:r>
            <w:r w:rsidRPr="00721945">
              <w:rPr>
                <w:rFonts w:eastAsia="Times New Roman"/>
                <w:i/>
                <w:iCs/>
                <w:sz w:val="20"/>
                <w:szCs w:val="20"/>
                <w:lang w:val="pl-PL" w:eastAsia="pl-PL"/>
              </w:rPr>
              <w:t xml:space="preserve">Dżumę </w:t>
            </w:r>
            <w:r w:rsidRPr="00721945">
              <w:rPr>
                <w:rFonts w:eastAsia="Times New Roman"/>
                <w:sz w:val="20"/>
                <w:szCs w:val="20"/>
                <w:lang w:val="pl-PL" w:eastAsia="pl-PL"/>
              </w:rPr>
              <w:t>jako parabolę</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w:t>
            </w:r>
            <w:r w:rsidRPr="00721945">
              <w:rPr>
                <w:rFonts w:eastAsia="Times New Roman"/>
                <w:i/>
                <w:iCs/>
                <w:sz w:val="20"/>
                <w:szCs w:val="20"/>
                <w:lang w:val="pl-PL" w:eastAsia="pl-PL"/>
              </w:rPr>
              <w:t>Mit Syzyfa</w:t>
            </w:r>
            <w:r w:rsidRPr="00721945">
              <w:rPr>
                <w:rFonts w:eastAsia="Times New Roman"/>
                <w:sz w:val="20"/>
                <w:szCs w:val="20"/>
                <w:lang w:val="pl-PL" w:eastAsia="pl-PL"/>
              </w:rPr>
              <w:t xml:space="preserve"> Alberta Camusa w kontekście </w:t>
            </w:r>
            <w:r w:rsidRPr="00721945">
              <w:rPr>
                <w:rFonts w:eastAsia="Times New Roman"/>
                <w:i/>
                <w:iCs/>
                <w:sz w:val="20"/>
                <w:szCs w:val="20"/>
                <w:lang w:val="pl-PL" w:eastAsia="pl-PL"/>
              </w:rPr>
              <w:t>Dżumy</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różne postawy wobec epidemii i rozpatrzyć je w kontekście parabolicznego znaczenia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elementy filozofii egzystencjalnej zawarte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porównać obrazy świata bez Boga w twórczości Camusa i Dostojewskiego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filozofii egzystencjalnej w </w:t>
            </w:r>
            <w:r w:rsidRPr="00721945">
              <w:rPr>
                <w:rFonts w:eastAsia="Times New Roman"/>
                <w:i/>
                <w:iCs/>
                <w:sz w:val="20"/>
                <w:szCs w:val="20"/>
                <w:lang w:val="pl-PL" w:eastAsia="pl-PL"/>
              </w:rPr>
              <w:t>Dżumie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związki między różnymi aspektami utworu (estetycznym, etycznym i poznawczym)</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77.</w:t>
            </w:r>
            <w:r w:rsidRPr="00721945">
              <w:rPr>
                <w:rFonts w:eastAsia="Times New Roman"/>
                <w:lang w:val="pl-PL" w:eastAsia="pl-PL"/>
              </w:rPr>
              <w:t xml:space="preserve"> </w:t>
            </w:r>
            <w:r w:rsidRPr="00721945">
              <w:rPr>
                <w:rFonts w:eastAsia="Times New Roman"/>
                <w:sz w:val="20"/>
                <w:szCs w:val="20"/>
                <w:lang w:val="pl-PL" w:eastAsia="pl-PL"/>
              </w:rPr>
              <w:t xml:space="preserve">i </w:t>
            </w:r>
            <w:r w:rsidRPr="00721945">
              <w:rPr>
                <w:rFonts w:eastAsia="Times New Roman"/>
                <w:b/>
                <w:bCs/>
                <w:sz w:val="20"/>
                <w:szCs w:val="20"/>
                <w:lang w:val="pl-PL" w:eastAsia="pl-PL"/>
              </w:rPr>
              <w:t>78.</w:t>
            </w:r>
            <w:r w:rsidRPr="00721945">
              <w:rPr>
                <w:rFonts w:eastAsia="Times New Roman"/>
                <w:sz w:val="20"/>
                <w:szCs w:val="20"/>
                <w:lang w:val="pl-PL" w:eastAsia="pl-PL"/>
              </w:rPr>
              <w:t xml:space="preserve"> </w:t>
            </w:r>
            <w:r w:rsidRPr="00721945">
              <w:rPr>
                <w:rFonts w:eastAsia="Times New Roman"/>
                <w:i/>
                <w:iCs/>
                <w:sz w:val="20"/>
                <w:szCs w:val="20"/>
                <w:lang w:val="pl-PL" w:eastAsia="pl-PL"/>
              </w:rPr>
              <w:t>Czekając na Godota Samuela Becketta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dramatu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bohaterów sztuki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języka w dramacie</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termin </w:t>
            </w:r>
            <w:r w:rsidRPr="00721945">
              <w:rPr>
                <w:rFonts w:eastAsia="Times New Roman"/>
                <w:i/>
                <w:iCs/>
                <w:sz w:val="20"/>
                <w:szCs w:val="20"/>
                <w:lang w:val="pl-PL" w:eastAsia="pl-PL"/>
              </w:rPr>
              <w:t>teatr absurdu</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sposób przedstawienia czekania w dramacie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aktu mowy w dramacie</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metaforyczne znaczenie postaci oraz ich imion</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postać Godota i czynność oczekiwania na niego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określić postawy bohaterów wobec absurdu istnienia</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działań podejmowanych przez bohaterów oczekujących Godota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zinterpretować zmiany, jakie zachodzą w Pozzo i Luckym</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postawy bohaterów </w:t>
            </w:r>
            <w:r w:rsidRPr="00721945">
              <w:rPr>
                <w:rFonts w:eastAsia="Times New Roman"/>
                <w:i/>
                <w:iCs/>
                <w:sz w:val="20"/>
                <w:szCs w:val="20"/>
                <w:lang w:val="pl-PL" w:eastAsia="pl-PL"/>
              </w:rPr>
              <w:t xml:space="preserve">Czekając na Godota </w:t>
            </w:r>
            <w:r w:rsidRPr="00721945">
              <w:rPr>
                <w:rFonts w:eastAsia="Times New Roman"/>
                <w:sz w:val="20"/>
                <w:szCs w:val="20"/>
                <w:lang w:val="pl-PL" w:eastAsia="pl-PL"/>
              </w:rPr>
              <w:t xml:space="preserve">i </w:t>
            </w:r>
            <w:r w:rsidRPr="00721945">
              <w:rPr>
                <w:rFonts w:eastAsia="Times New Roman"/>
                <w:i/>
                <w:iCs/>
                <w:sz w:val="20"/>
                <w:szCs w:val="20"/>
                <w:lang w:val="pl-PL" w:eastAsia="pl-PL"/>
              </w:rPr>
              <w:t>Dżumy</w:t>
            </w:r>
            <w:r w:rsidRPr="00721945">
              <w:rPr>
                <w:rFonts w:eastAsia="Times New Roman"/>
                <w:sz w:val="20"/>
                <w:szCs w:val="20"/>
                <w:lang w:val="pl-PL" w:eastAsia="pl-PL"/>
              </w:rPr>
              <w:t xml:space="preserve"> wobec absurdu istnienia</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przeanalizować funkcję absurdu w dramacie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dostrzec przemiany konwencji i praktykę ich łączenia (synkretyzm konwencji i gatunków) oraz związek języka z obrazem świat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79.</w:t>
            </w:r>
            <w:r w:rsidRPr="00721945">
              <w:rPr>
                <w:rFonts w:eastAsia="Times New Roman"/>
                <w:sz w:val="20"/>
                <w:szCs w:val="20"/>
                <w:lang w:val="pl-PL" w:eastAsia="pl-PL"/>
              </w:rPr>
              <w:t xml:space="preserve"> i </w:t>
            </w:r>
            <w:r w:rsidRPr="00721945">
              <w:rPr>
                <w:rFonts w:eastAsia="Times New Roman"/>
                <w:b/>
                <w:bCs/>
                <w:sz w:val="20"/>
                <w:szCs w:val="20"/>
                <w:lang w:val="pl-PL" w:eastAsia="pl-PL"/>
              </w:rPr>
              <w:t>80.</w:t>
            </w:r>
            <w:r w:rsidRPr="00721945">
              <w:rPr>
                <w:rFonts w:eastAsia="Times New Roman"/>
                <w:lang w:val="pl-PL" w:eastAsia="pl-PL"/>
              </w:rPr>
              <w:t xml:space="preserve"> </w:t>
            </w:r>
            <w:r w:rsidRPr="00721945">
              <w:rPr>
                <w:rFonts w:eastAsia="Times New Roman"/>
                <w:i/>
                <w:iCs/>
                <w:sz w:val="20"/>
                <w:szCs w:val="20"/>
                <w:lang w:val="pl-PL" w:eastAsia="pl-PL"/>
              </w:rPr>
              <w:t>Miłość w czasach zarazy</w:t>
            </w:r>
            <w:r w:rsidRPr="00721945">
              <w:rPr>
                <w:rFonts w:eastAsia="Times New Roman"/>
                <w:lang w:val="pl-PL" w:eastAsia="pl-PL"/>
              </w:rPr>
              <w:t xml:space="preserve"> </w:t>
            </w:r>
            <w:r w:rsidRPr="00721945">
              <w:rPr>
                <w:rFonts w:eastAsia="Times New Roman"/>
                <w:sz w:val="20"/>
                <w:szCs w:val="20"/>
                <w:lang w:val="pl-PL" w:eastAsia="pl-PL"/>
              </w:rPr>
              <w:t>Gabriela Garcii Márqueza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streścić powieść Márqueza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dzieje miłości bohaterów</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przedstawić ewolucję miłości oraz jej rodzaje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symbolikę podróży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funkcji konwenansu w powieści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różnych sposobów mówienia o miłości we współczesnej kulturze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81.</w:t>
            </w:r>
            <w:r w:rsidRPr="00721945">
              <w:rPr>
                <w:rFonts w:eastAsia="Times New Roman"/>
                <w:sz w:val="20"/>
                <w:szCs w:val="20"/>
                <w:lang w:val="pl-PL" w:eastAsia="pl-PL"/>
              </w:rPr>
              <w:t xml:space="preserve"> i </w:t>
            </w:r>
            <w:r w:rsidRPr="00721945">
              <w:rPr>
                <w:rFonts w:eastAsia="Times New Roman"/>
                <w:b/>
                <w:bCs/>
                <w:sz w:val="20"/>
                <w:szCs w:val="20"/>
                <w:lang w:val="pl-PL" w:eastAsia="pl-PL"/>
              </w:rPr>
              <w:t>82.</w:t>
            </w:r>
            <w:r w:rsidRPr="00721945">
              <w:rPr>
                <w:rFonts w:eastAsia="Times New Roman"/>
                <w:sz w:val="20"/>
                <w:szCs w:val="20"/>
                <w:lang w:val="pl-PL" w:eastAsia="pl-PL"/>
              </w:rPr>
              <w:t xml:space="preserve"> </w:t>
            </w:r>
            <w:r w:rsidRPr="00721945">
              <w:rPr>
                <w:rFonts w:eastAsia="Times New Roman"/>
                <w:i/>
                <w:iCs/>
                <w:sz w:val="20"/>
                <w:szCs w:val="20"/>
                <w:lang w:val="pl-PL" w:eastAsia="pl-PL"/>
              </w:rPr>
              <w:t xml:space="preserve">Gra o tron </w:t>
            </w:r>
            <w:r w:rsidRPr="00721945">
              <w:rPr>
                <w:rFonts w:eastAsia="Times New Roman"/>
                <w:sz w:val="20"/>
                <w:szCs w:val="20"/>
                <w:lang w:val="pl-PL" w:eastAsia="pl-PL"/>
              </w:rPr>
              <w:lastRenderedPageBreak/>
              <w:t>George’a R.R. Martina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omówić świat </w:t>
            </w:r>
            <w:r w:rsidRPr="00721945">
              <w:rPr>
                <w:rFonts w:eastAsia="Times New Roman"/>
                <w:sz w:val="20"/>
                <w:szCs w:val="20"/>
                <w:lang w:val="pl-PL" w:eastAsia="pl-PL"/>
              </w:rPr>
              <w:lastRenderedPageBreak/>
              <w:t xml:space="preserve">przedstawiony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głównych bohaterów powieści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wypowiedzieć się na temat narracji w </w:t>
            </w:r>
            <w:r w:rsidRPr="00721945">
              <w:rPr>
                <w:rFonts w:eastAsia="Times New Roman"/>
                <w:sz w:val="20"/>
                <w:szCs w:val="20"/>
                <w:lang w:val="pl-PL" w:eastAsia="pl-PL"/>
              </w:rPr>
              <w:lastRenderedPageBreak/>
              <w:t xml:space="preserve">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relacje społeczne przedstawione w powieści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określić funkcję postaci </w:t>
            </w:r>
            <w:r w:rsidRPr="00721945">
              <w:rPr>
                <w:rFonts w:eastAsia="Times New Roman"/>
                <w:sz w:val="20"/>
                <w:szCs w:val="20"/>
                <w:lang w:val="pl-PL" w:eastAsia="pl-PL"/>
              </w:rPr>
              <w:lastRenderedPageBreak/>
              <w:t xml:space="preserve">fantastycznych w powieści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wątki szekspirowskie w powieści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zaprezentować sposób </w:t>
            </w:r>
            <w:r w:rsidRPr="00721945">
              <w:rPr>
                <w:rFonts w:eastAsia="Times New Roman"/>
                <w:sz w:val="20"/>
                <w:szCs w:val="20"/>
                <w:lang w:val="pl-PL" w:eastAsia="pl-PL"/>
              </w:rPr>
              <w:lastRenderedPageBreak/>
              <w:t>wykorzystania w utworze poglądów Machiavellego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 xml:space="preserve">podjąć dyskusję na temat fenomenu </w:t>
            </w:r>
            <w:r w:rsidRPr="00721945">
              <w:rPr>
                <w:rFonts w:eastAsia="Times New Roman"/>
                <w:sz w:val="20"/>
                <w:szCs w:val="20"/>
                <w:lang w:val="pl-PL" w:eastAsia="pl-PL"/>
              </w:rPr>
              <w:lastRenderedPageBreak/>
              <w:t xml:space="preserve">popularności serialu powstałego na kanwie powieści </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lastRenderedPageBreak/>
              <w:t>*</w:t>
            </w:r>
            <w:r w:rsidRPr="00721945">
              <w:rPr>
                <w:rFonts w:eastAsia="Times New Roman"/>
                <w:b/>
                <w:bCs/>
                <w:sz w:val="20"/>
                <w:szCs w:val="20"/>
                <w:lang w:val="pl-PL" w:eastAsia="pl-PL"/>
              </w:rPr>
              <w:t>83.</w:t>
            </w:r>
            <w:r w:rsidRPr="00721945">
              <w:rPr>
                <w:rFonts w:eastAsia="Times New Roman"/>
                <w:sz w:val="20"/>
                <w:szCs w:val="20"/>
                <w:lang w:val="pl-PL" w:eastAsia="pl-PL"/>
              </w:rPr>
              <w:t xml:space="preserve"> Facebook i jego twórca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treść filmu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głównego bohatera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relacje międzyludzkie zaprezentowane w filmie</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przedstawić rolę dialogów w filmie</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wypowiedzieć się na temat znaczenia portali społecznościowych we współczesnym świecie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w:t>
            </w:r>
            <w:r w:rsidRPr="00721945">
              <w:rPr>
                <w:rFonts w:eastAsia="Times New Roman"/>
                <w:b/>
                <w:bCs/>
                <w:sz w:val="20"/>
                <w:szCs w:val="20"/>
                <w:lang w:val="pl-PL" w:eastAsia="pl-PL"/>
              </w:rPr>
              <w:t>84.</w:t>
            </w:r>
            <w:r w:rsidRPr="00721945">
              <w:rPr>
                <w:rFonts w:eastAsia="Times New Roman"/>
                <w:lang w:val="pl-PL" w:eastAsia="pl-PL"/>
              </w:rPr>
              <w:t xml:space="preserve"> </w:t>
            </w:r>
            <w:r w:rsidRPr="00721945">
              <w:rPr>
                <w:rFonts w:eastAsia="Times New Roman"/>
                <w:sz w:val="20"/>
                <w:szCs w:val="20"/>
                <w:lang w:val="pl-PL" w:eastAsia="pl-PL"/>
              </w:rPr>
              <w:t>Sherlock Holmes ludzkiego ciała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scharakteryzować głównego bohatera serialu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wskazać elementy konwencji powieści detektywistycznej w serialu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gry aktorskiej </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cechy wspólne wszystkich typów seriali wpływające na ich komercyjny sukces</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podjąć dyskusję na temat emocji wywoływanych przez zachowanie tytułowego bohatera</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85.</w:t>
            </w:r>
            <w:r w:rsidRPr="00721945">
              <w:rPr>
                <w:rFonts w:eastAsia="Times New Roman"/>
                <w:lang w:val="pl-PL" w:eastAsia="pl-PL"/>
              </w:rPr>
              <w:t xml:space="preserve"> </w:t>
            </w:r>
            <w:r w:rsidRPr="00721945">
              <w:rPr>
                <w:rFonts w:eastAsia="Times New Roman"/>
                <w:sz w:val="20"/>
                <w:szCs w:val="20"/>
                <w:lang w:val="pl-PL" w:eastAsia="pl-PL"/>
              </w:rPr>
              <w:t xml:space="preserve">Hamlet bardzo współczesny </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scharakteryzować głównych bohaterów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przedstawienie z tekstem dramatu Williama Szekspira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jakie typy społeczne reprezentują poszczególni bohaterowie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porównać </w:t>
            </w:r>
            <w:r w:rsidRPr="00721945">
              <w:rPr>
                <w:rFonts w:eastAsia="Times New Roman"/>
                <w:i/>
                <w:iCs/>
                <w:sz w:val="20"/>
                <w:szCs w:val="20"/>
                <w:lang w:val="pl-PL" w:eastAsia="pl-PL"/>
              </w:rPr>
              <w:t>H.</w:t>
            </w:r>
            <w:r w:rsidRPr="00721945">
              <w:rPr>
                <w:rFonts w:eastAsia="Times New Roman"/>
                <w:sz w:val="20"/>
                <w:szCs w:val="20"/>
                <w:lang w:val="pl-PL" w:eastAsia="pl-PL"/>
              </w:rPr>
              <w:t xml:space="preserve"> z innymi realizacjami scenicznymi bądź filmowymi </w:t>
            </w:r>
            <w:r w:rsidRPr="00721945">
              <w:rPr>
                <w:rFonts w:eastAsia="Times New Roman"/>
                <w:i/>
                <w:iCs/>
                <w:sz w:val="20"/>
                <w:szCs w:val="20"/>
                <w:lang w:val="pl-PL" w:eastAsia="pl-PL"/>
              </w:rPr>
              <w:t>Hamleta</w:t>
            </w:r>
            <w:r w:rsidRPr="00721945">
              <w:rPr>
                <w:rFonts w:eastAsia="Times New Roman"/>
                <w:sz w:val="20"/>
                <w:szCs w:val="20"/>
                <w:lang w:val="pl-PL" w:eastAsia="pl-PL"/>
              </w:rPr>
              <w:t xml:space="preserve"> Williama Szekspira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funkcję przestrzeni, w jakiej rozgrywa się akcja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zinterpretować polską symbolikę pojawiającą się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wyjaśnić znaczenie kostiumów</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na temat nowatorskich środków wyrazu użytych w przedstawieniu</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przeanalizować funkcję nawiązania do </w:t>
            </w:r>
            <w:r w:rsidRPr="00721945">
              <w:rPr>
                <w:rFonts w:eastAsia="Times New Roman"/>
                <w:i/>
                <w:iCs/>
                <w:sz w:val="20"/>
                <w:szCs w:val="20"/>
                <w:lang w:val="pl-PL" w:eastAsia="pl-PL"/>
              </w:rPr>
              <w:t xml:space="preserve">Procesu </w:t>
            </w:r>
            <w:r w:rsidRPr="00721945">
              <w:rPr>
                <w:rFonts w:eastAsia="Times New Roman"/>
                <w:sz w:val="20"/>
                <w:szCs w:val="20"/>
                <w:lang w:val="pl-PL" w:eastAsia="pl-PL"/>
              </w:rPr>
              <w:t>Franza Kafki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wypowiedzieć się na temat muzyki wykorzystanej w przedstawieniu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sformułować argumenty potwierdzające stanowisko przyjęte w dyskusji</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dostrzec przemiany konwencji i praktykę ich łączenia (synkretyzm konwencji i gatunków)</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NAUKA O JĘZYKU</w:t>
            </w:r>
          </w:p>
        </w:tc>
      </w:tr>
      <w:tr w:rsidR="0042257C" w:rsidRPr="00721945"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86.</w:t>
            </w:r>
            <w:r w:rsidRPr="00721945">
              <w:rPr>
                <w:rFonts w:eastAsia="Times New Roman"/>
                <w:lang w:val="pl-PL" w:eastAsia="pl-PL"/>
              </w:rPr>
              <w:t xml:space="preserve"> </w:t>
            </w:r>
            <w:r w:rsidRPr="00721945">
              <w:rPr>
                <w:rFonts w:eastAsia="Times New Roman"/>
                <w:sz w:val="20"/>
                <w:szCs w:val="20"/>
                <w:lang w:val="pl-PL" w:eastAsia="pl-PL"/>
              </w:rPr>
              <w:t>Perswazja a manipulacja językowa</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wymienić techniki perswazyjne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podać podstawowe techniki manipulacji językowej </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odróżnić perswazję od manipulacji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wymienić cechy nowomowy </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cele stosowania nowomowy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mechanizmy nowomowy charakterystyczne dla systemów totalitarnych</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wskazać elementy perswazji i manipulacji w życiu codziennym i tekstach kultury</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omówić specyfikę języka reklamy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przeanalizować język dowolnej </w:t>
            </w:r>
            <w:r w:rsidRPr="00721945">
              <w:rPr>
                <w:rFonts w:eastAsia="Times New Roman"/>
                <w:sz w:val="20"/>
                <w:szCs w:val="20"/>
                <w:lang w:val="pl-PL" w:eastAsia="pl-PL"/>
              </w:rPr>
              <w:lastRenderedPageBreak/>
              <w:t xml:space="preserve">reklamy </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lastRenderedPageBreak/>
              <w:t xml:space="preserve">• </w:t>
            </w:r>
            <w:r w:rsidRPr="00721945">
              <w:rPr>
                <w:rFonts w:eastAsia="Times New Roman"/>
                <w:sz w:val="20"/>
                <w:szCs w:val="20"/>
                <w:lang w:val="pl-PL" w:eastAsia="pl-PL"/>
              </w:rPr>
              <w:t>wyliczyć cechy języka propagandy komunistycznej</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xml:space="preserve">*• poddać analizie język polityków, wskazując elementy manipulacji językowej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stworzyć slogan</w:t>
            </w:r>
          </w:p>
        </w:tc>
      </w:tr>
      <w:tr w:rsidR="0042257C" w:rsidRPr="00721945" w:rsidTr="00821E01">
        <w:trPr>
          <w:tblCellSpacing w:w="0" w:type="dxa"/>
        </w:trPr>
        <w:tc>
          <w:tcPr>
            <w:tcW w:w="11625" w:type="dxa"/>
            <w:gridSpan w:val="6"/>
            <w:tcBorders>
              <w:top w:val="outset" w:sz="6" w:space="0" w:color="auto"/>
              <w:left w:val="outset" w:sz="6" w:space="0" w:color="auto"/>
              <w:bottom w:val="outset" w:sz="6" w:space="0" w:color="auto"/>
              <w:right w:val="outset" w:sz="6" w:space="0" w:color="auto"/>
            </w:tcBorders>
            <w:vAlign w:val="center"/>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jc w:val="center"/>
              <w:rPr>
                <w:rFonts w:eastAsia="Times New Roman"/>
                <w:lang w:val="pl-PL" w:eastAsia="pl-PL"/>
              </w:rPr>
            </w:pPr>
            <w:r w:rsidRPr="00721945">
              <w:rPr>
                <w:rFonts w:eastAsia="Times New Roman"/>
                <w:b/>
                <w:bCs/>
                <w:sz w:val="20"/>
                <w:szCs w:val="20"/>
                <w:lang w:val="pl-PL" w:eastAsia="pl-PL"/>
              </w:rPr>
              <w:t>WSPÓŁCZESNOŚĆ – PODSUMOWANIE I POWTÓRZENIE</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87.</w:t>
            </w:r>
            <w:r w:rsidRPr="00721945">
              <w:rPr>
                <w:rFonts w:eastAsia="Times New Roman"/>
                <w:lang w:val="pl-PL" w:eastAsia="pl-PL"/>
              </w:rPr>
              <w:t xml:space="preserve"> </w:t>
            </w:r>
            <w:r w:rsidRPr="00721945">
              <w:rPr>
                <w:rFonts w:eastAsia="Times New Roman"/>
                <w:sz w:val="20"/>
                <w:szCs w:val="20"/>
                <w:lang w:val="pl-PL" w:eastAsia="pl-PL"/>
              </w:rPr>
              <w:t>Podsumowanie wiadomości na temat współczesności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zrelacjonować opinie autorów na temat współczesności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pojęcie </w:t>
            </w:r>
            <w:r w:rsidRPr="00721945">
              <w:rPr>
                <w:rFonts w:eastAsia="Times New Roman"/>
                <w:i/>
                <w:iCs/>
                <w:sz w:val="20"/>
                <w:szCs w:val="20"/>
                <w:lang w:val="pl-PL" w:eastAsia="pl-PL"/>
              </w:rPr>
              <w:t>brewiarz</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podjąć dyskusję z tezami zawartymi w tekstach Kubiaka i Bendyka</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wyjaśnić różnicę, o której pisze Zygmunt Kubiak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odnaleźć inne teksty zawierające opinie o kulturze czasów wojny i okupacji – zestawić je z tekstami Kubiaka i Bendyka</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omówić model gospodarki zaprezentowany przez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rozpoznać retoryczną organizację wypowiedzi</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porównać teksty Kubiaka i Bendyka</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przedstawić własne stanowisko wobec poglądów obu autorów i je uzasadnić</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ustosunkować się do twierdzenia, że we współczesnej gospodarce głównymi czynnikami wzrostu są wiedza i innowacje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wypowiedzieć się na temat teorii Fukuyamy</w:t>
            </w:r>
          </w:p>
        </w:tc>
      </w:tr>
      <w:tr w:rsidR="0042257C" w:rsidRPr="0012725B" w:rsidTr="00821E01">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left w:val="single" w:sz="8" w:space="1" w:color="000000"/>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b/>
                <w:bCs/>
                <w:sz w:val="20"/>
                <w:szCs w:val="20"/>
                <w:lang w:val="pl-PL" w:eastAsia="pl-PL"/>
              </w:rPr>
              <w:t>88.</w:t>
            </w:r>
            <w:r w:rsidRPr="00721945">
              <w:rPr>
                <w:rFonts w:eastAsia="Times New Roman"/>
                <w:lang w:val="pl-PL" w:eastAsia="pl-PL"/>
              </w:rPr>
              <w:t xml:space="preserve"> </w:t>
            </w:r>
            <w:r w:rsidRPr="00721945">
              <w:rPr>
                <w:rFonts w:eastAsia="Times New Roman"/>
                <w:sz w:val="20"/>
                <w:szCs w:val="20"/>
                <w:lang w:val="pl-PL" w:eastAsia="pl-PL"/>
              </w:rPr>
              <w:t>Powtórzenie wiadomości</w:t>
            </w:r>
          </w:p>
        </w:tc>
        <w:tc>
          <w:tcPr>
            <w:tcW w:w="19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odtworzyć najważniejsze fakty, sądy i opinie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przytoczyć najważniejsze fakty, sądy i opinie dotyczące treści z zakresu rozszerzonego</w:t>
            </w:r>
          </w:p>
        </w:tc>
        <w:tc>
          <w:tcPr>
            <w:tcW w:w="201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wykorzystać najważniejsze konteksty *• posłużyć się najważniejszymi kontekstami dotyczącymi treści z zakresu rozszerzonego</w:t>
            </w:r>
          </w:p>
        </w:tc>
        <w:tc>
          <w:tcPr>
            <w:tcW w:w="16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wyciągać wnioski</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określić własne stanowisko</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uargumentować własne stanowisko</w:t>
            </w:r>
          </w:p>
        </w:tc>
        <w:tc>
          <w:tcPr>
            <w:tcW w:w="1680"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poprawnie interpretować wymagany materiał</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właściwie argumentować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uogólnić, podsumować i porównać</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interpretować wymagany materiał z zakresu rozszerzonego</w:t>
            </w:r>
          </w:p>
        </w:tc>
        <w:tc>
          <w:tcPr>
            <w:tcW w:w="1995" w:type="dxa"/>
            <w:tcBorders>
              <w:top w:val="outset" w:sz="6" w:space="0" w:color="auto"/>
              <w:left w:val="outset" w:sz="6" w:space="0" w:color="auto"/>
              <w:bottom w:val="outset" w:sz="6" w:space="0" w:color="auto"/>
              <w:right w:val="outset" w:sz="6" w:space="0" w:color="auto"/>
            </w:tcBorders>
            <w:hideMark/>
          </w:tcPr>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 xml:space="preserve">wykorzystać bogate konteksty </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lang w:val="pl-PL" w:eastAsia="pl-PL"/>
              </w:rPr>
              <w:t xml:space="preserve">• </w:t>
            </w:r>
            <w:r w:rsidRPr="00721945">
              <w:rPr>
                <w:rFonts w:eastAsia="Times New Roman"/>
                <w:sz w:val="20"/>
                <w:szCs w:val="20"/>
                <w:lang w:val="pl-PL" w:eastAsia="pl-PL"/>
              </w:rPr>
              <w:t>formułować i rozwiązywać problemy badawcze</w:t>
            </w:r>
          </w:p>
          <w:p w:rsidR="0042257C" w:rsidRPr="00721945" w:rsidRDefault="0042257C" w:rsidP="00821E01">
            <w:pPr>
              <w:widowControl/>
              <w:pBdr>
                <w:bottom w:val="single" w:sz="8" w:space="1" w:color="000000"/>
                <w:right w:val="single" w:sz="8" w:space="1" w:color="000000"/>
              </w:pBdr>
              <w:autoSpaceDE/>
              <w:autoSpaceDN/>
              <w:adjustRightInd/>
              <w:spacing w:before="100" w:beforeAutospacing="1" w:after="119"/>
              <w:rPr>
                <w:rFonts w:eastAsia="Times New Roman"/>
                <w:lang w:val="pl-PL" w:eastAsia="pl-PL"/>
              </w:rPr>
            </w:pPr>
            <w:r w:rsidRPr="00721945">
              <w:rPr>
                <w:rFonts w:eastAsia="Times New Roman"/>
                <w:sz w:val="20"/>
                <w:szCs w:val="20"/>
                <w:lang w:val="pl-PL" w:eastAsia="pl-PL"/>
              </w:rPr>
              <w:t>*• rozpoznawać aluzje literackie i symbole kulturowe</w:t>
            </w:r>
          </w:p>
        </w:tc>
      </w:tr>
    </w:tbl>
    <w:p w:rsidR="0042257C" w:rsidRDefault="0042257C" w:rsidP="0042257C">
      <w:pPr>
        <w:shd w:val="clear" w:color="auto" w:fill="FFFFFF"/>
        <w:tabs>
          <w:tab w:val="left" w:pos="245"/>
        </w:tabs>
        <w:spacing w:before="158" w:line="100" w:lineRule="atLeast"/>
        <w:rPr>
          <w:color w:val="000000"/>
          <w:lang w:val="pl-PL"/>
        </w:rPr>
      </w:pPr>
    </w:p>
    <w:p w:rsidR="005D5011" w:rsidRPr="005D5011" w:rsidRDefault="005D5011" w:rsidP="005D5011">
      <w:pPr>
        <w:rPr>
          <w:rFonts w:cstheme="minorHAnsi"/>
          <w:color w:val="FF0000"/>
          <w:lang w:val="pl-PL"/>
        </w:rPr>
      </w:pPr>
      <w:r w:rsidRPr="005D5011">
        <w:rPr>
          <w:rFonts w:cs="AgendaPl Semibold"/>
          <w:b/>
          <w:bCs/>
          <w:color w:val="1F497D"/>
          <w:sz w:val="40"/>
          <w:szCs w:val="40"/>
          <w:lang w:val="pl-PL"/>
        </w:rPr>
        <w:t>Przedmiotowy system oceniania. Klasa 1. Zakres podstawowy i rozszerzony</w:t>
      </w:r>
    </w:p>
    <w:p w:rsidR="005D5011" w:rsidRPr="005D5011" w:rsidRDefault="005D5011" w:rsidP="005D5011">
      <w:pPr>
        <w:spacing w:before="120"/>
        <w:rPr>
          <w:rFonts w:cstheme="minorHAnsi"/>
          <w:color w:val="FF0000"/>
          <w:lang w:val="pl-PL"/>
        </w:rPr>
      </w:pPr>
      <w:r w:rsidRPr="005D5011">
        <w:rPr>
          <w:rFonts w:cstheme="minorHAnsi"/>
          <w:color w:val="FF0000"/>
          <w:lang w:val="pl-PL"/>
        </w:rPr>
        <w:t>Treści zakresu rozszerzonego wyróżniono czerwoną czcionką.</w:t>
      </w:r>
    </w:p>
    <w:p w:rsidR="005D5011" w:rsidRPr="005D5011" w:rsidRDefault="005D5011" w:rsidP="005D5011">
      <w:pPr>
        <w:spacing w:before="60"/>
        <w:rPr>
          <w:rFonts w:cs="Dutch801HdEU"/>
          <w:color w:val="000000"/>
          <w:lang w:val="pl-PL"/>
        </w:rPr>
      </w:pPr>
      <w:r w:rsidRPr="005D5011">
        <w:rPr>
          <w:rFonts w:cs="Dutch801HdEU"/>
          <w:color w:val="000000"/>
          <w:highlight w:val="lightGray"/>
          <w:lang w:val="pl-PL"/>
        </w:rPr>
        <w:t>Szarymi aplami</w:t>
      </w:r>
      <w:r w:rsidRPr="005D5011">
        <w:rPr>
          <w:rFonts w:cs="Dutch801HdEU"/>
          <w:color w:val="000000"/>
          <w:lang w:val="pl-PL"/>
        </w:rPr>
        <w:t xml:space="preserve"> oznaczono propozycje z listy lektur uzupełniających – podstawa programowa zobowiązuje nauczycieli do omówienia w każdej klasie </w:t>
      </w:r>
      <w:r w:rsidRPr="005D5011">
        <w:rPr>
          <w:rFonts w:cs="Dutch801HdEU"/>
          <w:color w:val="000000"/>
          <w:u w:val="single"/>
          <w:lang w:val="pl-PL"/>
        </w:rPr>
        <w:t>dwóch</w:t>
      </w:r>
      <w:r w:rsidRPr="005D5011">
        <w:rPr>
          <w:rFonts w:cs="Dutch801HdEU"/>
          <w:color w:val="000000"/>
          <w:lang w:val="pl-PL"/>
        </w:rPr>
        <w:t xml:space="preserve"> utwo</w:t>
      </w:r>
      <w:r w:rsidRPr="005D5011">
        <w:rPr>
          <w:rFonts w:cs="Dutch801HdEU"/>
          <w:color w:val="000000"/>
          <w:lang w:val="pl-PL"/>
        </w:rPr>
        <w:softHyphen/>
        <w:t>rów z tej listy w całości lub we fragmentach. Nauczyciel może zatem wybrać, które spośród proponowanych lektur omówi ze swoimi uczniami.</w:t>
      </w:r>
    </w:p>
    <w:p w:rsidR="005D5011" w:rsidRPr="005D5011" w:rsidRDefault="005D5011" w:rsidP="005D5011">
      <w:pPr>
        <w:spacing w:before="60"/>
        <w:rPr>
          <w:lang w:val="pl-PL"/>
        </w:rPr>
      </w:pPr>
      <w:r w:rsidRPr="005D5011">
        <w:rPr>
          <w:rFonts w:cs="Dutch801HdEU"/>
          <w:highlight w:val="yellow"/>
          <w:lang w:val="pl-PL"/>
        </w:rPr>
        <w:t>Żółtymi aplami</w:t>
      </w:r>
      <w:r w:rsidRPr="005D5011">
        <w:rPr>
          <w:rFonts w:cs="Dutch801HdEU"/>
          <w:lang w:val="pl-PL"/>
        </w:rPr>
        <w:t xml:space="preserve"> zaznaczono treści fakultatywne, które można potraktować jako materiał samokształceniowy dla ucznia albo pracę domową.</w:t>
      </w:r>
    </w:p>
    <w:p w:rsidR="005D5011" w:rsidRPr="005D5011" w:rsidRDefault="005D5011" w:rsidP="005D5011">
      <w:pPr>
        <w:tabs>
          <w:tab w:val="left" w:pos="170"/>
          <w:tab w:val="left" w:pos="340"/>
          <w:tab w:val="left" w:pos="510"/>
        </w:tabs>
        <w:jc w:val="both"/>
        <w:textAlignment w:val="center"/>
        <w:rPr>
          <w:rFonts w:cstheme="minorHAnsi"/>
          <w:bCs/>
          <w:lang w:val="pl-PL"/>
        </w:rPr>
      </w:pPr>
    </w:p>
    <w:tbl>
      <w:tblPr>
        <w:tblW w:w="5939"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91" w:type="dxa"/>
          <w:left w:w="91" w:type="dxa"/>
          <w:bottom w:w="91" w:type="dxa"/>
          <w:right w:w="91" w:type="dxa"/>
        </w:tblCellMar>
        <w:tblLook w:val="0000" w:firstRow="0" w:lastRow="0" w:firstColumn="0" w:lastColumn="0" w:noHBand="0" w:noVBand="0"/>
      </w:tblPr>
      <w:tblGrid>
        <w:gridCol w:w="302"/>
        <w:gridCol w:w="912"/>
        <w:gridCol w:w="1019"/>
        <w:gridCol w:w="1308"/>
        <w:gridCol w:w="1005"/>
        <w:gridCol w:w="137"/>
        <w:gridCol w:w="100"/>
        <w:gridCol w:w="1234"/>
        <w:gridCol w:w="10"/>
        <w:gridCol w:w="1226"/>
        <w:gridCol w:w="25"/>
        <w:gridCol w:w="189"/>
        <w:gridCol w:w="279"/>
        <w:gridCol w:w="281"/>
        <w:gridCol w:w="414"/>
        <w:gridCol w:w="1810"/>
      </w:tblGrid>
      <w:tr w:rsidR="005D5011" w:rsidRPr="00105D58" w:rsidTr="00A25CFE">
        <w:trPr>
          <w:trHeight w:val="57"/>
          <w:tblHeader/>
        </w:trPr>
        <w:tc>
          <w:tcPr>
            <w:tcW w:w="147" w:type="pct"/>
            <w:vMerge w:val="restart"/>
            <w:shd w:val="solid" w:color="FF7F00" w:fill="auto"/>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L</w:t>
            </w:r>
            <w:r w:rsidRPr="00105D58">
              <w:rPr>
                <w:rFonts w:cstheme="minorHAnsi"/>
                <w:b/>
                <w:bCs/>
                <w:color w:val="FFFFFF"/>
              </w:rPr>
              <w:lastRenderedPageBreak/>
              <w:t>p.</w:t>
            </w:r>
          </w:p>
        </w:tc>
        <w:tc>
          <w:tcPr>
            <w:tcW w:w="445" w:type="pct"/>
            <w:vMerge w:val="restar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lastRenderedPageBreak/>
              <w:t xml:space="preserve">Temat </w:t>
            </w:r>
            <w:r w:rsidRPr="00105D58">
              <w:rPr>
                <w:rFonts w:cstheme="minorHAnsi"/>
                <w:b/>
                <w:bCs/>
                <w:color w:val="FFFFFF"/>
              </w:rPr>
              <w:lastRenderedPageBreak/>
              <w:t>lekcji</w:t>
            </w:r>
          </w:p>
        </w:tc>
        <w:tc>
          <w:tcPr>
            <w:tcW w:w="497" w:type="pct"/>
            <w:vMerge w:val="restart"/>
            <w:shd w:val="solid" w:color="FF7F00" w:fill="auto"/>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lastRenderedPageBreak/>
              <w:t>Materia</w:t>
            </w:r>
            <w:r w:rsidRPr="00105D58">
              <w:rPr>
                <w:rFonts w:cstheme="minorHAnsi"/>
                <w:b/>
                <w:bCs/>
                <w:color w:val="FFFFFF"/>
              </w:rPr>
              <w:lastRenderedPageBreak/>
              <w:t>ł rzeczowy</w:t>
            </w:r>
          </w:p>
        </w:tc>
        <w:tc>
          <w:tcPr>
            <w:tcW w:w="3911" w:type="pct"/>
            <w:gridSpan w:val="13"/>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lastRenderedPageBreak/>
              <w:t>Wymagania</w:t>
            </w:r>
          </w:p>
        </w:tc>
      </w:tr>
      <w:tr w:rsidR="005D5011" w:rsidRPr="00105D58" w:rsidTr="00A25CFE">
        <w:trPr>
          <w:trHeight w:val="57"/>
          <w:tblHeader/>
        </w:trPr>
        <w:tc>
          <w:tcPr>
            <w:tcW w:w="147" w:type="pct"/>
            <w:vMerge/>
          </w:tcPr>
          <w:p w:rsidR="005D5011" w:rsidRPr="00105D58" w:rsidRDefault="005D5011" w:rsidP="00A25CFE">
            <w:pPr>
              <w:jc w:val="center"/>
              <w:rPr>
                <w:rFonts w:cstheme="minorHAnsi"/>
              </w:rPr>
            </w:pPr>
          </w:p>
        </w:tc>
        <w:tc>
          <w:tcPr>
            <w:tcW w:w="445" w:type="pct"/>
            <w:vMerge/>
            <w:tcMar>
              <w:top w:w="57" w:type="dxa"/>
              <w:left w:w="57" w:type="dxa"/>
              <w:bottom w:w="57" w:type="dxa"/>
              <w:right w:w="57" w:type="dxa"/>
            </w:tcMar>
          </w:tcPr>
          <w:p w:rsidR="005D5011" w:rsidRPr="00105D58" w:rsidRDefault="005D5011" w:rsidP="00A25CFE">
            <w:pPr>
              <w:jc w:val="center"/>
              <w:rPr>
                <w:rFonts w:cstheme="minorHAnsi"/>
              </w:rPr>
            </w:pPr>
          </w:p>
        </w:tc>
        <w:tc>
          <w:tcPr>
            <w:tcW w:w="497" w:type="pct"/>
            <w:vMerge/>
          </w:tcPr>
          <w:p w:rsidR="005D5011" w:rsidRPr="00105D58" w:rsidRDefault="005D5011" w:rsidP="00A25CFE">
            <w:pPr>
              <w:jc w:val="center"/>
              <w:rPr>
                <w:rFonts w:cstheme="minorHAnsi"/>
              </w:rPr>
            </w:pPr>
          </w:p>
        </w:tc>
        <w:tc>
          <w:tcPr>
            <w:tcW w:w="638" w:type="pc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konieczne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dopuszczająca)</w:t>
            </w:r>
          </w:p>
        </w:tc>
        <w:tc>
          <w:tcPr>
            <w:tcW w:w="606" w:type="pct"/>
            <w:gridSpan w:val="3"/>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podstawowe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dostateczna)</w:t>
            </w:r>
          </w:p>
        </w:tc>
        <w:tc>
          <w:tcPr>
            <w:tcW w:w="607" w:type="pct"/>
            <w:gridSpan w:val="2"/>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rozszerzone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dobra)</w:t>
            </w:r>
          </w:p>
        </w:tc>
        <w:tc>
          <w:tcPr>
            <w:tcW w:w="610" w:type="pct"/>
            <w:gridSpan w:val="2"/>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dopełniające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bardzo dobra)</w:t>
            </w:r>
          </w:p>
        </w:tc>
        <w:tc>
          <w:tcPr>
            <w:tcW w:w="1450" w:type="pct"/>
            <w:gridSpan w:val="5"/>
            <w:shd w:val="solid" w:color="FF7F00" w:fill="auto"/>
            <w:tcMar>
              <w:top w:w="57" w:type="dxa"/>
              <w:left w:w="57" w:type="dxa"/>
              <w:bottom w:w="57" w:type="dxa"/>
              <w:right w:w="57" w:type="dxa"/>
            </w:tcMar>
            <w:vAlign w:val="center"/>
          </w:tcPr>
          <w:p w:rsidR="005D5011" w:rsidRPr="00105D58" w:rsidRDefault="005D5011" w:rsidP="00A25CFE">
            <w:pPr>
              <w:jc w:val="center"/>
              <w:textAlignment w:val="center"/>
              <w:rPr>
                <w:rFonts w:cstheme="minorHAnsi"/>
                <w:b/>
                <w:bCs/>
                <w:color w:val="FFFFFF"/>
              </w:rPr>
            </w:pPr>
            <w:r w:rsidRPr="00105D58">
              <w:rPr>
                <w:rFonts w:cstheme="minorHAnsi"/>
                <w:b/>
                <w:bCs/>
                <w:color w:val="FFFFFF"/>
              </w:rPr>
              <w:t>wykraczające</w:t>
            </w:r>
          </w:p>
          <w:p w:rsidR="005D5011" w:rsidRPr="00105D58" w:rsidRDefault="005D5011" w:rsidP="00A25CFE">
            <w:pPr>
              <w:jc w:val="center"/>
              <w:textAlignment w:val="center"/>
              <w:rPr>
                <w:rFonts w:cstheme="minorHAnsi"/>
                <w:b/>
                <w:bCs/>
                <w:color w:val="FFFFFF"/>
              </w:rPr>
            </w:pPr>
            <w:r w:rsidRPr="00105D58">
              <w:rPr>
                <w:rFonts w:cstheme="minorHAnsi"/>
                <w:b/>
                <w:bCs/>
                <w:color w:val="FFFFFF"/>
              </w:rPr>
              <w:t>(ocena celująca)</w:t>
            </w:r>
          </w:p>
        </w:tc>
      </w:tr>
      <w:tr w:rsidR="005D5011" w:rsidRPr="0012725B" w:rsidTr="00A25CFE">
        <w:trPr>
          <w:trHeight w:val="856"/>
          <w:tblHeader/>
        </w:trPr>
        <w:tc>
          <w:tcPr>
            <w:tcW w:w="147" w:type="pct"/>
            <w:vMerge/>
          </w:tcPr>
          <w:p w:rsidR="005D5011" w:rsidRPr="00105D58" w:rsidRDefault="005D5011" w:rsidP="00A25CFE">
            <w:pPr>
              <w:jc w:val="center"/>
              <w:rPr>
                <w:rFonts w:cstheme="minorHAnsi"/>
              </w:rPr>
            </w:pPr>
          </w:p>
        </w:tc>
        <w:tc>
          <w:tcPr>
            <w:tcW w:w="445" w:type="pct"/>
            <w:vMerge/>
            <w:tcMar>
              <w:top w:w="57" w:type="dxa"/>
              <w:left w:w="57" w:type="dxa"/>
              <w:bottom w:w="57" w:type="dxa"/>
              <w:right w:w="57" w:type="dxa"/>
            </w:tcMar>
          </w:tcPr>
          <w:p w:rsidR="005D5011" w:rsidRPr="00105D58" w:rsidRDefault="005D5011" w:rsidP="00A25CFE">
            <w:pPr>
              <w:jc w:val="center"/>
              <w:rPr>
                <w:rFonts w:cstheme="minorHAnsi"/>
              </w:rPr>
            </w:pPr>
          </w:p>
        </w:tc>
        <w:tc>
          <w:tcPr>
            <w:tcW w:w="497" w:type="pct"/>
            <w:vMerge/>
          </w:tcPr>
          <w:p w:rsidR="005D5011" w:rsidRPr="00105D58" w:rsidRDefault="005D5011" w:rsidP="00A25CFE">
            <w:pPr>
              <w:jc w:val="center"/>
              <w:rPr>
                <w:rFonts w:cstheme="minorHAnsi"/>
              </w:rPr>
            </w:pPr>
          </w:p>
        </w:tc>
        <w:tc>
          <w:tcPr>
            <w:tcW w:w="638" w:type="pct"/>
            <w:shd w:val="solid" w:color="FF7F00" w:fill="auto"/>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DF2DF0">
              <w:rPr>
                <w:b/>
                <w:bCs/>
                <w:color w:val="FFFFFF"/>
              </w:rPr>
              <w:t>Uczeń</w:t>
            </w:r>
          </w:p>
        </w:tc>
        <w:tc>
          <w:tcPr>
            <w:tcW w:w="606" w:type="pct"/>
            <w:gridSpan w:val="3"/>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konieczne, a także:</w:t>
            </w:r>
          </w:p>
        </w:tc>
        <w:tc>
          <w:tcPr>
            <w:tcW w:w="607" w:type="pct"/>
            <w:gridSpan w:val="2"/>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podstawowe, a także:</w:t>
            </w:r>
          </w:p>
        </w:tc>
        <w:tc>
          <w:tcPr>
            <w:tcW w:w="610" w:type="pct"/>
            <w:gridSpan w:val="2"/>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rozszerzone, a także:</w:t>
            </w:r>
          </w:p>
        </w:tc>
        <w:tc>
          <w:tcPr>
            <w:tcW w:w="1450" w:type="pct"/>
            <w:gridSpan w:val="5"/>
            <w:shd w:val="solid" w:color="FF7F00" w:fill="auto"/>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dopełniające, a także:</w:t>
            </w:r>
          </w:p>
        </w:tc>
      </w:tr>
      <w:tr w:rsidR="005D5011" w:rsidRPr="00105D58" w:rsidTr="00A25CFE">
        <w:trPr>
          <w:trHeight w:val="148"/>
          <w:tblHeader/>
        </w:trPr>
        <w:tc>
          <w:tcPr>
            <w:tcW w:w="5000" w:type="pct"/>
            <w:gridSpan w:val="16"/>
            <w:shd w:val="clear" w:color="auto" w:fill="0070C0"/>
            <w:vAlign w:val="center"/>
          </w:tcPr>
          <w:p w:rsidR="005D5011" w:rsidRPr="00105D58" w:rsidRDefault="005D5011" w:rsidP="00A25CFE">
            <w:pPr>
              <w:tabs>
                <w:tab w:val="left" w:pos="170"/>
                <w:tab w:val="left" w:pos="585"/>
              </w:tabs>
              <w:jc w:val="center"/>
              <w:textAlignment w:val="center"/>
              <w:rPr>
                <w:rFonts w:cstheme="minorHAnsi"/>
                <w:b/>
                <w:caps/>
                <w:color w:val="FFFFFF"/>
              </w:rPr>
            </w:pPr>
            <w:r w:rsidRPr="00105D58">
              <w:rPr>
                <w:rFonts w:cstheme="minorHAnsi"/>
                <w:b/>
                <w:caps/>
                <w:color w:val="FFFFFF"/>
              </w:rPr>
              <w:t>Część 1</w:t>
            </w:r>
            <w:r>
              <w:rPr>
                <w:rFonts w:cstheme="minorHAnsi"/>
                <w:b/>
                <w:caps/>
                <w:color w:val="FFFFFF"/>
              </w:rPr>
              <w:t>.</w:t>
            </w:r>
            <w:r w:rsidRPr="00105D58">
              <w:rPr>
                <w:rFonts w:cstheme="minorHAnsi"/>
                <w:b/>
                <w:caps/>
                <w:color w:val="FFFFFF"/>
              </w:rPr>
              <w:t xml:space="preserve"> starożytność – średniowiecze</w:t>
            </w:r>
          </w:p>
        </w:tc>
      </w:tr>
      <w:tr w:rsidR="005D5011" w:rsidRPr="00105D58" w:rsidTr="00A25CFE">
        <w:trPr>
          <w:trHeight w:val="241"/>
        </w:trPr>
        <w:tc>
          <w:tcPr>
            <w:tcW w:w="5000" w:type="pct"/>
            <w:gridSpan w:val="16"/>
            <w:shd w:val="clear" w:color="auto" w:fill="FDE9D9" w:themeFill="accent6" w:themeFillTint="33"/>
            <w:vAlign w:val="center"/>
          </w:tcPr>
          <w:p w:rsidR="005D5011" w:rsidRPr="00AB782F" w:rsidRDefault="005D5011" w:rsidP="00A25CFE">
            <w:pPr>
              <w:tabs>
                <w:tab w:val="left" w:pos="170"/>
              </w:tabs>
              <w:textAlignment w:val="center"/>
              <w:rPr>
                <w:rFonts w:cstheme="minorHAnsi"/>
                <w:b/>
              </w:rPr>
            </w:pPr>
            <w:r w:rsidRPr="00AB782F">
              <w:rPr>
                <w:rFonts w:cstheme="minorHAnsi"/>
                <w:b/>
              </w:rPr>
              <w:t>WPROWADZENIE</w:t>
            </w:r>
          </w:p>
        </w:tc>
      </w:tr>
      <w:tr w:rsidR="005D5011" w:rsidRPr="0012725B" w:rsidTr="00A25CFE">
        <w:trPr>
          <w:trHeight w:val="514"/>
        </w:trPr>
        <w:tc>
          <w:tcPr>
            <w:tcW w:w="147" w:type="pct"/>
            <w:shd w:val="clear" w:color="auto" w:fill="auto"/>
          </w:tcPr>
          <w:p w:rsidR="005D5011" w:rsidRDefault="005D5011" w:rsidP="00A25CFE">
            <w:pPr>
              <w:ind w:hanging="712"/>
              <w:textAlignment w:val="center"/>
              <w:rPr>
                <w:rFonts w:cstheme="minorHAnsi"/>
                <w:bCs/>
              </w:rPr>
            </w:pPr>
            <w:r w:rsidRPr="00105D58">
              <w:rPr>
                <w:rFonts w:cstheme="minorHAnsi"/>
                <w:bCs/>
              </w:rPr>
              <w:t>1.</w:t>
            </w:r>
          </w:p>
          <w:p w:rsidR="005D5011" w:rsidRPr="00CC58D8" w:rsidRDefault="005D5011" w:rsidP="00A25CFE">
            <w:pPr>
              <w:rPr>
                <w:rFonts w:cstheme="minorHAnsi"/>
              </w:rPr>
            </w:pPr>
            <w:r>
              <w:rPr>
                <w:rFonts w:cstheme="minorHAnsi"/>
              </w:rPr>
              <w:t>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rPr>
            </w:pPr>
            <w:r w:rsidRPr="00105D58">
              <w:rPr>
                <w:rFonts w:cstheme="minorHAnsi"/>
              </w:rPr>
              <w:t>Lekcja organizacyjna</w:t>
            </w:r>
          </w:p>
        </w:tc>
        <w:tc>
          <w:tcPr>
            <w:tcW w:w="497" w:type="pct"/>
            <w:shd w:val="clear" w:color="auto" w:fill="auto"/>
          </w:tcPr>
          <w:p w:rsidR="005D5011" w:rsidRPr="00AB782F" w:rsidRDefault="005D5011" w:rsidP="00A25CFE">
            <w:pPr>
              <w:tabs>
                <w:tab w:val="left" w:pos="170"/>
              </w:tabs>
              <w:textAlignment w:val="center"/>
              <w:rPr>
                <w:rFonts w:cstheme="minorHAnsi"/>
              </w:rPr>
            </w:pPr>
          </w:p>
        </w:tc>
        <w:tc>
          <w:tcPr>
            <w:tcW w:w="638" w:type="pct"/>
            <w:shd w:val="clear" w:color="auto" w:fill="auto"/>
          </w:tcPr>
          <w:p w:rsidR="005D5011" w:rsidRPr="006B3307" w:rsidRDefault="005D5011" w:rsidP="005D5011">
            <w:pPr>
              <w:pStyle w:val="Akapitzlist"/>
              <w:numPr>
                <w:ilvl w:val="0"/>
                <w:numId w:val="1"/>
              </w:numPr>
              <w:autoSpaceDE w:val="0"/>
              <w:autoSpaceDN w:val="0"/>
              <w:adjustRightInd w:val="0"/>
              <w:spacing w:after="0" w:line="240" w:lineRule="auto"/>
              <w:textAlignment w:val="center"/>
              <w:rPr>
                <w:rFonts w:cstheme="minorHAnsi"/>
                <w:b/>
                <w:bCs/>
              </w:rPr>
            </w:pPr>
            <w:r>
              <w:rPr>
                <w:rFonts w:cstheme="minorHAnsi"/>
              </w:rPr>
              <w:t>zna</w:t>
            </w:r>
            <w:r w:rsidRPr="006B3307">
              <w:rPr>
                <w:rFonts w:cstheme="minorHAnsi"/>
              </w:rPr>
              <w:t xml:space="preserve"> kryteria oceniania na lekcjach języka polskiego</w:t>
            </w:r>
          </w:p>
        </w:tc>
        <w:tc>
          <w:tcPr>
            <w:tcW w:w="606" w:type="pct"/>
            <w:gridSpan w:val="3"/>
            <w:shd w:val="clear" w:color="auto" w:fill="auto"/>
          </w:tcPr>
          <w:p w:rsidR="005D5011" w:rsidRPr="005D5011" w:rsidRDefault="005D5011" w:rsidP="00A25CFE">
            <w:pPr>
              <w:textAlignment w:val="center"/>
              <w:rPr>
                <w:rFonts w:cstheme="minorHAnsi"/>
                <w:bCs/>
                <w:lang w:val="pl-PL"/>
              </w:rPr>
            </w:pPr>
          </w:p>
        </w:tc>
        <w:tc>
          <w:tcPr>
            <w:tcW w:w="602" w:type="pct"/>
            <w:shd w:val="clear" w:color="auto" w:fill="auto"/>
          </w:tcPr>
          <w:p w:rsidR="005D5011" w:rsidRPr="005D5011" w:rsidRDefault="005D5011" w:rsidP="00A25CFE">
            <w:pPr>
              <w:textAlignment w:val="center"/>
              <w:rPr>
                <w:rFonts w:cstheme="minorHAnsi"/>
                <w:bCs/>
                <w:lang w:val="pl-PL"/>
              </w:rPr>
            </w:pPr>
          </w:p>
        </w:tc>
        <w:tc>
          <w:tcPr>
            <w:tcW w:w="615" w:type="pct"/>
            <w:gridSpan w:val="3"/>
            <w:shd w:val="clear" w:color="auto" w:fill="auto"/>
          </w:tcPr>
          <w:p w:rsidR="005D5011" w:rsidRPr="005D5011" w:rsidRDefault="005D5011" w:rsidP="00A25CFE">
            <w:pPr>
              <w:textAlignment w:val="center"/>
              <w:rPr>
                <w:rFonts w:cstheme="minorHAnsi"/>
                <w:bCs/>
                <w:lang w:val="pl-PL"/>
              </w:rPr>
            </w:pPr>
          </w:p>
        </w:tc>
        <w:tc>
          <w:tcPr>
            <w:tcW w:w="1450" w:type="pct"/>
            <w:gridSpan w:val="5"/>
            <w:shd w:val="clear" w:color="auto" w:fill="auto"/>
          </w:tcPr>
          <w:p w:rsidR="005D5011" w:rsidRPr="005D5011" w:rsidRDefault="005D5011" w:rsidP="00A25CFE">
            <w:pPr>
              <w:textAlignment w:val="center"/>
              <w:rPr>
                <w:rFonts w:cstheme="minorHAnsi"/>
                <w:bCs/>
                <w:lang w:val="pl-PL"/>
              </w:rPr>
            </w:pPr>
          </w:p>
        </w:tc>
      </w:tr>
      <w:tr w:rsidR="005D5011" w:rsidRPr="0012725B" w:rsidTr="00A25CFE">
        <w:trPr>
          <w:trHeight w:val="952"/>
        </w:trPr>
        <w:tc>
          <w:tcPr>
            <w:tcW w:w="147" w:type="pct"/>
            <w:shd w:val="clear" w:color="auto" w:fill="auto"/>
          </w:tcPr>
          <w:p w:rsidR="005D5011" w:rsidRPr="00105D58" w:rsidRDefault="005D5011" w:rsidP="00A25CFE">
            <w:pPr>
              <w:textAlignment w:val="center"/>
              <w:rPr>
                <w:rFonts w:cstheme="minorHAnsi"/>
                <w:bCs/>
              </w:rPr>
            </w:pPr>
            <w:r>
              <w:rPr>
                <w:rFonts w:cstheme="minorHAnsi"/>
                <w:bCs/>
              </w:rPr>
              <w:t>2.</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lang w:val="pl-PL"/>
              </w:rPr>
            </w:pPr>
            <w:r w:rsidRPr="005D5011">
              <w:rPr>
                <w:rFonts w:cstheme="minorHAnsi"/>
                <w:lang w:val="pl-PL"/>
              </w:rPr>
              <w:t>Co to znaczy zrozumieć tekst?</w:t>
            </w:r>
          </w:p>
        </w:tc>
        <w:tc>
          <w:tcPr>
            <w:tcW w:w="497" w:type="pct"/>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wprowadzenie do lekcji 1. </w:t>
            </w:r>
            <w:r w:rsidRPr="005D5011">
              <w:rPr>
                <w:rFonts w:cstheme="minorHAnsi"/>
                <w:i/>
                <w:lang w:val="pl-PL"/>
              </w:rPr>
              <w:t xml:space="preserve">Co to znaczy zrozumieć tekst? </w:t>
            </w:r>
          </w:p>
          <w:p w:rsidR="005D5011" w:rsidRPr="00105D58" w:rsidRDefault="005D5011" w:rsidP="00A25CFE">
            <w:pPr>
              <w:tabs>
                <w:tab w:val="left" w:pos="170"/>
              </w:tabs>
              <w:spacing w:before="60"/>
              <w:textAlignment w:val="center"/>
              <w:rPr>
                <w:rFonts w:cstheme="minorHAnsi"/>
              </w:rPr>
            </w:pPr>
            <w:r w:rsidRPr="007D69D0">
              <w:rPr>
                <w:rFonts w:cstheme="minorHAnsi"/>
              </w:rPr>
              <w:t xml:space="preserve">Homer, </w:t>
            </w:r>
            <w:r w:rsidRPr="007D69D0">
              <w:rPr>
                <w:rFonts w:cstheme="minorHAnsi"/>
                <w:i/>
              </w:rPr>
              <w:t xml:space="preserve">Odyseja </w:t>
            </w:r>
            <w:r w:rsidRPr="007D69D0">
              <w:rPr>
                <w:rFonts w:cstheme="minorHAnsi"/>
              </w:rPr>
              <w:t>(fr</w:t>
            </w:r>
            <w:r>
              <w:rPr>
                <w:rFonts w:cstheme="minorHAnsi"/>
              </w:rPr>
              <w:t>.)</w:t>
            </w:r>
          </w:p>
        </w:tc>
        <w:tc>
          <w:tcPr>
            <w:tcW w:w="638" w:type="pct"/>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wie, na czym polega świadome czytanie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opisuje</w:t>
            </w:r>
            <w:r w:rsidRPr="00820DE7">
              <w:rPr>
                <w:rFonts w:cstheme="minorHAnsi"/>
                <w:bCs/>
              </w:rPr>
              <w:t xml:space="preserve"> najważniejsze elementy budowy</w:t>
            </w:r>
            <w:r>
              <w:rPr>
                <w:rFonts w:cstheme="minorHAnsi"/>
                <w:bCs/>
              </w:rPr>
              <w:t xml:space="preserve"> i </w:t>
            </w:r>
            <w:r w:rsidRPr="00820DE7">
              <w:rPr>
                <w:rFonts w:cstheme="minorHAnsi"/>
                <w:bCs/>
              </w:rPr>
              <w:t>język</w:t>
            </w:r>
            <w:r>
              <w:rPr>
                <w:rFonts w:cstheme="minorHAnsi"/>
                <w:bCs/>
              </w:rPr>
              <w:t>a utworu</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krótko przedstawia bohateró</w:t>
            </w:r>
            <w:r>
              <w:rPr>
                <w:rFonts w:cstheme="minorHAnsi"/>
                <w:bCs/>
              </w:rPr>
              <w:t xml:space="preserve">w; </w:t>
            </w:r>
            <w:r w:rsidRPr="00587FC6">
              <w:rPr>
                <w:rFonts w:cstheme="minorHAnsi"/>
                <w:bCs/>
              </w:rPr>
              <w:t>podejmuje próbę</w:t>
            </w:r>
            <w:r>
              <w:rPr>
                <w:rFonts w:cstheme="minorHAnsi"/>
                <w:bCs/>
              </w:rPr>
              <w:t xml:space="preserve"> </w:t>
            </w:r>
            <w:r w:rsidRPr="00587FC6">
              <w:rPr>
                <w:rFonts w:cstheme="minorHAnsi"/>
                <w:bCs/>
              </w:rPr>
              <w:t>ich oceny</w:t>
            </w:r>
          </w:p>
          <w:p w:rsidR="005D5011" w:rsidRPr="00CC58D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260261">
              <w:rPr>
                <w:rFonts w:cstheme="minorHAnsi"/>
                <w:bCs/>
              </w:rPr>
              <w:t xml:space="preserve">wyszukuje w tekście </w:t>
            </w:r>
            <w:r w:rsidRPr="00260261">
              <w:rPr>
                <w:rFonts w:cstheme="minorHAnsi"/>
                <w:bCs/>
              </w:rPr>
              <w:lastRenderedPageBreak/>
              <w:t>najbardziej typowe środki językowo</w:t>
            </w:r>
            <w:r w:rsidRPr="00260261">
              <w:rPr>
                <w:rFonts w:cstheme="minorHAnsi"/>
                <w:bCs/>
              </w:rPr>
              <w:noBreakHyphen/>
              <w:t>stylistyczne</w:t>
            </w:r>
          </w:p>
        </w:tc>
        <w:tc>
          <w:tcPr>
            <w:tcW w:w="606" w:type="pct"/>
            <w:gridSpan w:val="3"/>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zna elementy składające się na świadome czytanie</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opisuje elemen</w:t>
            </w:r>
            <w:r>
              <w:rPr>
                <w:rFonts w:cstheme="minorHAnsi"/>
                <w:bCs/>
              </w:rPr>
              <w:t>ty budowy i </w:t>
            </w:r>
            <w:r w:rsidRPr="00820DE7">
              <w:rPr>
                <w:rFonts w:cstheme="minorHAnsi"/>
                <w:bCs/>
              </w:rPr>
              <w:t>język</w:t>
            </w:r>
            <w:r>
              <w:rPr>
                <w:rFonts w:cstheme="minorHAnsi"/>
                <w:bCs/>
              </w:rPr>
              <w:t xml:space="preserve"> utworu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wskazuje</w:t>
            </w:r>
            <w:r w:rsidRPr="00820DE7">
              <w:rPr>
                <w:rFonts w:cstheme="minorHAnsi"/>
                <w:bCs/>
              </w:rPr>
              <w:t xml:space="preserve"> środki językowe użyte </w:t>
            </w:r>
            <w:r>
              <w:rPr>
                <w:rFonts w:cstheme="minorHAnsi"/>
                <w:bCs/>
                <w:spacing w:val="-4"/>
              </w:rPr>
              <w:t>w tekście</w:t>
            </w:r>
            <w:r w:rsidRPr="00820DE7">
              <w:rPr>
                <w:rFonts w:cstheme="minorHAnsi"/>
                <w:bCs/>
              </w:rPr>
              <w:t xml:space="preserve">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rozpoznaje</w:t>
            </w:r>
            <w:r w:rsidRPr="00820DE7">
              <w:rPr>
                <w:rFonts w:cstheme="minorHAnsi"/>
                <w:bCs/>
              </w:rPr>
              <w:t xml:space="preserve"> narratora</w:t>
            </w:r>
            <w:r>
              <w:rPr>
                <w:rFonts w:cstheme="minorHAnsi"/>
                <w:bCs/>
              </w:rPr>
              <w:t xml:space="preserve"> i </w:t>
            </w:r>
            <w:r w:rsidRPr="00820DE7">
              <w:rPr>
                <w:rFonts w:cstheme="minorHAnsi"/>
                <w:bCs/>
              </w:rPr>
              <w:t>problematykę</w:t>
            </w:r>
            <w:r>
              <w:rPr>
                <w:rFonts w:cstheme="minorHAnsi"/>
                <w:bCs/>
              </w:rPr>
              <w:t xml:space="preserve"> </w:t>
            </w:r>
          </w:p>
          <w:p w:rsidR="005D5011" w:rsidRPr="00DF399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DF3998">
              <w:rPr>
                <w:rFonts w:cs="ScalaPro"/>
                <w:color w:val="000000"/>
              </w:rPr>
              <w:t xml:space="preserve">ustala, </w:t>
            </w:r>
            <w:r w:rsidRPr="00DF3998">
              <w:rPr>
                <w:rFonts w:cs="ScalaPro"/>
                <w:color w:val="000000"/>
              </w:rPr>
              <w:lastRenderedPageBreak/>
              <w:t xml:space="preserve">jakie konteksty są potrzebne do zrozumienia </w:t>
            </w:r>
            <w:r>
              <w:rPr>
                <w:rFonts w:cs="ScalaPro"/>
                <w:color w:val="000000"/>
              </w:rPr>
              <w:t>tekstu</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próbuje określić wartość dzieła </w:t>
            </w:r>
          </w:p>
        </w:tc>
        <w:tc>
          <w:tcPr>
            <w:tcW w:w="602" w:type="pct"/>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wyjaśnia związek między światem przedstawionym</w:t>
            </w:r>
            <w:r>
              <w:rPr>
                <w:rFonts w:cstheme="minorHAnsi"/>
                <w:bCs/>
              </w:rPr>
              <w:t xml:space="preserve"> a </w:t>
            </w:r>
            <w:r w:rsidRPr="00820DE7">
              <w:rPr>
                <w:rFonts w:cstheme="minorHAnsi"/>
                <w:bCs/>
              </w:rPr>
              <w:t xml:space="preserve">językiem </w:t>
            </w:r>
            <w:r>
              <w:rPr>
                <w:rFonts w:cstheme="minorHAnsi"/>
                <w:bCs/>
              </w:rPr>
              <w:t>utworu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określa funkcje świata </w:t>
            </w:r>
            <w:r>
              <w:rPr>
                <w:rFonts w:cstheme="minorHAnsi"/>
                <w:bCs/>
              </w:rPr>
              <w:t>przedstawionego</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ocenia postawy bohaterów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theme="minorHAnsi"/>
                <w:bCs/>
              </w:rPr>
              <w:t>analizuje warstwę językowo</w:t>
            </w:r>
            <w:r>
              <w:rPr>
                <w:rFonts w:cstheme="minorHAnsi"/>
                <w:bCs/>
              </w:rPr>
              <w:noBreakHyphen/>
            </w:r>
            <w:r w:rsidRPr="00820DE7">
              <w:rPr>
                <w:rFonts w:cstheme="minorHAnsi"/>
                <w:bCs/>
              </w:rPr>
              <w:t xml:space="preserve">stylistyczną </w:t>
            </w:r>
            <w:r>
              <w:rPr>
                <w:rFonts w:cstheme="minorHAnsi"/>
                <w:bCs/>
              </w:rPr>
              <w:t>tekstu</w:t>
            </w:r>
            <w:r w:rsidRPr="00820DE7">
              <w:rPr>
                <w:rFonts w:cstheme="minorHAnsi"/>
                <w:bCs/>
              </w:rPr>
              <w:t xml:space="preserve">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lastRenderedPageBreak/>
              <w:t xml:space="preserve">wyszukuje wartości poznawcze dzieła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wyja</w:t>
            </w:r>
            <w:r>
              <w:rPr>
                <w:rFonts w:cstheme="minorHAnsi"/>
                <w:bCs/>
              </w:rPr>
              <w:t>śnia sensy dosłowne i przenośne</w:t>
            </w:r>
          </w:p>
        </w:tc>
        <w:tc>
          <w:tcPr>
            <w:tcW w:w="615" w:type="pct"/>
            <w:gridSpan w:val="3"/>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7A21E5">
              <w:rPr>
                <w:rFonts w:cstheme="minorHAnsi"/>
                <w:bCs/>
                <w:spacing w:val="-4"/>
              </w:rPr>
              <w:lastRenderedPageBreak/>
              <w:t>określa funkcję środków językowych użytych w tekście</w:t>
            </w:r>
            <w:r w:rsidRPr="00820DE7">
              <w:rPr>
                <w:rFonts w:cstheme="minorHAnsi"/>
                <w:bCs/>
              </w:rPr>
              <w:t xml:space="preserve"> </w:t>
            </w:r>
          </w:p>
          <w:p w:rsidR="005D5011" w:rsidRPr="007A21E5" w:rsidRDefault="005D5011" w:rsidP="005D5011">
            <w:pPr>
              <w:pStyle w:val="Akapitzlist"/>
              <w:numPr>
                <w:ilvl w:val="0"/>
                <w:numId w:val="1"/>
              </w:numPr>
              <w:autoSpaceDE w:val="0"/>
              <w:autoSpaceDN w:val="0"/>
              <w:adjustRightInd w:val="0"/>
              <w:spacing w:after="0" w:line="240" w:lineRule="auto"/>
              <w:textAlignment w:val="center"/>
              <w:rPr>
                <w:rFonts w:cstheme="minorHAnsi"/>
                <w:bCs/>
                <w:spacing w:val="-4"/>
              </w:rPr>
            </w:pPr>
            <w:r w:rsidRPr="007A21E5">
              <w:rPr>
                <w:rFonts w:cstheme="minorHAnsi"/>
                <w:bCs/>
              </w:rPr>
              <w:t xml:space="preserve">rozpoznaje wartości etyczne dzieła </w:t>
            </w:r>
          </w:p>
          <w:p w:rsidR="005D5011" w:rsidRPr="00587FC6" w:rsidRDefault="005D5011" w:rsidP="005D5011">
            <w:pPr>
              <w:pStyle w:val="Akapitzlist"/>
              <w:numPr>
                <w:ilvl w:val="0"/>
                <w:numId w:val="1"/>
              </w:numPr>
              <w:autoSpaceDE w:val="0"/>
              <w:autoSpaceDN w:val="0"/>
              <w:adjustRightInd w:val="0"/>
              <w:spacing w:after="0" w:line="240" w:lineRule="auto"/>
              <w:textAlignment w:val="center"/>
              <w:rPr>
                <w:rFonts w:cstheme="minorHAnsi"/>
                <w:bCs/>
                <w:spacing w:val="-4"/>
              </w:rPr>
            </w:pPr>
            <w:r w:rsidRPr="00820DE7">
              <w:rPr>
                <w:rFonts w:cstheme="minorHAnsi"/>
                <w:bCs/>
              </w:rPr>
              <w:t>uzupełnia sensy metaforyczne niedopowiedziane</w:t>
            </w:r>
            <w:r>
              <w:rPr>
                <w:rFonts w:cstheme="minorHAnsi"/>
                <w:bCs/>
              </w:rPr>
              <w:t xml:space="preserve"> w utworze</w:t>
            </w:r>
          </w:p>
        </w:tc>
        <w:tc>
          <w:tcPr>
            <w:tcW w:w="1450" w:type="pct"/>
            <w:gridSpan w:val="5"/>
            <w:shd w:val="clear" w:color="auto" w:fill="auto"/>
          </w:tcPr>
          <w:p w:rsidR="005D5011" w:rsidRPr="00CC58D8"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CC58D8">
              <w:rPr>
                <w:rFonts w:cstheme="minorHAnsi"/>
                <w:bCs/>
                <w:spacing w:val="-6"/>
              </w:rPr>
              <w:t>określa wpływ stylu</w:t>
            </w:r>
            <w:r>
              <w:rPr>
                <w:rFonts w:cstheme="minorHAnsi"/>
                <w:bCs/>
                <w:spacing w:val="-6"/>
              </w:rPr>
              <w:t xml:space="preserve"> i języka na</w:t>
            </w:r>
            <w:r>
              <w:rPr>
                <w:rFonts w:cstheme="minorHAnsi"/>
                <w:bCs/>
              </w:rPr>
              <w:t xml:space="preserve"> </w:t>
            </w:r>
            <w:r w:rsidRPr="00CC58D8">
              <w:rPr>
                <w:rFonts w:cstheme="minorHAnsi"/>
                <w:bCs/>
              </w:rPr>
              <w:t xml:space="preserve">wymowę </w:t>
            </w:r>
            <w:r>
              <w:rPr>
                <w:rFonts w:cstheme="minorHAnsi"/>
                <w:bCs/>
              </w:rPr>
              <w:t>tekstu</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ocenia idee zawarte</w:t>
            </w:r>
            <w:r>
              <w:rPr>
                <w:rFonts w:cstheme="minorHAnsi"/>
                <w:bCs/>
              </w:rPr>
              <w:t xml:space="preserve"> w </w:t>
            </w:r>
            <w:r w:rsidRPr="00820DE7">
              <w:rPr>
                <w:rFonts w:cstheme="minorHAnsi"/>
                <w:bCs/>
              </w:rPr>
              <w:t>tekście, postawy bohateró</w:t>
            </w:r>
            <w:r>
              <w:rPr>
                <w:rFonts w:cstheme="minorHAnsi"/>
                <w:bCs/>
              </w:rPr>
              <w:t xml:space="preserve">w oraz </w:t>
            </w:r>
            <w:r w:rsidRPr="00820DE7">
              <w:rPr>
                <w:rFonts w:cstheme="minorHAnsi"/>
                <w:bCs/>
              </w:rPr>
              <w:t xml:space="preserve">walory estetyczne dzieła </w:t>
            </w:r>
          </w:p>
          <w:p w:rsidR="005D5011" w:rsidRPr="005416B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820DE7">
              <w:rPr>
                <w:rFonts w:cstheme="minorHAnsi"/>
                <w:bCs/>
              </w:rPr>
              <w:t xml:space="preserve">poszukuje </w:t>
            </w:r>
            <w:r>
              <w:rPr>
                <w:rFonts w:cstheme="minorHAnsi"/>
                <w:bCs/>
              </w:rPr>
              <w:t>w utworze</w:t>
            </w:r>
            <w:r w:rsidRPr="00820DE7">
              <w:rPr>
                <w:rFonts w:cstheme="minorHAnsi"/>
                <w:bCs/>
              </w:rPr>
              <w:t xml:space="preserve"> sensó</w:t>
            </w:r>
            <w:r>
              <w:rPr>
                <w:rFonts w:cstheme="minorHAnsi"/>
                <w:bCs/>
              </w:rPr>
              <w:t xml:space="preserve">w </w:t>
            </w:r>
            <w:r w:rsidRPr="00820DE7">
              <w:rPr>
                <w:rFonts w:cstheme="minorHAnsi"/>
                <w:bCs/>
              </w:rPr>
              <w:t>nadrzędnych</w:t>
            </w:r>
            <w:r>
              <w:rPr>
                <w:rFonts w:cstheme="minorHAnsi"/>
                <w:bCs/>
              </w:rPr>
              <w:t xml:space="preserve"> </w:t>
            </w:r>
          </w:p>
        </w:tc>
      </w:tr>
      <w:tr w:rsidR="005D5011" w:rsidRPr="0012725B" w:rsidTr="00A25CFE">
        <w:trPr>
          <w:trHeight w:val="51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t>3.</w:t>
            </w:r>
          </w:p>
        </w:tc>
        <w:tc>
          <w:tcPr>
            <w:tcW w:w="445" w:type="pct"/>
            <w:shd w:val="clear" w:color="auto" w:fill="auto"/>
            <w:tcMar>
              <w:top w:w="57" w:type="dxa"/>
              <w:left w:w="57" w:type="dxa"/>
              <w:bottom w:w="57" w:type="dxa"/>
              <w:right w:w="57" w:type="dxa"/>
            </w:tcMar>
          </w:tcPr>
          <w:p w:rsidR="005D5011" w:rsidRPr="00105D58" w:rsidRDefault="005D5011" w:rsidP="00A25CFE">
            <w:pPr>
              <w:tabs>
                <w:tab w:val="left" w:pos="62"/>
              </w:tabs>
              <w:textAlignment w:val="center"/>
              <w:rPr>
                <w:rFonts w:cstheme="minorHAnsi"/>
                <w:color w:val="000000"/>
              </w:rPr>
            </w:pPr>
            <w:r w:rsidRPr="00105D58">
              <w:rPr>
                <w:rFonts w:cstheme="minorHAnsi"/>
                <w:color w:val="000000"/>
              </w:rPr>
              <w:t>Klasyfikacje literatury</w:t>
            </w:r>
          </w:p>
        </w:tc>
        <w:tc>
          <w:tcPr>
            <w:tcW w:w="497" w:type="pct"/>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wprowadzenie do lekcji 2. </w:t>
            </w:r>
            <w:r w:rsidRPr="005D5011">
              <w:rPr>
                <w:rFonts w:cstheme="minorHAnsi"/>
                <w:i/>
                <w:color w:val="000000"/>
                <w:lang w:val="pl-PL"/>
              </w:rPr>
              <w:t>Klasyfikacje literatury</w:t>
            </w:r>
          </w:p>
          <w:p w:rsidR="005D5011" w:rsidRPr="005D5011" w:rsidRDefault="005D5011" w:rsidP="00A25CFE">
            <w:pPr>
              <w:tabs>
                <w:tab w:val="left" w:pos="170"/>
              </w:tabs>
              <w:spacing w:before="60"/>
              <w:textAlignment w:val="center"/>
              <w:rPr>
                <w:rFonts w:cstheme="minorHAnsi"/>
                <w:lang w:val="pl-PL"/>
              </w:rPr>
            </w:pPr>
            <w:r w:rsidRPr="005D5011">
              <w:rPr>
                <w:rFonts w:cstheme="minorHAnsi"/>
                <w:color w:val="000000"/>
                <w:lang w:val="pl-PL"/>
              </w:rPr>
              <w:t xml:space="preserve">Homer, </w:t>
            </w:r>
            <w:r w:rsidRPr="005D5011">
              <w:rPr>
                <w:rFonts w:cstheme="minorHAnsi"/>
                <w:i/>
                <w:color w:val="000000"/>
                <w:lang w:val="pl-PL"/>
              </w:rPr>
              <w:t>Odyseja</w:t>
            </w:r>
            <w:r w:rsidRPr="005D5011">
              <w:rPr>
                <w:rFonts w:cstheme="minorHAnsi"/>
                <w:color w:val="000000"/>
                <w:lang w:val="pl-PL"/>
              </w:rPr>
              <w:t xml:space="preserve">. </w:t>
            </w:r>
            <w:r w:rsidRPr="005D5011">
              <w:rPr>
                <w:rFonts w:cstheme="minorHAnsi"/>
                <w:i/>
                <w:color w:val="000000"/>
                <w:lang w:val="pl-PL"/>
              </w:rPr>
              <w:t>Odyseusz i syreny</w:t>
            </w:r>
            <w:r w:rsidRPr="005D5011">
              <w:rPr>
                <w:rFonts w:cstheme="minorHAnsi"/>
                <w:color w:val="000000"/>
                <w:lang w:val="pl-PL"/>
              </w:rPr>
              <w:t xml:space="preserve"> </w:t>
            </w:r>
            <w:r w:rsidRPr="005D5011">
              <w:rPr>
                <w:rFonts w:cstheme="minorHAnsi"/>
                <w:lang w:val="pl-PL"/>
              </w:rPr>
              <w:t>(</w:t>
            </w:r>
            <w:r w:rsidRPr="005D5011">
              <w:rPr>
                <w:rFonts w:cstheme="minorHAnsi"/>
                <w:i/>
                <w:lang w:val="pl-PL"/>
              </w:rPr>
              <w:t>Pieśń XII</w:t>
            </w:r>
            <w:r w:rsidRPr="005D5011">
              <w:rPr>
                <w:rFonts w:cstheme="minorHAnsi"/>
                <w:lang w:val="pl-PL"/>
              </w:rPr>
              <w:t>, fr.)</w:t>
            </w:r>
          </w:p>
          <w:p w:rsidR="005D5011" w:rsidRPr="00654092" w:rsidRDefault="005D5011" w:rsidP="00A25CFE">
            <w:pPr>
              <w:tabs>
                <w:tab w:val="left" w:pos="170"/>
              </w:tabs>
              <w:spacing w:before="60"/>
              <w:textAlignment w:val="center"/>
              <w:rPr>
                <w:rFonts w:cstheme="minorHAnsi"/>
                <w:i/>
                <w:color w:val="000000"/>
              </w:rPr>
            </w:pPr>
            <w:r w:rsidRPr="00105D58">
              <w:rPr>
                <w:rFonts w:cstheme="minorHAnsi"/>
                <w:color w:val="000000"/>
              </w:rPr>
              <w:t>Wisława Szymbo</w:t>
            </w:r>
            <w:r w:rsidRPr="00105D58">
              <w:rPr>
                <w:rFonts w:cstheme="minorHAnsi"/>
                <w:color w:val="000000"/>
              </w:rPr>
              <w:lastRenderedPageBreak/>
              <w:t xml:space="preserve">rska, </w:t>
            </w:r>
            <w:r>
              <w:rPr>
                <w:rFonts w:cstheme="minorHAnsi"/>
                <w:i/>
                <w:color w:val="000000"/>
              </w:rPr>
              <w:t xml:space="preserve">Żona Lota </w:t>
            </w:r>
            <w:r w:rsidRPr="00105D58">
              <w:rPr>
                <w:rFonts w:cstheme="minorHAnsi"/>
                <w:color w:val="000000"/>
              </w:rPr>
              <w:t xml:space="preserve"> </w:t>
            </w:r>
          </w:p>
        </w:tc>
        <w:tc>
          <w:tcPr>
            <w:tcW w:w="638" w:type="pct"/>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 xml:space="preserve">zna podział literatury </w:t>
            </w:r>
            <w:r>
              <w:rPr>
                <w:rFonts w:cstheme="minorHAnsi"/>
                <w:bCs/>
              </w:rPr>
              <w:t xml:space="preserve">na rodzaje i gatunki </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wie, jak nazywają się osoby mówiące</w:t>
            </w:r>
            <w:r>
              <w:rPr>
                <w:rFonts w:cstheme="minorHAnsi"/>
                <w:bCs/>
              </w:rPr>
              <w:t xml:space="preserve"> w </w:t>
            </w:r>
            <w:r w:rsidRPr="00820DE7">
              <w:rPr>
                <w:rFonts w:cstheme="minorHAnsi"/>
                <w:bCs/>
              </w:rPr>
              <w:t xml:space="preserve">różnych </w:t>
            </w:r>
            <w:r>
              <w:rPr>
                <w:rFonts w:cstheme="minorHAnsi"/>
                <w:bCs/>
              </w:rPr>
              <w:t>tekstach literackich</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 xml:space="preserve">wie, że jest różnica między tekstem </w:t>
            </w:r>
            <w:r>
              <w:rPr>
                <w:rFonts w:cstheme="minorHAnsi"/>
                <w:bCs/>
              </w:rPr>
              <w:lastRenderedPageBreak/>
              <w:t>literackim a tekstem retorycznym</w:t>
            </w:r>
          </w:p>
        </w:tc>
        <w:tc>
          <w:tcPr>
            <w:tcW w:w="606" w:type="pct"/>
            <w:gridSpan w:val="3"/>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wymienia cechy utworó</w:t>
            </w:r>
            <w:r>
              <w:rPr>
                <w:rFonts w:cstheme="minorHAnsi"/>
                <w:bCs/>
              </w:rPr>
              <w:t>w </w:t>
            </w:r>
            <w:r w:rsidRPr="00820DE7">
              <w:rPr>
                <w:rFonts w:cstheme="minorHAnsi"/>
                <w:bCs/>
              </w:rPr>
              <w:t>zgod</w:t>
            </w:r>
            <w:r>
              <w:rPr>
                <w:rFonts w:cstheme="minorHAnsi"/>
                <w:bCs/>
              </w:rPr>
              <w:t>nie z wyznacznikami literatury</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zna</w:t>
            </w:r>
            <w:r w:rsidRPr="00820DE7">
              <w:rPr>
                <w:rFonts w:cstheme="minorHAnsi"/>
                <w:bCs/>
              </w:rPr>
              <w:t xml:space="preserve"> cechy tekstu retorycznego</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Pr>
                <w:rFonts w:cstheme="minorHAnsi"/>
                <w:bCs/>
              </w:rPr>
              <w:t>zna</w:t>
            </w:r>
            <w:r w:rsidRPr="00820DE7">
              <w:rPr>
                <w:rFonts w:cstheme="minorHAnsi"/>
                <w:bCs/>
              </w:rPr>
              <w:t xml:space="preserve"> formy zapisu tekstó</w:t>
            </w:r>
            <w:r>
              <w:rPr>
                <w:rFonts w:cstheme="minorHAnsi"/>
                <w:bCs/>
              </w:rPr>
              <w:t xml:space="preserve">w </w:t>
            </w:r>
            <w:r w:rsidRPr="00820DE7">
              <w:rPr>
                <w:rFonts w:cstheme="minorHAnsi"/>
                <w:bCs/>
              </w:rPr>
              <w:t>prozatorskich</w:t>
            </w:r>
            <w:r>
              <w:rPr>
                <w:rFonts w:cstheme="minorHAnsi"/>
                <w:bCs/>
              </w:rPr>
              <w:t xml:space="preserve"> </w:t>
            </w:r>
            <w:r>
              <w:rPr>
                <w:rFonts w:cstheme="minorHAnsi"/>
                <w:bCs/>
              </w:rPr>
              <w:lastRenderedPageBreak/>
              <w:t>i </w:t>
            </w:r>
            <w:r w:rsidRPr="00820DE7">
              <w:rPr>
                <w:rFonts w:cstheme="minorHAnsi"/>
                <w:bCs/>
              </w:rPr>
              <w:t>poetyckich</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wyszukuje</w:t>
            </w:r>
            <w:r>
              <w:rPr>
                <w:rFonts w:cstheme="minorHAnsi"/>
                <w:bCs/>
              </w:rPr>
              <w:t xml:space="preserve"> w tekstach</w:t>
            </w:r>
            <w:r w:rsidRPr="00820DE7">
              <w:rPr>
                <w:rFonts w:cstheme="minorHAnsi"/>
                <w:bCs/>
              </w:rPr>
              <w:t xml:space="preserve"> cytaty potwierdzające obiektywizm i/lub subiektywizm osoby mówiącej </w:t>
            </w:r>
          </w:p>
        </w:tc>
        <w:tc>
          <w:tcPr>
            <w:tcW w:w="602" w:type="pct"/>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klasyfikuje utwory</w:t>
            </w:r>
            <w:r>
              <w:rPr>
                <w:rFonts w:cstheme="minorHAnsi"/>
                <w:bCs/>
              </w:rPr>
              <w:t xml:space="preserve"> zgodnie z wyznacznikami literatury</w:t>
            </w:r>
          </w:p>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wskazuje</w:t>
            </w:r>
            <w:r>
              <w:rPr>
                <w:rFonts w:cstheme="minorHAnsi"/>
                <w:bCs/>
              </w:rPr>
              <w:t xml:space="preserve"> w </w:t>
            </w:r>
            <w:r w:rsidRPr="00820DE7">
              <w:rPr>
                <w:rFonts w:cstheme="minorHAnsi"/>
                <w:bCs/>
              </w:rPr>
              <w:t xml:space="preserve">tekście cechy retoryczne </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odczytuje właściwie technikę zapisu konkretn</w:t>
            </w:r>
            <w:r w:rsidRPr="00820DE7">
              <w:rPr>
                <w:rFonts w:cstheme="minorHAnsi"/>
                <w:bCs/>
              </w:rPr>
              <w:lastRenderedPageBreak/>
              <w:t xml:space="preserve">ego </w:t>
            </w:r>
            <w:r>
              <w:rPr>
                <w:rFonts w:cstheme="minorHAnsi"/>
                <w:bCs/>
              </w:rPr>
              <w:t>utworu</w:t>
            </w:r>
          </w:p>
        </w:tc>
        <w:tc>
          <w:tcPr>
            <w:tcW w:w="615" w:type="pct"/>
            <w:gridSpan w:val="3"/>
            <w:shd w:val="clear" w:color="auto" w:fill="auto"/>
          </w:tcPr>
          <w:p w:rsidR="005D5011"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lastRenderedPageBreak/>
              <w:t>rozróżnia funkcje tekstó</w:t>
            </w:r>
            <w:r>
              <w:rPr>
                <w:rFonts w:cstheme="minorHAnsi"/>
                <w:bCs/>
              </w:rPr>
              <w:t xml:space="preserve">w </w:t>
            </w:r>
            <w:r w:rsidRPr="00820DE7">
              <w:rPr>
                <w:rFonts w:cstheme="minorHAnsi"/>
                <w:bCs/>
              </w:rPr>
              <w:t>zaliczanych do literatury o</w:t>
            </w:r>
            <w:r>
              <w:rPr>
                <w:rFonts w:cstheme="minorHAnsi"/>
                <w:bCs/>
              </w:rPr>
              <w:t>raz retoryki</w:t>
            </w:r>
          </w:p>
          <w:p w:rsidR="005D5011" w:rsidRPr="00820DE7" w:rsidRDefault="005D5011" w:rsidP="005D5011">
            <w:pPr>
              <w:pStyle w:val="Akapitzlist"/>
              <w:numPr>
                <w:ilvl w:val="0"/>
                <w:numId w:val="2"/>
              </w:numPr>
              <w:autoSpaceDE w:val="0"/>
              <w:autoSpaceDN w:val="0"/>
              <w:adjustRightInd w:val="0"/>
              <w:spacing w:after="0" w:line="240" w:lineRule="auto"/>
              <w:textAlignment w:val="center"/>
              <w:rPr>
                <w:rFonts w:cstheme="minorHAnsi"/>
                <w:bCs/>
              </w:rPr>
            </w:pPr>
            <w:r w:rsidRPr="00820DE7">
              <w:rPr>
                <w:rFonts w:cstheme="minorHAnsi"/>
                <w:bCs/>
              </w:rPr>
              <w:t xml:space="preserve">na podstawie tabeli przedstawiającej różne typy wiersza określa, </w:t>
            </w:r>
            <w:r>
              <w:rPr>
                <w:rFonts w:cstheme="minorHAnsi"/>
                <w:bCs/>
              </w:rPr>
              <w:t xml:space="preserve">który </w:t>
            </w:r>
            <w:r>
              <w:rPr>
                <w:rFonts w:cstheme="minorHAnsi"/>
                <w:bCs/>
              </w:rPr>
              <w:lastRenderedPageBreak/>
              <w:t>z </w:t>
            </w:r>
            <w:r w:rsidRPr="00820DE7">
              <w:rPr>
                <w:rFonts w:cstheme="minorHAnsi"/>
                <w:bCs/>
              </w:rPr>
              <w:t xml:space="preserve">nich reprezentuje </w:t>
            </w:r>
            <w:r w:rsidRPr="00820DE7">
              <w:rPr>
                <w:rFonts w:cstheme="minorHAnsi"/>
                <w:bCs/>
                <w:i/>
              </w:rPr>
              <w:t>Żona Lota</w:t>
            </w:r>
            <w:r w:rsidRPr="00820DE7">
              <w:rPr>
                <w:rFonts w:cstheme="minorHAnsi"/>
                <w:bCs/>
              </w:rPr>
              <w:t xml:space="preserve"> </w:t>
            </w:r>
          </w:p>
        </w:tc>
        <w:tc>
          <w:tcPr>
            <w:tcW w:w="1450" w:type="pct"/>
            <w:gridSpan w:val="5"/>
            <w:shd w:val="clear" w:color="auto" w:fill="auto"/>
          </w:tcPr>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rPr>
            </w:pPr>
            <w:r w:rsidRPr="00820DE7">
              <w:rPr>
                <w:rFonts w:cstheme="minorHAnsi"/>
                <w:bCs/>
              </w:rPr>
              <w:lastRenderedPageBreak/>
              <w:t>wyjaśnia</w:t>
            </w:r>
            <w:r>
              <w:rPr>
                <w:rFonts w:cstheme="minorHAnsi"/>
                <w:bCs/>
              </w:rPr>
              <w:t xml:space="preserve"> i </w:t>
            </w:r>
            <w:r w:rsidRPr="00820DE7">
              <w:rPr>
                <w:rFonts w:cstheme="minorHAnsi"/>
                <w:bCs/>
              </w:rPr>
              <w:t>uzasadnia, który</w:t>
            </w:r>
            <w:r>
              <w:rPr>
                <w:rFonts w:cstheme="minorHAnsi"/>
                <w:bCs/>
              </w:rPr>
              <w:t xml:space="preserve"> z </w:t>
            </w:r>
            <w:r w:rsidRPr="00820DE7">
              <w:rPr>
                <w:rFonts w:cstheme="minorHAnsi"/>
                <w:bCs/>
              </w:rPr>
              <w:t>rodzajó</w:t>
            </w:r>
            <w:r>
              <w:rPr>
                <w:rFonts w:cstheme="minorHAnsi"/>
                <w:bCs/>
              </w:rPr>
              <w:t xml:space="preserve">w </w:t>
            </w:r>
            <w:r w:rsidRPr="00820DE7">
              <w:rPr>
                <w:rFonts w:cstheme="minorHAnsi"/>
                <w:bCs/>
              </w:rPr>
              <w:t xml:space="preserve">literackich daje się przełożyć na język filmu </w:t>
            </w:r>
          </w:p>
          <w:p w:rsidR="005D5011" w:rsidRPr="005D5011" w:rsidRDefault="005D5011" w:rsidP="00A25CFE">
            <w:pPr>
              <w:textAlignment w:val="center"/>
              <w:rPr>
                <w:rFonts w:cstheme="minorHAnsi"/>
                <w:bCs/>
                <w:lang w:val="pl-PL"/>
              </w:rPr>
            </w:pPr>
          </w:p>
        </w:tc>
      </w:tr>
      <w:tr w:rsidR="005D5011" w:rsidRPr="0012725B" w:rsidTr="00A25CFE">
        <w:trPr>
          <w:trHeight w:val="51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t>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rPr>
            </w:pPr>
            <w:r w:rsidRPr="00105D58">
              <w:rPr>
                <w:rFonts w:cstheme="minorHAnsi"/>
                <w:bCs/>
              </w:rPr>
              <w:t xml:space="preserve">Znaki wokół nas </w:t>
            </w:r>
          </w:p>
        </w:tc>
        <w:tc>
          <w:tcPr>
            <w:tcW w:w="497" w:type="pct"/>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lang w:val="pl-PL"/>
              </w:rPr>
              <w:t xml:space="preserve">wprowadzenie do lekcji 3. </w:t>
            </w:r>
            <w:r w:rsidRPr="005D5011">
              <w:rPr>
                <w:rFonts w:cstheme="minorHAnsi"/>
                <w:i/>
                <w:lang w:val="pl-PL"/>
              </w:rPr>
              <w:t>Znaki wokół nas</w:t>
            </w:r>
          </w:p>
          <w:p w:rsidR="005D5011" w:rsidRPr="005D5011" w:rsidRDefault="005D5011" w:rsidP="00A25CFE">
            <w:pPr>
              <w:spacing w:before="60"/>
              <w:textAlignment w:val="center"/>
              <w:rPr>
                <w:rFonts w:cstheme="minorHAnsi"/>
                <w:bCs/>
                <w:lang w:val="pl-PL"/>
              </w:rPr>
            </w:pPr>
            <w:r w:rsidRPr="005D5011">
              <w:rPr>
                <w:rFonts w:cstheme="minorHAnsi"/>
                <w:color w:val="000000"/>
                <w:lang w:val="pl-PL"/>
              </w:rPr>
              <w:t xml:space="preserve">zadanie projektowe – Leopold Staff, </w:t>
            </w:r>
            <w:r w:rsidRPr="005D5011">
              <w:rPr>
                <w:rFonts w:cstheme="minorHAnsi"/>
                <w:i/>
                <w:color w:val="000000"/>
                <w:lang w:val="pl-PL"/>
              </w:rPr>
              <w:t>Ogród</w:t>
            </w:r>
            <w:r w:rsidRPr="005D5011">
              <w:rPr>
                <w:rFonts w:cstheme="minorHAnsi"/>
                <w:color w:val="000000"/>
                <w:lang w:val="pl-PL"/>
              </w:rPr>
              <w:t xml:space="preserve"> </w:t>
            </w:r>
            <w:r w:rsidRPr="005D5011">
              <w:rPr>
                <w:rFonts w:cstheme="minorHAnsi"/>
                <w:i/>
                <w:color w:val="000000"/>
                <w:lang w:val="pl-PL"/>
              </w:rPr>
              <w:t>przedziw</w:t>
            </w:r>
            <w:r w:rsidRPr="005D5011">
              <w:rPr>
                <w:rFonts w:cstheme="minorHAnsi"/>
                <w:i/>
                <w:color w:val="000000"/>
                <w:lang w:val="pl-PL"/>
              </w:rPr>
              <w:lastRenderedPageBreak/>
              <w:t xml:space="preserve">ny </w:t>
            </w:r>
            <w:r w:rsidRPr="005D5011">
              <w:rPr>
                <w:rFonts w:cstheme="minorHAnsi"/>
                <w:color w:val="000000"/>
                <w:lang w:val="pl-PL"/>
              </w:rPr>
              <w:t>(fr.)</w:t>
            </w:r>
          </w:p>
        </w:tc>
        <w:tc>
          <w:tcPr>
            <w:tcW w:w="638" w:type="pct"/>
            <w:shd w:val="clear" w:color="auto" w:fill="auto"/>
          </w:tcPr>
          <w:p w:rsidR="005D5011"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lastRenderedPageBreak/>
              <w:t xml:space="preserve">rozumie pojęcie </w:t>
            </w:r>
            <w:r>
              <w:rPr>
                <w:rFonts w:cstheme="minorHAnsi"/>
                <w:bCs/>
                <w:i/>
              </w:rPr>
              <w:t>znak</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wymieni</w:t>
            </w:r>
            <w:r>
              <w:rPr>
                <w:rFonts w:cstheme="minorHAnsi"/>
                <w:bCs/>
              </w:rPr>
              <w:t>a</w:t>
            </w:r>
            <w:r w:rsidRPr="00820DE7">
              <w:rPr>
                <w:rFonts w:cstheme="minorHAnsi"/>
                <w:bCs/>
              </w:rPr>
              <w:t xml:space="preserve"> główne rodzaje znakó</w:t>
            </w:r>
            <w:r>
              <w:rPr>
                <w:rFonts w:cstheme="minorHAnsi"/>
                <w:bCs/>
              </w:rPr>
              <w:t>w</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 xml:space="preserve">na podstawie dowolnego źródła wyjaśnia znaczenie </w:t>
            </w:r>
            <w:r w:rsidRPr="00820DE7">
              <w:rPr>
                <w:rFonts w:cstheme="minorHAnsi"/>
                <w:bCs/>
              </w:rPr>
              <w:lastRenderedPageBreak/>
              <w:t>podniesionego kciuka</w:t>
            </w:r>
            <w:r>
              <w:rPr>
                <w:rFonts w:cstheme="minorHAnsi"/>
                <w:bCs/>
              </w:rPr>
              <w:t xml:space="preserve"> w </w:t>
            </w:r>
            <w:r w:rsidRPr="00820DE7">
              <w:rPr>
                <w:rFonts w:cstheme="minorHAnsi"/>
                <w:bCs/>
              </w:rPr>
              <w:t xml:space="preserve">kulturze rzymskiej </w:t>
            </w:r>
          </w:p>
          <w:p w:rsidR="005D5011" w:rsidRPr="00820DE7"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podaje po trzy przykłady ikonograficznych</w:t>
            </w:r>
            <w:r>
              <w:rPr>
                <w:rFonts w:cstheme="minorHAnsi"/>
                <w:bCs/>
              </w:rPr>
              <w:t xml:space="preserve"> i </w:t>
            </w:r>
            <w:r w:rsidRPr="00820DE7">
              <w:rPr>
                <w:rFonts w:cstheme="minorHAnsi"/>
                <w:bCs/>
              </w:rPr>
              <w:t>symbolicznych znakó</w:t>
            </w:r>
            <w:r>
              <w:rPr>
                <w:rFonts w:cstheme="minorHAnsi"/>
                <w:bCs/>
              </w:rPr>
              <w:t xml:space="preserve">w </w:t>
            </w:r>
            <w:r w:rsidRPr="00820DE7">
              <w:rPr>
                <w:rFonts w:cstheme="minorHAnsi"/>
                <w:bCs/>
              </w:rPr>
              <w:t xml:space="preserve">drogowych </w:t>
            </w:r>
          </w:p>
          <w:p w:rsidR="005D5011" w:rsidRPr="00065B09" w:rsidRDefault="005D5011" w:rsidP="005D5011">
            <w:pPr>
              <w:pStyle w:val="Akapitzlist"/>
              <w:numPr>
                <w:ilvl w:val="0"/>
                <w:numId w:val="3"/>
              </w:numPr>
              <w:autoSpaceDE w:val="0"/>
              <w:autoSpaceDN w:val="0"/>
              <w:adjustRightInd w:val="0"/>
              <w:spacing w:after="0" w:line="240" w:lineRule="auto"/>
              <w:textAlignment w:val="center"/>
              <w:rPr>
                <w:rFonts w:cstheme="minorHAnsi"/>
                <w:bCs/>
                <w:i/>
              </w:rPr>
            </w:pPr>
            <w:r w:rsidRPr="00820DE7">
              <w:rPr>
                <w:rFonts w:cstheme="minorHAnsi"/>
                <w:bCs/>
              </w:rPr>
              <w:t>próbuje włączyć się</w:t>
            </w:r>
            <w:r>
              <w:rPr>
                <w:rFonts w:cstheme="minorHAnsi"/>
                <w:bCs/>
              </w:rPr>
              <w:t xml:space="preserve"> w </w:t>
            </w:r>
            <w:r w:rsidRPr="00820DE7">
              <w:rPr>
                <w:rFonts w:cstheme="minorHAnsi"/>
                <w:bCs/>
              </w:rPr>
              <w:t>prace zespołu projektowego</w:t>
            </w:r>
          </w:p>
        </w:tc>
        <w:tc>
          <w:tcPr>
            <w:tcW w:w="606" w:type="pct"/>
            <w:gridSpan w:val="3"/>
            <w:shd w:val="clear" w:color="auto" w:fill="auto"/>
          </w:tcPr>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lastRenderedPageBreak/>
              <w:t>rozróżnia różne rodzaje znakó</w:t>
            </w:r>
            <w:r>
              <w:rPr>
                <w:rFonts w:cstheme="minorHAnsi"/>
                <w:bCs/>
              </w:rPr>
              <w:t>w</w:t>
            </w:r>
          </w:p>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t>wyjaśnia znaczenie podniesionego</w:t>
            </w:r>
            <w:r>
              <w:rPr>
                <w:rFonts w:cstheme="minorHAnsi"/>
                <w:bCs/>
              </w:rPr>
              <w:t xml:space="preserve"> kciuka w kulturze współczesnej</w:t>
            </w:r>
          </w:p>
          <w:p w:rsidR="005D5011"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820DE7">
              <w:rPr>
                <w:rFonts w:cstheme="minorHAnsi"/>
                <w:bCs/>
              </w:rPr>
              <w:lastRenderedPageBreak/>
              <w:t>wyjaśnia znaczenie trzech wybranych ikonek stosowanych przez użytkownikó</w:t>
            </w:r>
            <w:r>
              <w:rPr>
                <w:rFonts w:cstheme="minorHAnsi"/>
                <w:bCs/>
              </w:rPr>
              <w:t xml:space="preserve">w </w:t>
            </w:r>
            <w:r w:rsidRPr="00820DE7">
              <w:rPr>
                <w:rFonts w:cstheme="minorHAnsi"/>
                <w:bCs/>
              </w:rPr>
              <w:t>czató</w:t>
            </w:r>
            <w:r>
              <w:rPr>
                <w:rFonts w:cstheme="minorHAnsi"/>
                <w:bCs/>
              </w:rPr>
              <w:t>w lub komunikatorów internetowych</w:t>
            </w:r>
          </w:p>
          <w:p w:rsidR="005D5011" w:rsidRPr="00065B09" w:rsidRDefault="005D5011" w:rsidP="005D5011">
            <w:pPr>
              <w:pStyle w:val="Akapitzlist"/>
              <w:numPr>
                <w:ilvl w:val="0"/>
                <w:numId w:val="4"/>
              </w:numPr>
              <w:autoSpaceDE w:val="0"/>
              <w:autoSpaceDN w:val="0"/>
              <w:adjustRightInd w:val="0"/>
              <w:spacing w:after="0" w:line="240" w:lineRule="auto"/>
              <w:textAlignment w:val="center"/>
              <w:rPr>
                <w:rFonts w:cstheme="minorHAnsi"/>
                <w:bCs/>
              </w:rPr>
            </w:pPr>
            <w:r w:rsidRPr="005F2B15">
              <w:rPr>
                <w:rFonts w:cstheme="minorHAnsi"/>
                <w:bCs/>
              </w:rPr>
              <w:t>angażuje się w prace projektowe zmierzające do opracowania pisma obrazkowego</w:t>
            </w:r>
          </w:p>
        </w:tc>
        <w:tc>
          <w:tcPr>
            <w:tcW w:w="602" w:type="pct"/>
            <w:shd w:val="clear" w:color="auto" w:fill="auto"/>
          </w:tcPr>
          <w:p w:rsidR="005D5011" w:rsidRDefault="005D5011" w:rsidP="005D5011">
            <w:pPr>
              <w:pStyle w:val="Akapitzlist"/>
              <w:numPr>
                <w:ilvl w:val="0"/>
                <w:numId w:val="5"/>
              </w:numPr>
              <w:autoSpaceDE w:val="0"/>
              <w:autoSpaceDN w:val="0"/>
              <w:adjustRightInd w:val="0"/>
              <w:spacing w:after="0" w:line="240" w:lineRule="auto"/>
              <w:textAlignment w:val="center"/>
              <w:rPr>
                <w:rFonts w:cstheme="minorHAnsi"/>
                <w:bCs/>
              </w:rPr>
            </w:pPr>
            <w:r w:rsidRPr="00820DE7">
              <w:rPr>
                <w:rFonts w:cstheme="minorHAnsi"/>
                <w:bCs/>
              </w:rPr>
              <w:lastRenderedPageBreak/>
              <w:t>klasyfikuje znaki dymne jako znaki umowne bądź sympto</w:t>
            </w:r>
            <w:r>
              <w:rPr>
                <w:rFonts w:cstheme="minorHAnsi"/>
                <w:bCs/>
              </w:rPr>
              <w:t>my</w:t>
            </w:r>
          </w:p>
          <w:p w:rsidR="005D5011" w:rsidRPr="00AB782F" w:rsidRDefault="005D5011" w:rsidP="005D5011">
            <w:pPr>
              <w:pStyle w:val="Akapitzlist"/>
              <w:numPr>
                <w:ilvl w:val="0"/>
                <w:numId w:val="5"/>
              </w:numPr>
              <w:autoSpaceDE w:val="0"/>
              <w:autoSpaceDN w:val="0"/>
              <w:adjustRightInd w:val="0"/>
              <w:spacing w:after="0" w:line="240" w:lineRule="auto"/>
              <w:textAlignment w:val="center"/>
              <w:rPr>
                <w:rFonts w:cstheme="minorHAnsi"/>
                <w:bCs/>
                <w:spacing w:val="-2"/>
              </w:rPr>
            </w:pPr>
            <w:r w:rsidRPr="00AB782F">
              <w:rPr>
                <w:rFonts w:cstheme="minorHAnsi"/>
                <w:bCs/>
                <w:spacing w:val="-2"/>
              </w:rPr>
              <w:t xml:space="preserve">określa główne elementy brzmieniowe </w:t>
            </w:r>
            <w:r w:rsidRPr="00AB782F">
              <w:rPr>
                <w:rFonts w:cstheme="minorHAnsi"/>
                <w:bCs/>
                <w:spacing w:val="-2"/>
              </w:rPr>
              <w:lastRenderedPageBreak/>
              <w:t xml:space="preserve">składające się na wyraz </w:t>
            </w:r>
            <w:r w:rsidRPr="00AB782F">
              <w:rPr>
                <w:rFonts w:cstheme="minorHAnsi"/>
                <w:bCs/>
                <w:i/>
                <w:spacing w:val="-2"/>
              </w:rPr>
              <w:t>słońce</w:t>
            </w:r>
            <w:r w:rsidRPr="00AB782F">
              <w:rPr>
                <w:rFonts w:cstheme="minorHAnsi"/>
                <w:bCs/>
                <w:spacing w:val="-2"/>
              </w:rPr>
              <w:t xml:space="preserve"> </w:t>
            </w:r>
          </w:p>
          <w:p w:rsidR="005D5011" w:rsidRPr="00127DB0" w:rsidRDefault="005D5011" w:rsidP="005D5011">
            <w:pPr>
              <w:pStyle w:val="Akapitzlist"/>
              <w:numPr>
                <w:ilvl w:val="0"/>
                <w:numId w:val="5"/>
              </w:numPr>
              <w:autoSpaceDE w:val="0"/>
              <w:autoSpaceDN w:val="0"/>
              <w:adjustRightInd w:val="0"/>
              <w:spacing w:after="0" w:line="240" w:lineRule="auto"/>
              <w:textAlignment w:val="center"/>
              <w:rPr>
                <w:rFonts w:cstheme="minorHAnsi"/>
                <w:bCs/>
                <w:color w:val="0070C0"/>
              </w:rPr>
            </w:pPr>
            <w:r w:rsidRPr="00D71F5B">
              <w:rPr>
                <w:rFonts w:cstheme="minorHAnsi"/>
                <w:bCs/>
              </w:rPr>
              <w:t xml:space="preserve">na potrzeby projektu analizuje i interpretuje fragment wiersza Staffa </w:t>
            </w:r>
          </w:p>
          <w:p w:rsidR="005D5011" w:rsidRPr="005F2B15" w:rsidRDefault="005D5011" w:rsidP="005D5011">
            <w:pPr>
              <w:pStyle w:val="Akapitzlist"/>
              <w:numPr>
                <w:ilvl w:val="0"/>
                <w:numId w:val="5"/>
              </w:numPr>
              <w:autoSpaceDE w:val="0"/>
              <w:autoSpaceDN w:val="0"/>
              <w:adjustRightInd w:val="0"/>
              <w:spacing w:after="0" w:line="240" w:lineRule="auto"/>
              <w:textAlignment w:val="center"/>
              <w:rPr>
                <w:rFonts w:cstheme="minorHAnsi"/>
                <w:bCs/>
              </w:rPr>
            </w:pPr>
            <w:r w:rsidRPr="00C61C52">
              <w:rPr>
                <w:rFonts w:cstheme="minorHAnsi"/>
                <w:bCs/>
              </w:rPr>
              <w:t>zbiera pomysły do wykorzystania</w:t>
            </w:r>
            <w:r>
              <w:rPr>
                <w:rFonts w:cstheme="minorHAnsi"/>
                <w:bCs/>
              </w:rPr>
              <w:t xml:space="preserve"> w </w:t>
            </w:r>
            <w:r w:rsidRPr="00C61C52">
              <w:rPr>
                <w:rFonts w:cstheme="minorHAnsi"/>
                <w:bCs/>
              </w:rPr>
              <w:t xml:space="preserve">zadaniu projektowym </w:t>
            </w:r>
          </w:p>
        </w:tc>
        <w:tc>
          <w:tcPr>
            <w:tcW w:w="615" w:type="pct"/>
            <w:gridSpan w:val="3"/>
            <w:shd w:val="clear" w:color="auto" w:fill="auto"/>
          </w:tcPr>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lastRenderedPageBreak/>
              <w:t>objaśnia znaki widoczne na ludzkiej twarzy</w:t>
            </w:r>
          </w:p>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t xml:space="preserve">wskazuje inne </w:t>
            </w:r>
            <w:r>
              <w:rPr>
                <w:rFonts w:cstheme="minorHAnsi"/>
                <w:bCs/>
              </w:rPr>
              <w:t>niż</w:t>
            </w:r>
            <w:r w:rsidRPr="00820DE7">
              <w:rPr>
                <w:rFonts w:cstheme="minorHAnsi"/>
                <w:bCs/>
              </w:rPr>
              <w:t xml:space="preserve"> uśmie</w:t>
            </w:r>
            <w:r>
              <w:rPr>
                <w:rFonts w:cstheme="minorHAnsi"/>
                <w:bCs/>
              </w:rPr>
              <w:t xml:space="preserve">ch </w:t>
            </w:r>
            <w:r w:rsidRPr="00820DE7">
              <w:rPr>
                <w:rFonts w:cstheme="minorHAnsi"/>
                <w:bCs/>
              </w:rPr>
              <w:t>znaki i</w:t>
            </w:r>
            <w:r>
              <w:rPr>
                <w:rFonts w:cstheme="minorHAnsi"/>
                <w:bCs/>
              </w:rPr>
              <w:t>koniczne</w:t>
            </w:r>
          </w:p>
          <w:p w:rsidR="005D5011"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820DE7">
              <w:rPr>
                <w:rFonts w:cstheme="minorHAnsi"/>
                <w:bCs/>
              </w:rPr>
              <w:t>uzasadnia,</w:t>
            </w:r>
            <w:r>
              <w:rPr>
                <w:rFonts w:cstheme="minorHAnsi"/>
                <w:bCs/>
              </w:rPr>
              <w:t xml:space="preserve"> kiedy </w:t>
            </w:r>
            <w:r w:rsidRPr="00820DE7">
              <w:rPr>
                <w:rFonts w:cstheme="minorHAnsi"/>
                <w:bCs/>
              </w:rPr>
              <w:t xml:space="preserve">uśmiech </w:t>
            </w:r>
            <w:r w:rsidRPr="00820DE7">
              <w:rPr>
                <w:rFonts w:cstheme="minorHAnsi"/>
                <w:bCs/>
              </w:rPr>
              <w:lastRenderedPageBreak/>
              <w:t xml:space="preserve">jest znakiem </w:t>
            </w:r>
            <w:r>
              <w:rPr>
                <w:rFonts w:cstheme="minorHAnsi"/>
                <w:bCs/>
              </w:rPr>
              <w:t>umownym, a kiedy – symptomem</w:t>
            </w:r>
          </w:p>
          <w:p w:rsidR="005D5011" w:rsidRPr="00065B09"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C61C52">
              <w:rPr>
                <w:rFonts w:cstheme="minorHAnsi"/>
                <w:bCs/>
              </w:rPr>
              <w:t xml:space="preserve">opracowuje założenia projektowanego pisma </w:t>
            </w:r>
            <w:r>
              <w:rPr>
                <w:rFonts w:cstheme="minorHAnsi"/>
                <w:bCs/>
              </w:rPr>
              <w:t xml:space="preserve">i jego </w:t>
            </w:r>
            <w:r w:rsidRPr="00065B09">
              <w:rPr>
                <w:rFonts w:cstheme="minorHAnsi"/>
                <w:bCs/>
              </w:rPr>
              <w:t>proto</w:t>
            </w:r>
            <w:r>
              <w:rPr>
                <w:rFonts w:cstheme="minorHAnsi"/>
                <w:bCs/>
              </w:rPr>
              <w:t>typ</w:t>
            </w:r>
          </w:p>
          <w:p w:rsidR="005D5011" w:rsidRPr="00C61C52" w:rsidRDefault="005D5011" w:rsidP="005D5011">
            <w:pPr>
              <w:pStyle w:val="Akapitzlist"/>
              <w:numPr>
                <w:ilvl w:val="0"/>
                <w:numId w:val="6"/>
              </w:numPr>
              <w:autoSpaceDE w:val="0"/>
              <w:autoSpaceDN w:val="0"/>
              <w:adjustRightInd w:val="0"/>
              <w:spacing w:after="0" w:line="240" w:lineRule="auto"/>
              <w:textAlignment w:val="center"/>
              <w:rPr>
                <w:rFonts w:cstheme="minorHAnsi"/>
                <w:bCs/>
              </w:rPr>
            </w:pPr>
            <w:r w:rsidRPr="00C61C52">
              <w:rPr>
                <w:rFonts w:cstheme="minorHAnsi"/>
                <w:bCs/>
              </w:rPr>
              <w:t xml:space="preserve">przekłada fragment wiersza </w:t>
            </w:r>
            <w:r>
              <w:rPr>
                <w:rFonts w:cstheme="minorHAnsi"/>
                <w:bCs/>
              </w:rPr>
              <w:t>Staffa</w:t>
            </w:r>
          </w:p>
        </w:tc>
        <w:tc>
          <w:tcPr>
            <w:tcW w:w="1450" w:type="pct"/>
            <w:gridSpan w:val="5"/>
            <w:shd w:val="clear" w:color="auto" w:fill="auto"/>
          </w:tcPr>
          <w:p w:rsidR="005D5011"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820DE7">
              <w:rPr>
                <w:rFonts w:cstheme="minorHAnsi"/>
                <w:bCs/>
              </w:rPr>
              <w:lastRenderedPageBreak/>
              <w:t>wskazuje przykłady znaków: ikonicznego, symbolicznego pozajęzykowego</w:t>
            </w:r>
            <w:r>
              <w:rPr>
                <w:rFonts w:cstheme="minorHAnsi"/>
                <w:bCs/>
              </w:rPr>
              <w:t xml:space="preserve"> i </w:t>
            </w:r>
            <w:r w:rsidRPr="00820DE7">
              <w:rPr>
                <w:rFonts w:cstheme="minorHAnsi"/>
                <w:bCs/>
              </w:rPr>
              <w:t>symbolicznego j</w:t>
            </w:r>
            <w:r>
              <w:rPr>
                <w:rFonts w:cstheme="minorHAnsi"/>
                <w:bCs/>
              </w:rPr>
              <w:t>ęzykowego o tym samym znaczeniu</w:t>
            </w:r>
          </w:p>
          <w:p w:rsidR="005D5011"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820DE7">
              <w:rPr>
                <w:rFonts w:cstheme="minorHAnsi"/>
                <w:bCs/>
              </w:rPr>
              <w:t>wyjaśnia, co oznacza</w:t>
            </w:r>
            <w:r>
              <w:rPr>
                <w:rFonts w:cstheme="minorHAnsi"/>
                <w:bCs/>
              </w:rPr>
              <w:t xml:space="preserve"> w </w:t>
            </w:r>
            <w:r w:rsidRPr="00820DE7">
              <w:rPr>
                <w:rFonts w:cstheme="minorHAnsi"/>
                <w:bCs/>
              </w:rPr>
              <w:t>świetle teorii znakó</w:t>
            </w:r>
            <w:r>
              <w:rPr>
                <w:rFonts w:cstheme="minorHAnsi"/>
                <w:bCs/>
              </w:rPr>
              <w:t xml:space="preserve">w </w:t>
            </w:r>
            <w:r w:rsidRPr="00820DE7">
              <w:rPr>
                <w:rFonts w:cstheme="minorHAnsi"/>
                <w:bCs/>
              </w:rPr>
              <w:t>przekład tekstu</w:t>
            </w:r>
            <w:r>
              <w:rPr>
                <w:rFonts w:cstheme="minorHAnsi"/>
                <w:bCs/>
              </w:rPr>
              <w:t xml:space="preserve"> z </w:t>
            </w:r>
            <w:r w:rsidRPr="00820DE7">
              <w:rPr>
                <w:rFonts w:cstheme="minorHAnsi"/>
                <w:bCs/>
              </w:rPr>
              <w:t xml:space="preserve">jednego języka na inny </w:t>
            </w:r>
          </w:p>
          <w:p w:rsidR="005D5011" w:rsidRPr="00C61C52" w:rsidRDefault="005D5011" w:rsidP="005D5011">
            <w:pPr>
              <w:pStyle w:val="Akapitzlist"/>
              <w:numPr>
                <w:ilvl w:val="0"/>
                <w:numId w:val="7"/>
              </w:numPr>
              <w:autoSpaceDE w:val="0"/>
              <w:autoSpaceDN w:val="0"/>
              <w:adjustRightInd w:val="0"/>
              <w:spacing w:after="0" w:line="240" w:lineRule="auto"/>
              <w:textAlignment w:val="center"/>
              <w:rPr>
                <w:rFonts w:cstheme="minorHAnsi"/>
                <w:bCs/>
              </w:rPr>
            </w:pPr>
            <w:r w:rsidRPr="00C61C52">
              <w:rPr>
                <w:rFonts w:cstheme="minorHAnsi"/>
                <w:bCs/>
              </w:rPr>
              <w:t>opisuje zasady tworzenia pisma obrazkowego na postawie wnioskó</w:t>
            </w:r>
            <w:r>
              <w:rPr>
                <w:rFonts w:cstheme="minorHAnsi"/>
                <w:bCs/>
              </w:rPr>
              <w:t>w z </w:t>
            </w:r>
            <w:r w:rsidRPr="00C61C52">
              <w:rPr>
                <w:rFonts w:cstheme="minorHAnsi"/>
                <w:bCs/>
              </w:rPr>
              <w:t>projekt</w:t>
            </w:r>
            <w:r>
              <w:rPr>
                <w:rFonts w:cstheme="minorHAnsi"/>
                <w:bCs/>
              </w:rPr>
              <w:t>u</w:t>
            </w:r>
          </w:p>
        </w:tc>
      </w:tr>
      <w:tr w:rsidR="005D5011" w:rsidRPr="0012725B" w:rsidTr="00A25CFE">
        <w:trPr>
          <w:trHeight w:val="244"/>
        </w:trPr>
        <w:tc>
          <w:tcPr>
            <w:tcW w:w="147" w:type="pct"/>
            <w:shd w:val="clear" w:color="auto" w:fill="auto"/>
          </w:tcPr>
          <w:p w:rsidR="005D5011" w:rsidRPr="00105D58" w:rsidRDefault="005D5011" w:rsidP="00A25CFE">
            <w:pPr>
              <w:jc w:val="center"/>
              <w:textAlignment w:val="center"/>
              <w:rPr>
                <w:rFonts w:cstheme="minorHAnsi"/>
                <w:bCs/>
              </w:rPr>
            </w:pPr>
            <w:r>
              <w:rPr>
                <w:rFonts w:cstheme="minorHAnsi"/>
                <w:bCs/>
              </w:rPr>
              <w:t>5</w:t>
            </w:r>
            <w:r>
              <w:rPr>
                <w:rFonts w:cstheme="minorHAnsi"/>
                <w:bCs/>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color w:val="000000"/>
              </w:rPr>
            </w:pPr>
            <w:r w:rsidRPr="00105D58">
              <w:rPr>
                <w:rFonts w:cstheme="minorHAnsi"/>
                <w:color w:val="000000"/>
              </w:rPr>
              <w:lastRenderedPageBreak/>
              <w:t xml:space="preserve">Język – </w:t>
            </w:r>
            <w:r w:rsidRPr="00105D58">
              <w:rPr>
                <w:rFonts w:cstheme="minorHAnsi"/>
                <w:color w:val="000000"/>
              </w:rPr>
              <w:lastRenderedPageBreak/>
              <w:t>narzędzie porozumienia</w:t>
            </w:r>
          </w:p>
        </w:tc>
        <w:tc>
          <w:tcPr>
            <w:tcW w:w="497" w:type="pct"/>
            <w:shd w:val="clear" w:color="auto" w:fill="auto"/>
          </w:tcPr>
          <w:p w:rsidR="005D5011" w:rsidRPr="005D5011" w:rsidRDefault="005D5011" w:rsidP="00A25CFE">
            <w:pPr>
              <w:tabs>
                <w:tab w:val="left" w:pos="170"/>
              </w:tabs>
              <w:textAlignment w:val="center"/>
              <w:rPr>
                <w:rFonts w:cstheme="minorHAnsi"/>
                <w:color w:val="000000"/>
                <w:lang w:val="pl-PL"/>
              </w:rPr>
            </w:pPr>
            <w:r w:rsidRPr="005D5011">
              <w:rPr>
                <w:rFonts w:cstheme="minorHAnsi"/>
                <w:lang w:val="pl-PL"/>
              </w:rPr>
              <w:lastRenderedPageBreak/>
              <w:t>wprowa</w:t>
            </w:r>
            <w:r w:rsidRPr="005D5011">
              <w:rPr>
                <w:rFonts w:cstheme="minorHAnsi"/>
                <w:lang w:val="pl-PL"/>
              </w:rPr>
              <w:lastRenderedPageBreak/>
              <w:t xml:space="preserve">dzenie do lekcji 4. </w:t>
            </w:r>
            <w:r w:rsidRPr="005D5011">
              <w:rPr>
                <w:rFonts w:cstheme="minorHAnsi"/>
                <w:i/>
                <w:color w:val="000000"/>
                <w:lang w:val="pl-PL"/>
              </w:rPr>
              <w:t>Język – narzędzie porozumienia</w:t>
            </w:r>
            <w:r w:rsidRPr="005D5011">
              <w:rPr>
                <w:rFonts w:cstheme="minorHAnsi"/>
                <w:color w:val="000000"/>
                <w:lang w:val="pl-PL"/>
              </w:rPr>
              <w:t xml:space="preserve"> </w:t>
            </w:r>
          </w:p>
          <w:p w:rsidR="005D5011" w:rsidRPr="00105D58" w:rsidRDefault="005D5011" w:rsidP="00A25CFE">
            <w:pPr>
              <w:tabs>
                <w:tab w:val="left" w:pos="170"/>
              </w:tabs>
              <w:spacing w:before="60"/>
              <w:textAlignment w:val="center"/>
              <w:rPr>
                <w:rFonts w:cstheme="minorHAnsi"/>
                <w:color w:val="000000"/>
              </w:rPr>
            </w:pPr>
            <w:r w:rsidRPr="005D5011">
              <w:rPr>
                <w:rFonts w:cstheme="minorHAnsi"/>
                <w:color w:val="000000"/>
                <w:lang w:val="pl-PL"/>
              </w:rPr>
              <w:t xml:space="preserve">Renata Grzegorczykowa, </w:t>
            </w:r>
            <w:r w:rsidRPr="005D5011">
              <w:rPr>
                <w:rFonts w:cstheme="minorHAnsi"/>
                <w:i/>
                <w:color w:val="000000"/>
                <w:lang w:val="pl-PL"/>
              </w:rPr>
              <w:t>Problem funkcji języka</w:t>
            </w:r>
            <w:r w:rsidRPr="005D5011">
              <w:rPr>
                <w:rFonts w:cstheme="minorHAnsi"/>
                <w:color w:val="000000"/>
                <w:lang w:val="pl-PL"/>
              </w:rPr>
              <w:t xml:space="preserve">… </w:t>
            </w:r>
            <w:r>
              <w:rPr>
                <w:rFonts w:cstheme="minorHAnsi"/>
                <w:color w:val="000000"/>
              </w:rPr>
              <w:t xml:space="preserve">(fr.) </w:t>
            </w:r>
            <w:r w:rsidRPr="00105D58">
              <w:rPr>
                <w:rFonts w:cstheme="minorHAnsi"/>
                <w:color w:val="000000"/>
              </w:rPr>
              <w:t xml:space="preserve"> </w:t>
            </w:r>
          </w:p>
        </w:tc>
        <w:tc>
          <w:tcPr>
            <w:tcW w:w="638" w:type="pct"/>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wie, co to </w:t>
            </w:r>
            <w:r w:rsidRPr="00C61C52">
              <w:rPr>
                <w:rFonts w:cstheme="minorHAnsi"/>
                <w:bCs/>
              </w:rPr>
              <w:lastRenderedPageBreak/>
              <w:t xml:space="preserve">jest akt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wymienia elementy ak</w:t>
            </w:r>
            <w:r>
              <w:rPr>
                <w:rFonts w:cstheme="minorHAnsi"/>
                <w:bCs/>
              </w:rPr>
              <w:t>tu</w:t>
            </w:r>
            <w:r w:rsidRPr="00C61C52">
              <w:rPr>
                <w:rFonts w:cstheme="minorHAnsi"/>
                <w:bCs/>
              </w:rPr>
              <w:t xml:space="preserve">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Pr>
                <w:rFonts w:cstheme="minorHAnsi"/>
                <w:bCs/>
              </w:rPr>
              <w:t>zna</w:t>
            </w:r>
            <w:r w:rsidRPr="00C61C52">
              <w:rPr>
                <w:rFonts w:cstheme="minorHAnsi"/>
                <w:bCs/>
              </w:rPr>
              <w:t xml:space="preserve"> </w:t>
            </w:r>
            <w:r>
              <w:rPr>
                <w:rFonts w:cstheme="minorHAnsi"/>
                <w:bCs/>
              </w:rPr>
              <w:t xml:space="preserve">związane z aktem komunikacji </w:t>
            </w:r>
            <w:r w:rsidRPr="00C61C52">
              <w:rPr>
                <w:rFonts w:cstheme="minorHAnsi"/>
                <w:bCs/>
              </w:rPr>
              <w:t xml:space="preserve">funkcje języka </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podaje przykład żartu słownego </w:t>
            </w:r>
            <w:r>
              <w:rPr>
                <w:rFonts w:cstheme="minorHAnsi"/>
                <w:bCs/>
              </w:rPr>
              <w:t>użytego w </w:t>
            </w:r>
            <w:r w:rsidRPr="00C61C52">
              <w:rPr>
                <w:rFonts w:cstheme="minorHAnsi"/>
                <w:bCs/>
              </w:rPr>
              <w:t>tek</w:t>
            </w:r>
            <w:r>
              <w:rPr>
                <w:rFonts w:cstheme="minorHAnsi"/>
                <w:bCs/>
              </w:rPr>
              <w:t>ście Grzegorczykowej</w:t>
            </w:r>
          </w:p>
        </w:tc>
        <w:tc>
          <w:tcPr>
            <w:tcW w:w="606" w:type="pct"/>
            <w:gridSpan w:val="3"/>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wyjaśnia </w:t>
            </w:r>
            <w:r w:rsidRPr="00C61C52">
              <w:rPr>
                <w:rFonts w:cstheme="minorHAnsi"/>
                <w:bCs/>
              </w:rPr>
              <w:lastRenderedPageBreak/>
              <w:t>funkcje języka związane</w:t>
            </w:r>
            <w:r>
              <w:rPr>
                <w:rFonts w:cstheme="minorHAnsi"/>
                <w:bCs/>
              </w:rPr>
              <w:t xml:space="preserve"> z </w:t>
            </w:r>
            <w:r w:rsidRPr="00C61C52">
              <w:rPr>
                <w:rFonts w:cstheme="minorHAnsi"/>
                <w:bCs/>
              </w:rPr>
              <w:t xml:space="preserve">aktem komunikacji </w:t>
            </w:r>
          </w:p>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omawia </w:t>
            </w:r>
            <w:r w:rsidRPr="00C61C52">
              <w:rPr>
                <w:rFonts w:cstheme="minorHAnsi"/>
                <w:color w:val="000000"/>
              </w:rPr>
              <w:t>dwa sposoby ujawniania się funkcji poetyckiej</w:t>
            </w:r>
            <w:r>
              <w:rPr>
                <w:rFonts w:cstheme="minorHAnsi"/>
                <w:color w:val="000000"/>
              </w:rPr>
              <w:t xml:space="preserve"> w </w:t>
            </w:r>
            <w:r w:rsidRPr="00C61C52">
              <w:rPr>
                <w:rFonts w:cstheme="minorHAnsi"/>
                <w:color w:val="000000"/>
              </w:rPr>
              <w:t>języku</w:t>
            </w:r>
            <w:r>
              <w:rPr>
                <w:rFonts w:cstheme="minorHAnsi"/>
                <w:bCs/>
              </w:rPr>
              <w:t xml:space="preserve"> </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Pr>
                <w:rFonts w:cstheme="minorHAnsi"/>
                <w:bCs/>
              </w:rPr>
              <w:t>wyjaśnia, na czym</w:t>
            </w:r>
            <w:r w:rsidRPr="00C61C52">
              <w:rPr>
                <w:rFonts w:cstheme="minorHAnsi"/>
                <w:bCs/>
              </w:rPr>
              <w:t xml:space="preserve"> polega</w:t>
            </w:r>
            <w:r>
              <w:rPr>
                <w:rFonts w:cstheme="minorHAnsi"/>
                <w:bCs/>
              </w:rPr>
              <w:t xml:space="preserve">, </w:t>
            </w:r>
            <w:r w:rsidRPr="00C61C52">
              <w:rPr>
                <w:rFonts w:cstheme="minorHAnsi"/>
                <w:bCs/>
              </w:rPr>
              <w:t>zdaniem Grzegorczykowej</w:t>
            </w:r>
            <w:r>
              <w:rPr>
                <w:rFonts w:cstheme="minorHAnsi"/>
                <w:bCs/>
              </w:rPr>
              <w:t>,</w:t>
            </w:r>
            <w:r w:rsidRPr="00C61C52">
              <w:rPr>
                <w:rFonts w:cstheme="minorHAnsi"/>
                <w:bCs/>
              </w:rPr>
              <w:t xml:space="preserve"> nietrafność ujęcia funkcji poetyckiej </w:t>
            </w:r>
          </w:p>
        </w:tc>
        <w:tc>
          <w:tcPr>
            <w:tcW w:w="602" w:type="pct"/>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 xml:space="preserve">wyjaśnia </w:t>
            </w:r>
            <w:r w:rsidRPr="00C61C52">
              <w:rPr>
                <w:rFonts w:cstheme="minorHAnsi"/>
                <w:bCs/>
              </w:rPr>
              <w:lastRenderedPageBreak/>
              <w:t>związek między wierszowaną formą tekstu</w:t>
            </w:r>
            <w:r>
              <w:rPr>
                <w:rFonts w:cstheme="minorHAnsi"/>
                <w:bCs/>
              </w:rPr>
              <w:t xml:space="preserve"> a funkcją poetycką</w:t>
            </w:r>
          </w:p>
          <w:p w:rsidR="005D5011" w:rsidRPr="00DA77CD"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DA77CD">
              <w:rPr>
                <w:rFonts w:cstheme="minorHAnsi"/>
                <w:bCs/>
              </w:rPr>
              <w:t>wyjaśni</w:t>
            </w:r>
            <w:r>
              <w:rPr>
                <w:rFonts w:cstheme="minorHAnsi"/>
                <w:bCs/>
              </w:rPr>
              <w:t>a</w:t>
            </w:r>
            <w:r w:rsidRPr="00DA77CD">
              <w:rPr>
                <w:rFonts w:cstheme="minorHAnsi"/>
                <w:bCs/>
              </w:rPr>
              <w:t xml:space="preserve"> istotę „świata intencjonalnego” w tekście poetyckim</w:t>
            </w: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tc>
        <w:tc>
          <w:tcPr>
            <w:tcW w:w="615" w:type="pct"/>
            <w:gridSpan w:val="3"/>
            <w:shd w:val="clear" w:color="auto" w:fill="auto"/>
          </w:tcPr>
          <w:p w:rsidR="005D5011"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lastRenderedPageBreak/>
              <w:t>wie,</w:t>
            </w:r>
            <w:r>
              <w:rPr>
                <w:rFonts w:cstheme="minorHAnsi"/>
                <w:bCs/>
              </w:rPr>
              <w:t xml:space="preserve"> </w:t>
            </w:r>
            <w:r>
              <w:rPr>
                <w:rFonts w:cstheme="minorHAnsi"/>
                <w:bCs/>
              </w:rPr>
              <w:lastRenderedPageBreak/>
              <w:t>w </w:t>
            </w:r>
            <w:r w:rsidRPr="00C61C52">
              <w:rPr>
                <w:rFonts w:cstheme="minorHAnsi"/>
                <w:bCs/>
              </w:rPr>
              <w:t>jaki sposób poszczególne funkcje języka ujaw</w:t>
            </w:r>
            <w:r>
              <w:rPr>
                <w:rFonts w:cstheme="minorHAnsi"/>
                <w:bCs/>
              </w:rPr>
              <w:t>niają się w tekście</w:t>
            </w:r>
          </w:p>
          <w:p w:rsidR="005D5011" w:rsidRPr="00C61C52"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wyszukuje</w:t>
            </w:r>
            <w:r>
              <w:rPr>
                <w:rFonts w:cstheme="minorHAnsi"/>
                <w:bCs/>
              </w:rPr>
              <w:t xml:space="preserve"> w </w:t>
            </w:r>
            <w:r w:rsidRPr="00C61C52">
              <w:rPr>
                <w:rFonts w:cstheme="minorHAnsi"/>
                <w:bCs/>
              </w:rPr>
              <w:t>wybranych tekstach przykłady kreatywności językowej</w:t>
            </w:r>
            <w:r>
              <w:rPr>
                <w:rFonts w:cstheme="minorHAnsi"/>
                <w:bCs/>
              </w:rPr>
              <w:t xml:space="preserve"> w </w:t>
            </w:r>
            <w:r w:rsidRPr="00C61C52">
              <w:rPr>
                <w:rFonts w:cstheme="minorHAnsi"/>
                <w:bCs/>
              </w:rPr>
              <w:t>zakre</w:t>
            </w:r>
            <w:r>
              <w:rPr>
                <w:rFonts w:cstheme="minorHAnsi"/>
                <w:bCs/>
              </w:rPr>
              <w:t xml:space="preserve">sie </w:t>
            </w:r>
            <w:r w:rsidRPr="00C61C52">
              <w:rPr>
                <w:rFonts w:cstheme="minorHAnsi"/>
                <w:bCs/>
              </w:rPr>
              <w:t xml:space="preserve">przekraczania normy semantycznej </w:t>
            </w:r>
          </w:p>
        </w:tc>
        <w:tc>
          <w:tcPr>
            <w:tcW w:w="1450" w:type="pct"/>
            <w:gridSpan w:val="5"/>
            <w:shd w:val="clear" w:color="auto" w:fill="auto"/>
          </w:tcPr>
          <w:p w:rsidR="005D5011" w:rsidRPr="002132D2" w:rsidRDefault="005D5011" w:rsidP="005D5011">
            <w:pPr>
              <w:pStyle w:val="Akapitzlist"/>
              <w:numPr>
                <w:ilvl w:val="0"/>
                <w:numId w:val="8"/>
              </w:numPr>
              <w:autoSpaceDE w:val="0"/>
              <w:autoSpaceDN w:val="0"/>
              <w:adjustRightInd w:val="0"/>
              <w:spacing w:after="0" w:line="240" w:lineRule="auto"/>
              <w:textAlignment w:val="center"/>
              <w:rPr>
                <w:rFonts w:cstheme="minorHAnsi"/>
                <w:bCs/>
                <w:color w:val="FF0000"/>
              </w:rPr>
            </w:pPr>
            <w:r w:rsidRPr="002132D2">
              <w:rPr>
                <w:rFonts w:cstheme="minorHAnsi"/>
                <w:bCs/>
                <w:color w:val="FF0000"/>
              </w:rPr>
              <w:lastRenderedPageBreak/>
              <w:t xml:space="preserve">wskazuje i określa </w:t>
            </w:r>
            <w:r w:rsidRPr="002132D2">
              <w:rPr>
                <w:rFonts w:cstheme="minorHAnsi"/>
                <w:bCs/>
                <w:color w:val="FF0000"/>
              </w:rPr>
              <w:lastRenderedPageBreak/>
              <w:t xml:space="preserve">pozakomunikacyjne funkcje języka </w:t>
            </w:r>
          </w:p>
          <w:p w:rsidR="005D5011" w:rsidRPr="00C61C52" w:rsidRDefault="005D5011" w:rsidP="005D5011">
            <w:pPr>
              <w:pStyle w:val="Akapitzlist"/>
              <w:numPr>
                <w:ilvl w:val="0"/>
                <w:numId w:val="8"/>
              </w:numPr>
              <w:autoSpaceDE w:val="0"/>
              <w:autoSpaceDN w:val="0"/>
              <w:adjustRightInd w:val="0"/>
              <w:spacing w:after="0" w:line="240" w:lineRule="auto"/>
              <w:textAlignment w:val="center"/>
              <w:rPr>
                <w:rFonts w:cstheme="minorHAnsi"/>
                <w:bCs/>
              </w:rPr>
            </w:pPr>
            <w:r w:rsidRPr="00C61C52">
              <w:rPr>
                <w:rFonts w:cstheme="minorHAnsi"/>
                <w:bCs/>
              </w:rPr>
              <w:t xml:space="preserve">na podstawie tekstu </w:t>
            </w:r>
            <w:r>
              <w:rPr>
                <w:rFonts w:cstheme="minorHAnsi"/>
                <w:bCs/>
              </w:rPr>
              <w:t xml:space="preserve">Renaty </w:t>
            </w:r>
            <w:r w:rsidRPr="00C61C52">
              <w:rPr>
                <w:rFonts w:cstheme="minorHAnsi"/>
                <w:bCs/>
              </w:rPr>
              <w:t>Grzegorczykowej wyjaśnia, czemu służy naruszenie normy językowej</w:t>
            </w:r>
          </w:p>
        </w:tc>
      </w:tr>
      <w:tr w:rsidR="005D5011" w:rsidRPr="0012725B" w:rsidTr="00A25CFE">
        <w:trPr>
          <w:trHeight w:val="149"/>
        </w:trPr>
        <w:tc>
          <w:tcPr>
            <w:tcW w:w="5000" w:type="pct"/>
            <w:gridSpan w:val="16"/>
            <w:tcBorders>
              <w:bottom w:val="single" w:sz="4" w:space="0" w:color="262626" w:themeColor="text1" w:themeTint="D9"/>
            </w:tcBorders>
            <w:shd w:val="clear" w:color="auto" w:fill="FDE9D9" w:themeFill="accent6" w:themeFillTint="33"/>
            <w:vAlign w:val="center"/>
          </w:tcPr>
          <w:p w:rsidR="005D5011" w:rsidRPr="005D5011" w:rsidRDefault="005D5011" w:rsidP="00A25CFE">
            <w:pPr>
              <w:tabs>
                <w:tab w:val="left" w:pos="170"/>
              </w:tabs>
              <w:textAlignment w:val="center"/>
              <w:rPr>
                <w:rFonts w:cstheme="minorHAnsi"/>
                <w:b/>
                <w:color w:val="000000" w:themeColor="text1"/>
                <w:lang w:val="pl-PL"/>
              </w:rPr>
            </w:pPr>
            <w:r w:rsidRPr="005D5011">
              <w:rPr>
                <w:rFonts w:cstheme="minorHAnsi"/>
                <w:b/>
                <w:color w:val="000000" w:themeColor="text1"/>
                <w:lang w:val="pl-PL"/>
              </w:rPr>
              <w:lastRenderedPageBreak/>
              <w:t>BIBLIA W LITERATURZE I KULTURZE</w:t>
            </w:r>
          </w:p>
        </w:tc>
      </w:tr>
      <w:tr w:rsidR="005D5011" w:rsidRPr="00105D58" w:rsidTr="00A25CFE">
        <w:trPr>
          <w:trHeight w:val="244"/>
        </w:trPr>
        <w:tc>
          <w:tcPr>
            <w:tcW w:w="147" w:type="pct"/>
            <w:tcBorders>
              <w:bottom w:val="single" w:sz="4" w:space="0" w:color="auto"/>
            </w:tcBorders>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t>6</w:t>
            </w:r>
            <w:r>
              <w:rPr>
                <w:rFonts w:cstheme="minorHAnsi"/>
                <w:bCs/>
                <w:color w:val="000000" w:themeColor="text1"/>
              </w:rPr>
              <w:lastRenderedPageBreak/>
              <w:t>.</w:t>
            </w:r>
          </w:p>
        </w:tc>
        <w:tc>
          <w:tcPr>
            <w:tcW w:w="445" w:type="pct"/>
            <w:tcBorders>
              <w:bottom w:val="single" w:sz="4" w:space="0" w:color="auto"/>
            </w:tcBorders>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rPr>
              <w:lastRenderedPageBreak/>
              <w:t xml:space="preserve">Biblijne </w:t>
            </w:r>
            <w:r w:rsidRPr="00105D58">
              <w:rPr>
                <w:rFonts w:cstheme="minorHAnsi"/>
              </w:rPr>
              <w:lastRenderedPageBreak/>
              <w:t>źródła kultury europejskiej</w:t>
            </w:r>
          </w:p>
        </w:tc>
        <w:tc>
          <w:tcPr>
            <w:tcW w:w="497" w:type="pct"/>
            <w:tcBorders>
              <w:bottom w:val="single" w:sz="4"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lang w:val="pl-PL"/>
              </w:rPr>
              <w:lastRenderedPageBreak/>
              <w:t>wprowa</w:t>
            </w:r>
            <w:r w:rsidRPr="005D5011">
              <w:rPr>
                <w:rFonts w:cstheme="minorHAnsi"/>
                <w:lang w:val="pl-PL"/>
              </w:rPr>
              <w:lastRenderedPageBreak/>
              <w:t xml:space="preserve">dzenie do lekcji 5. </w:t>
            </w:r>
            <w:r w:rsidRPr="005D5011">
              <w:rPr>
                <w:rFonts w:cstheme="minorHAnsi"/>
                <w:i/>
                <w:lang w:val="pl-PL"/>
              </w:rPr>
              <w:t>Biblijne źródła kultury europejskiej</w:t>
            </w:r>
          </w:p>
          <w:p w:rsidR="005D5011" w:rsidRPr="005D5011" w:rsidRDefault="005D5011" w:rsidP="00A25CFE">
            <w:pPr>
              <w:tabs>
                <w:tab w:val="left" w:pos="170"/>
              </w:tabs>
              <w:spacing w:before="60"/>
              <w:textAlignment w:val="center"/>
              <w:rPr>
                <w:rFonts w:cstheme="minorHAnsi"/>
                <w:spacing w:val="-6"/>
                <w:lang w:val="pl-PL"/>
              </w:rPr>
            </w:pPr>
            <w:r w:rsidRPr="005D5011">
              <w:rPr>
                <w:rFonts w:cstheme="minorHAnsi"/>
                <w:lang w:val="pl-PL"/>
              </w:rPr>
              <w:t xml:space="preserve">Anna Świderkówna, </w:t>
            </w:r>
            <w:r w:rsidRPr="005D5011">
              <w:rPr>
                <w:rFonts w:cstheme="minorHAnsi"/>
                <w:i/>
                <w:spacing w:val="-6"/>
                <w:lang w:val="pl-PL"/>
              </w:rPr>
              <w:t>Rozmowy o Biblii</w:t>
            </w:r>
            <w:r w:rsidRPr="005D5011">
              <w:rPr>
                <w:rFonts w:cstheme="minorHAnsi"/>
                <w:spacing w:val="-6"/>
                <w:lang w:val="pl-PL"/>
              </w:rPr>
              <w:t xml:space="preserve"> (fr.)</w:t>
            </w:r>
          </w:p>
          <w:p w:rsidR="005D5011" w:rsidRPr="005D5011" w:rsidRDefault="005D5011" w:rsidP="00A25CFE">
            <w:pPr>
              <w:spacing w:before="60"/>
              <w:textAlignment w:val="center"/>
              <w:rPr>
                <w:lang w:val="pl-PL"/>
              </w:rPr>
            </w:pPr>
            <w:r w:rsidRPr="005D5011">
              <w:rPr>
                <w:rFonts w:cstheme="minorHAnsi"/>
                <w:spacing w:val="-6"/>
                <w:lang w:val="pl-PL"/>
              </w:rPr>
              <w:t xml:space="preserve">miniprzewodniki: frazeologizmy biblijne; </w:t>
            </w:r>
            <w:r w:rsidRPr="005D5011">
              <w:rPr>
                <w:rFonts w:cstheme="minorHAnsi"/>
                <w:bCs/>
                <w:lang w:val="pl-PL"/>
              </w:rPr>
              <w:t>referat jako forma wypowiedzi</w:t>
            </w:r>
          </w:p>
          <w:p w:rsidR="005D5011" w:rsidRPr="005D5011" w:rsidRDefault="005D5011" w:rsidP="00A25CFE">
            <w:pPr>
              <w:textAlignment w:val="center"/>
              <w:rPr>
                <w:rFonts w:cstheme="minorHAnsi"/>
                <w:bCs/>
                <w:color w:val="000000" w:themeColor="text1"/>
                <w:lang w:val="pl-PL"/>
              </w:rPr>
            </w:pPr>
          </w:p>
        </w:tc>
        <w:tc>
          <w:tcPr>
            <w:tcW w:w="638" w:type="pct"/>
            <w:tcBorders>
              <w:bottom w:val="single" w:sz="4" w:space="0" w:color="auto"/>
            </w:tcBorders>
            <w:shd w:val="clear" w:color="auto" w:fill="auto"/>
          </w:tcPr>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lastRenderedPageBreak/>
              <w:t xml:space="preserve">określa </w:t>
            </w:r>
            <w:r w:rsidRPr="00C61C52">
              <w:rPr>
                <w:rFonts w:cstheme="minorHAnsi"/>
                <w:bCs/>
                <w:color w:val="000000" w:themeColor="text1"/>
              </w:rPr>
              <w:lastRenderedPageBreak/>
              <w:t xml:space="preserve">czas powstania Biblii </w:t>
            </w:r>
          </w:p>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wyjaśnia</w:t>
            </w:r>
            <w:r w:rsidRPr="00C61C52">
              <w:rPr>
                <w:rFonts w:cstheme="minorHAnsi"/>
                <w:bCs/>
                <w:color w:val="000000" w:themeColor="text1"/>
              </w:rPr>
              <w:t>, na czym polega wyjątkowe znaczenie Biblii</w:t>
            </w:r>
            <w:r>
              <w:rPr>
                <w:rFonts w:cstheme="minorHAnsi"/>
                <w:bCs/>
                <w:color w:val="000000" w:themeColor="text1"/>
              </w:rPr>
              <w:t xml:space="preserve"> w </w:t>
            </w:r>
            <w:r w:rsidRPr="00C61C52">
              <w:rPr>
                <w:rFonts w:cstheme="minorHAnsi"/>
                <w:bCs/>
                <w:color w:val="000000" w:themeColor="text1"/>
              </w:rPr>
              <w:t xml:space="preserve">kulturze </w:t>
            </w:r>
          </w:p>
          <w:p w:rsidR="005D5011" w:rsidRDefault="005D5011" w:rsidP="005D5011">
            <w:pPr>
              <w:pStyle w:val="Akapitzlist"/>
              <w:numPr>
                <w:ilvl w:val="0"/>
                <w:numId w:val="9"/>
              </w:numPr>
              <w:spacing w:after="0" w:line="240" w:lineRule="auto"/>
              <w:rPr>
                <w:rFonts w:cstheme="minorHAnsi"/>
              </w:rPr>
            </w:pPr>
            <w:r>
              <w:rPr>
                <w:rFonts w:cstheme="minorHAnsi"/>
              </w:rPr>
              <w:t>wie, co to jest</w:t>
            </w:r>
            <w:r w:rsidRPr="00C61C52">
              <w:rPr>
                <w:rFonts w:cstheme="minorHAnsi"/>
              </w:rPr>
              <w:t xml:space="preserve"> skró</w:t>
            </w:r>
            <w:r>
              <w:rPr>
                <w:rFonts w:cstheme="minorHAnsi"/>
              </w:rPr>
              <w:t xml:space="preserve">t </w:t>
            </w:r>
            <w:r w:rsidRPr="00C61C52">
              <w:rPr>
                <w:rFonts w:cstheme="minorHAnsi"/>
              </w:rPr>
              <w:t>biblijny</w:t>
            </w:r>
          </w:p>
          <w:p w:rsidR="005D5011"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potrafi wskazać źródła współczesnej kultury </w:t>
            </w:r>
          </w:p>
          <w:p w:rsidR="005D5011" w:rsidRPr="005D5D43"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wie, czym charakteryzuje się referat </w:t>
            </w:r>
          </w:p>
          <w:p w:rsidR="005D5011" w:rsidRPr="00345116" w:rsidRDefault="005D5011" w:rsidP="005D5011">
            <w:pPr>
              <w:pStyle w:val="Akapitzlist"/>
              <w:numPr>
                <w:ilvl w:val="0"/>
                <w:numId w:val="9"/>
              </w:numPr>
              <w:autoSpaceDE w:val="0"/>
              <w:autoSpaceDN w:val="0"/>
              <w:adjustRightInd w:val="0"/>
              <w:spacing w:after="0" w:line="240" w:lineRule="auto"/>
              <w:textAlignment w:val="center"/>
              <w:rPr>
                <w:rFonts w:cstheme="minorHAnsi"/>
                <w:bCs/>
                <w:color w:val="000000" w:themeColor="text1"/>
              </w:rPr>
            </w:pPr>
            <w:r w:rsidRPr="00345116">
              <w:rPr>
                <w:rFonts w:cstheme="minorHAnsi"/>
                <w:bCs/>
                <w:color w:val="000000" w:themeColor="text1"/>
              </w:rPr>
              <w:t xml:space="preserve">podejmuje próbę napisania referatu </w:t>
            </w:r>
          </w:p>
        </w:tc>
        <w:tc>
          <w:tcPr>
            <w:tcW w:w="606" w:type="pct"/>
            <w:gridSpan w:val="3"/>
            <w:tcBorders>
              <w:bottom w:val="single" w:sz="4" w:space="0" w:color="auto"/>
            </w:tcBorders>
            <w:shd w:val="clear" w:color="auto" w:fill="auto"/>
          </w:tcPr>
          <w:p w:rsidR="005D5011" w:rsidRDefault="005D5011" w:rsidP="005D5011">
            <w:pPr>
              <w:pStyle w:val="Akapitzlist"/>
              <w:numPr>
                <w:ilvl w:val="0"/>
                <w:numId w:val="10"/>
              </w:numPr>
              <w:spacing w:after="0" w:line="240" w:lineRule="auto"/>
              <w:rPr>
                <w:rFonts w:cstheme="minorHAnsi"/>
              </w:rPr>
            </w:pPr>
            <w:r w:rsidRPr="00C61C52">
              <w:rPr>
                <w:rFonts w:cstheme="minorHAnsi"/>
              </w:rPr>
              <w:lastRenderedPageBreak/>
              <w:t xml:space="preserve">objaśnia </w:t>
            </w:r>
            <w:r w:rsidRPr="00C61C52">
              <w:rPr>
                <w:rFonts w:cstheme="minorHAnsi"/>
              </w:rPr>
              <w:lastRenderedPageBreak/>
              <w:t>istotę podziału Biblii na Stary</w:t>
            </w:r>
            <w:r>
              <w:rPr>
                <w:rFonts w:cstheme="minorHAnsi"/>
              </w:rPr>
              <w:t xml:space="preserve"> i </w:t>
            </w:r>
            <w:r w:rsidRPr="00C61C52">
              <w:rPr>
                <w:rFonts w:cstheme="minorHAnsi"/>
              </w:rPr>
              <w:t xml:space="preserve">Nowy Testament </w:t>
            </w:r>
          </w:p>
          <w:p w:rsidR="005D5011" w:rsidRDefault="005D5011" w:rsidP="005D5011">
            <w:pPr>
              <w:pStyle w:val="Akapitzlist"/>
              <w:numPr>
                <w:ilvl w:val="0"/>
                <w:numId w:val="10"/>
              </w:numPr>
              <w:spacing w:after="0" w:line="240" w:lineRule="auto"/>
              <w:rPr>
                <w:rFonts w:cstheme="minorHAnsi"/>
              </w:rPr>
            </w:pPr>
            <w:r>
              <w:rPr>
                <w:rFonts w:cstheme="minorHAnsi"/>
              </w:rPr>
              <w:t xml:space="preserve">umie </w:t>
            </w:r>
            <w:r w:rsidRPr="00C61C52">
              <w:rPr>
                <w:rFonts w:cstheme="minorHAnsi"/>
              </w:rPr>
              <w:t>posług</w:t>
            </w:r>
            <w:r>
              <w:rPr>
                <w:rFonts w:cstheme="minorHAnsi"/>
              </w:rPr>
              <w:t xml:space="preserve">iwać </w:t>
            </w:r>
            <w:r w:rsidRPr="00C61C52">
              <w:rPr>
                <w:rFonts w:cstheme="minorHAnsi"/>
              </w:rPr>
              <w:t>się skró</w:t>
            </w:r>
            <w:r>
              <w:rPr>
                <w:rFonts w:cstheme="minorHAnsi"/>
              </w:rPr>
              <w:t>tami</w:t>
            </w:r>
            <w:r w:rsidRPr="00C61C52">
              <w:rPr>
                <w:rFonts w:cstheme="minorHAnsi"/>
              </w:rPr>
              <w:t xml:space="preserve"> biblijnym</w:t>
            </w:r>
            <w:r>
              <w:rPr>
                <w:rFonts w:cstheme="minorHAnsi"/>
              </w:rPr>
              <w:t>i</w:t>
            </w:r>
          </w:p>
          <w:p w:rsidR="005D5011" w:rsidRPr="00AD72C1" w:rsidRDefault="005D5011" w:rsidP="005D5011">
            <w:pPr>
              <w:pStyle w:val="Akapitzlist"/>
              <w:numPr>
                <w:ilvl w:val="0"/>
                <w:numId w:val="10"/>
              </w:numPr>
              <w:spacing w:after="0" w:line="240" w:lineRule="auto"/>
              <w:rPr>
                <w:rFonts w:cstheme="minorHAnsi"/>
              </w:rPr>
            </w:pPr>
            <w:r w:rsidRPr="00C61C52">
              <w:rPr>
                <w:rFonts w:cstheme="minorHAnsi"/>
                <w:bCs/>
                <w:color w:val="000000" w:themeColor="text1"/>
              </w:rPr>
              <w:t>wyszukuje</w:t>
            </w:r>
            <w:r>
              <w:rPr>
                <w:rFonts w:cstheme="minorHAnsi"/>
                <w:bCs/>
                <w:color w:val="000000" w:themeColor="text1"/>
              </w:rPr>
              <w:t xml:space="preserve"> w </w:t>
            </w:r>
            <w:r w:rsidRPr="00C61C52">
              <w:rPr>
                <w:rFonts w:cstheme="minorHAnsi"/>
                <w:bCs/>
                <w:color w:val="000000" w:themeColor="text1"/>
              </w:rPr>
              <w:t>tekście Świderkówny związki frazeologiczne</w:t>
            </w:r>
            <w:r>
              <w:rPr>
                <w:rFonts w:cstheme="minorHAnsi"/>
                <w:bCs/>
                <w:color w:val="000000" w:themeColor="text1"/>
              </w:rPr>
              <w:t>, odczytuje ich sens</w:t>
            </w:r>
          </w:p>
          <w:p w:rsidR="005D5011" w:rsidRPr="00345116" w:rsidRDefault="005D5011" w:rsidP="005D5011">
            <w:pPr>
              <w:pStyle w:val="Akapitzlist"/>
              <w:numPr>
                <w:ilvl w:val="0"/>
                <w:numId w:val="10"/>
              </w:numPr>
              <w:spacing w:after="0" w:line="240" w:lineRule="auto"/>
              <w:rPr>
                <w:rFonts w:cstheme="minorHAnsi"/>
                <w:spacing w:val="-4"/>
              </w:rPr>
            </w:pPr>
            <w:r>
              <w:rPr>
                <w:rFonts w:cstheme="minorHAnsi"/>
                <w:bCs/>
                <w:color w:val="000000" w:themeColor="text1"/>
                <w:spacing w:val="-4"/>
              </w:rPr>
              <w:t>pisze referat</w:t>
            </w:r>
          </w:p>
        </w:tc>
        <w:tc>
          <w:tcPr>
            <w:tcW w:w="602" w:type="pct"/>
            <w:tcBorders>
              <w:bottom w:val="single" w:sz="4" w:space="0" w:color="auto"/>
            </w:tcBorders>
            <w:shd w:val="clear" w:color="auto" w:fill="auto"/>
          </w:tcPr>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zna</w:t>
            </w:r>
            <w:r w:rsidRPr="00C61C52">
              <w:rPr>
                <w:rFonts w:cstheme="minorHAnsi"/>
                <w:bCs/>
                <w:color w:val="000000" w:themeColor="text1"/>
              </w:rPr>
              <w:t xml:space="preserve"> typ</w:t>
            </w:r>
            <w:r>
              <w:rPr>
                <w:rFonts w:cstheme="minorHAnsi"/>
                <w:bCs/>
                <w:color w:val="000000" w:themeColor="text1"/>
              </w:rPr>
              <w:t>y</w:t>
            </w:r>
            <w:r w:rsidRPr="00C61C52">
              <w:rPr>
                <w:rFonts w:cstheme="minorHAnsi"/>
                <w:bCs/>
                <w:color w:val="000000" w:themeColor="text1"/>
              </w:rPr>
              <w:t xml:space="preserve"> </w:t>
            </w:r>
            <w:r w:rsidRPr="00C61C52">
              <w:rPr>
                <w:rFonts w:cstheme="minorHAnsi"/>
                <w:bCs/>
                <w:color w:val="000000" w:themeColor="text1"/>
              </w:rPr>
              <w:lastRenderedPageBreak/>
              <w:t xml:space="preserve">ksiąg biblijnych </w:t>
            </w:r>
          </w:p>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opisuje zawartość tematyczną wybranych ksiąg </w:t>
            </w:r>
          </w:p>
          <w:p w:rsidR="005D5011" w:rsidRPr="005D5D43"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5D5D43">
              <w:rPr>
                <w:rFonts w:cstheme="minorHAnsi"/>
                <w:bCs/>
                <w:color w:val="000000" w:themeColor="text1"/>
              </w:rPr>
              <w:t xml:space="preserve">wyjaśnia, na czym polega niezamierzony komizm przytoczonych przez Świderkównę słów Władysława Gomółki </w:t>
            </w:r>
          </w:p>
          <w:p w:rsidR="005D5011"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podaje argumenty świadczące</w:t>
            </w:r>
            <w:r>
              <w:rPr>
                <w:rFonts w:cstheme="minorHAnsi"/>
                <w:bCs/>
                <w:color w:val="000000" w:themeColor="text1"/>
              </w:rPr>
              <w:t xml:space="preserve"> o </w:t>
            </w:r>
            <w:r w:rsidRPr="00C61C52">
              <w:rPr>
                <w:rFonts w:cstheme="minorHAnsi"/>
                <w:bCs/>
                <w:color w:val="000000" w:themeColor="text1"/>
              </w:rPr>
              <w:t>popularn</w:t>
            </w:r>
            <w:r w:rsidRPr="00C61C52">
              <w:rPr>
                <w:rFonts w:cstheme="minorHAnsi"/>
                <w:bCs/>
                <w:color w:val="000000" w:themeColor="text1"/>
              </w:rPr>
              <w:lastRenderedPageBreak/>
              <w:t>ości Biblii</w:t>
            </w:r>
          </w:p>
          <w:p w:rsidR="005D5011" w:rsidRPr="008644CE" w:rsidRDefault="005D5011" w:rsidP="005D5011">
            <w:pPr>
              <w:pStyle w:val="Akapitzlist"/>
              <w:numPr>
                <w:ilvl w:val="0"/>
                <w:numId w:val="11"/>
              </w:numPr>
              <w:autoSpaceDE w:val="0"/>
              <w:autoSpaceDN w:val="0"/>
              <w:adjustRightInd w:val="0"/>
              <w:spacing w:after="0" w:line="240" w:lineRule="auto"/>
              <w:textAlignment w:val="center"/>
              <w:rPr>
                <w:rFonts w:cstheme="minorHAnsi"/>
                <w:bCs/>
                <w:color w:val="000000" w:themeColor="text1"/>
              </w:rPr>
            </w:pPr>
            <w:r w:rsidRPr="008644CE">
              <w:t>dokonuje krytycznej selekcji źródeł interne</w:t>
            </w:r>
            <w:r w:rsidRPr="008644CE">
              <w:softHyphen/>
              <w:t xml:space="preserve">towych </w:t>
            </w:r>
          </w:p>
        </w:tc>
        <w:tc>
          <w:tcPr>
            <w:tcW w:w="603" w:type="pct"/>
            <w:gridSpan w:val="2"/>
            <w:tcBorders>
              <w:bottom w:val="single" w:sz="4" w:space="0" w:color="auto"/>
            </w:tcBorders>
            <w:shd w:val="clear" w:color="auto" w:fill="auto"/>
          </w:tcPr>
          <w:p w:rsidR="005D5011"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lastRenderedPageBreak/>
              <w:t>wskazuje</w:t>
            </w:r>
            <w:r w:rsidRPr="00C61C52">
              <w:rPr>
                <w:rFonts w:cstheme="minorHAnsi"/>
                <w:bCs/>
                <w:color w:val="000000" w:themeColor="text1"/>
              </w:rPr>
              <w:lastRenderedPageBreak/>
              <w:t xml:space="preserve">, do których ksiąg biblijnych odwołał się Gomółka </w:t>
            </w:r>
          </w:p>
          <w:p w:rsidR="005D5011" w:rsidRPr="00AB782F"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spacing w:val="-6"/>
              </w:rPr>
            </w:pPr>
            <w:r w:rsidRPr="00AB782F">
              <w:rPr>
                <w:rFonts w:cstheme="minorHAnsi"/>
                <w:bCs/>
                <w:color w:val="000000" w:themeColor="text1"/>
                <w:spacing w:val="-6"/>
              </w:rPr>
              <w:t xml:space="preserve">wyszukuje w Biblii werset Mt 7,6 i wyjaśnia znaczenie zawartego w nim frazeologizmu </w:t>
            </w:r>
          </w:p>
          <w:p w:rsidR="005D5011"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wyszukuje nawiąza</w:t>
            </w:r>
            <w:r>
              <w:rPr>
                <w:rFonts w:cstheme="minorHAnsi"/>
                <w:bCs/>
                <w:color w:val="000000" w:themeColor="text1"/>
              </w:rPr>
              <w:t>nia</w:t>
            </w:r>
            <w:r w:rsidRPr="00C61C52">
              <w:rPr>
                <w:rFonts w:cstheme="minorHAnsi"/>
                <w:bCs/>
                <w:color w:val="000000" w:themeColor="text1"/>
              </w:rPr>
              <w:t xml:space="preserve"> do Biblii we współczesnej kulturze,</w:t>
            </w:r>
            <w:r>
              <w:rPr>
                <w:rFonts w:cstheme="minorHAnsi"/>
                <w:bCs/>
                <w:color w:val="000000" w:themeColor="text1"/>
              </w:rPr>
              <w:t xml:space="preserve"> </w:t>
            </w:r>
            <w:r w:rsidRPr="00C61C52">
              <w:rPr>
                <w:rFonts w:cstheme="minorHAnsi"/>
                <w:bCs/>
                <w:color w:val="000000" w:themeColor="text1"/>
              </w:rPr>
              <w:t xml:space="preserve">określa ich funkcję </w:t>
            </w:r>
          </w:p>
          <w:p w:rsidR="005D5011" w:rsidRPr="00C3344E" w:rsidRDefault="005D5011" w:rsidP="005D5011">
            <w:pPr>
              <w:pStyle w:val="Akapitzlist"/>
              <w:numPr>
                <w:ilvl w:val="0"/>
                <w:numId w:val="12"/>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spacing w:val="-4"/>
              </w:rPr>
              <w:t xml:space="preserve">pisze </w:t>
            </w:r>
            <w:r>
              <w:rPr>
                <w:rFonts w:cstheme="minorHAnsi"/>
                <w:bCs/>
                <w:color w:val="000000" w:themeColor="text1"/>
                <w:spacing w:val="-4"/>
              </w:rPr>
              <w:lastRenderedPageBreak/>
              <w:t>referat</w:t>
            </w:r>
            <w:r w:rsidRPr="00345116">
              <w:rPr>
                <w:rFonts w:cstheme="minorHAnsi"/>
                <w:bCs/>
                <w:color w:val="000000" w:themeColor="text1"/>
                <w:spacing w:val="-4"/>
              </w:rPr>
              <w:t xml:space="preserve"> zgodnie z</w:t>
            </w:r>
            <w:r>
              <w:rPr>
                <w:rFonts w:cstheme="minorHAnsi"/>
                <w:bCs/>
                <w:color w:val="000000" w:themeColor="text1"/>
                <w:spacing w:val="-4"/>
              </w:rPr>
              <w:t xml:space="preserve">e wszystkimi </w:t>
            </w:r>
            <w:r w:rsidRPr="00345116">
              <w:rPr>
                <w:rFonts w:cstheme="minorHAnsi"/>
                <w:bCs/>
                <w:color w:val="000000" w:themeColor="text1"/>
                <w:spacing w:val="-4"/>
              </w:rPr>
              <w:t xml:space="preserve">założeniami tej </w:t>
            </w:r>
            <w:r>
              <w:rPr>
                <w:rFonts w:cstheme="minorHAnsi"/>
                <w:bCs/>
                <w:color w:val="000000" w:themeColor="text1"/>
                <w:spacing w:val="-4"/>
              </w:rPr>
              <w:t xml:space="preserve">formy </w:t>
            </w:r>
            <w:r w:rsidRPr="00345116">
              <w:rPr>
                <w:rFonts w:cstheme="minorHAnsi"/>
                <w:bCs/>
                <w:color w:val="000000" w:themeColor="text1"/>
                <w:spacing w:val="-4"/>
              </w:rPr>
              <w:t>wypowiedzi</w:t>
            </w:r>
          </w:p>
        </w:tc>
        <w:tc>
          <w:tcPr>
            <w:tcW w:w="1462" w:type="pct"/>
            <w:gridSpan w:val="6"/>
            <w:tcBorders>
              <w:bottom w:val="single" w:sz="4"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345116">
              <w:rPr>
                <w:rFonts w:cstheme="minorHAnsi"/>
                <w:bCs/>
                <w:color w:val="000000" w:themeColor="text1"/>
              </w:rPr>
              <w:lastRenderedPageBreak/>
              <w:t>sprawdza</w:t>
            </w:r>
            <w:r>
              <w:rPr>
                <w:rFonts w:cstheme="minorHAnsi"/>
                <w:bCs/>
                <w:color w:val="000000" w:themeColor="text1"/>
              </w:rPr>
              <w:t xml:space="preserve"> w </w:t>
            </w:r>
            <w:r w:rsidRPr="00C57CC7">
              <w:rPr>
                <w:rFonts w:cstheme="minorHAnsi"/>
                <w:bCs/>
                <w:color w:val="000000" w:themeColor="text1"/>
              </w:rPr>
              <w:t>ksi</w:t>
            </w:r>
            <w:r>
              <w:rPr>
                <w:rFonts w:cstheme="minorHAnsi"/>
                <w:bCs/>
                <w:color w:val="000000" w:themeColor="text1"/>
              </w:rPr>
              <w:t>ęgach</w:t>
            </w:r>
            <w:r w:rsidRPr="00C57CC7">
              <w:rPr>
                <w:rFonts w:cstheme="minorHAnsi"/>
                <w:bCs/>
                <w:color w:val="000000" w:themeColor="text1"/>
              </w:rPr>
              <w:t xml:space="preserve"> </w:t>
            </w:r>
            <w:r w:rsidRPr="00C57CC7">
              <w:rPr>
                <w:rFonts w:cstheme="minorHAnsi"/>
                <w:bCs/>
                <w:color w:val="000000" w:themeColor="text1"/>
              </w:rPr>
              <w:lastRenderedPageBreak/>
              <w:t xml:space="preserve">biblijnych brzmienie przysłowia z 1. akapitu tekstu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w:t>
            </w:r>
            <w:r w:rsidRPr="00345116">
              <w:rPr>
                <w:rFonts w:cstheme="minorHAnsi"/>
                <w:bCs/>
                <w:color w:val="000000" w:themeColor="text1"/>
              </w:rPr>
              <w:t xml:space="preserve"> przykłady innych biblizmów niż te wymienione w</w:t>
            </w:r>
            <w:r>
              <w:rPr>
                <w:rFonts w:cstheme="minorHAnsi"/>
                <w:bCs/>
                <w:color w:val="000000" w:themeColor="text1"/>
              </w:rPr>
              <w:t xml:space="preserve"> </w:t>
            </w:r>
            <w:r w:rsidRPr="00345116">
              <w:rPr>
                <w:rFonts w:cstheme="minorHAnsi"/>
                <w:bCs/>
                <w:color w:val="000000" w:themeColor="text1"/>
              </w:rPr>
              <w:t xml:space="preserve">podręczniku, wskazuje dzieła </w:t>
            </w:r>
            <w:r>
              <w:rPr>
                <w:rFonts w:cstheme="minorHAnsi"/>
                <w:bCs/>
                <w:color w:val="000000" w:themeColor="text1"/>
              </w:rPr>
              <w:t xml:space="preserve">mogące </w:t>
            </w:r>
            <w:r w:rsidRPr="00345116">
              <w:rPr>
                <w:rFonts w:cstheme="minorHAnsi"/>
                <w:bCs/>
                <w:color w:val="000000" w:themeColor="text1"/>
              </w:rPr>
              <w:t>stanow</w:t>
            </w:r>
            <w:r>
              <w:rPr>
                <w:rFonts w:cstheme="minorHAnsi"/>
                <w:bCs/>
                <w:color w:val="000000" w:themeColor="text1"/>
              </w:rPr>
              <w:t>ić ich</w:t>
            </w:r>
            <w:r w:rsidRPr="00345116">
              <w:rPr>
                <w:rFonts w:cstheme="minorHAnsi"/>
                <w:bCs/>
                <w:color w:val="000000" w:themeColor="text1"/>
              </w:rPr>
              <w:t xml:space="preserve"> ilu</w:t>
            </w:r>
            <w:r>
              <w:rPr>
                <w:rFonts w:cstheme="minorHAnsi"/>
                <w:bCs/>
                <w:color w:val="000000" w:themeColor="text1"/>
              </w:rPr>
              <w:t>strację</w:t>
            </w:r>
          </w:p>
          <w:p w:rsidR="005D5011" w:rsidRPr="00F27308"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F27308">
              <w:rPr>
                <w:rFonts w:cstheme="minorHAnsi"/>
                <w:bCs/>
                <w:color w:val="000000" w:themeColor="text1"/>
              </w:rPr>
              <w:t>wygłasza referat w klasie</w:t>
            </w:r>
          </w:p>
        </w:tc>
      </w:tr>
      <w:tr w:rsidR="005D5011" w:rsidRPr="0012725B" w:rsidTr="00A25CFE">
        <w:trPr>
          <w:cantSplit/>
          <w:trHeight w:val="514"/>
        </w:trPr>
        <w:tc>
          <w:tcPr>
            <w:tcW w:w="147" w:type="pct"/>
            <w:tcBorders>
              <w:top w:val="single" w:sz="4" w:space="0" w:color="auto"/>
            </w:tcBorders>
            <w:shd w:val="clear" w:color="auto" w:fill="FFFF99"/>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7.</w:t>
            </w:r>
          </w:p>
        </w:tc>
        <w:tc>
          <w:tcPr>
            <w:tcW w:w="445" w:type="pct"/>
            <w:tcBorders>
              <w:top w:val="single" w:sz="4" w:space="0" w:color="auto"/>
            </w:tcBorders>
            <w:shd w:val="clear" w:color="auto" w:fill="FFFF99"/>
            <w:tcMar>
              <w:top w:w="57" w:type="dxa"/>
              <w:left w:w="57" w:type="dxa"/>
              <w:bottom w:w="57" w:type="dxa"/>
              <w:right w:w="57" w:type="dxa"/>
            </w:tcMar>
          </w:tcPr>
          <w:p w:rsidR="005D5011" w:rsidRPr="005D5011" w:rsidRDefault="005D5011" w:rsidP="00A25CFE">
            <w:pPr>
              <w:pStyle w:val="Nagwek"/>
              <w:tabs>
                <w:tab w:val="left" w:pos="708"/>
              </w:tabs>
              <w:rPr>
                <w:rFonts w:cstheme="minorHAnsi"/>
                <w:lang w:val="pl-PL"/>
              </w:rPr>
            </w:pPr>
            <w:r w:rsidRPr="005D5011">
              <w:rPr>
                <w:rFonts w:cstheme="minorHAnsi"/>
                <w:lang w:val="pl-PL"/>
              </w:rPr>
              <w:t>Analiza tekstu nieliterackiego. Sprawdzenie umiejętności</w:t>
            </w:r>
          </w:p>
        </w:tc>
        <w:tc>
          <w:tcPr>
            <w:tcW w:w="497" w:type="pct"/>
            <w:tcBorders>
              <w:top w:val="single" w:sz="4"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Gerhard Lofink, </w:t>
            </w:r>
            <w:r w:rsidRPr="005D5011">
              <w:rPr>
                <w:rFonts w:cstheme="minorHAnsi"/>
                <w:i/>
                <w:lang w:val="pl-PL"/>
              </w:rPr>
              <w:t>Wielość gatunków i form biblijnych</w:t>
            </w:r>
            <w:r w:rsidRPr="005D5011">
              <w:rPr>
                <w:rFonts w:cstheme="minorHAnsi"/>
                <w:lang w:val="pl-PL"/>
              </w:rPr>
              <w:t xml:space="preserve"> (fr.) </w:t>
            </w:r>
          </w:p>
          <w:p w:rsidR="005D5011" w:rsidRPr="00105D58" w:rsidRDefault="005D5011" w:rsidP="00A25CFE">
            <w:pPr>
              <w:tabs>
                <w:tab w:val="left" w:pos="170"/>
              </w:tabs>
              <w:spacing w:before="60"/>
              <w:textAlignment w:val="center"/>
              <w:rPr>
                <w:rFonts w:cstheme="minorHAnsi"/>
              </w:rPr>
            </w:pPr>
            <w:r w:rsidRPr="00105D58">
              <w:rPr>
                <w:rFonts w:cstheme="minorHAnsi"/>
              </w:rPr>
              <w:t>zadania 1.</w:t>
            </w:r>
            <w:r>
              <w:rPr>
                <w:rFonts w:cstheme="minorHAnsi"/>
              </w:rPr>
              <w:t>–</w:t>
            </w:r>
            <w:r w:rsidRPr="00105D58">
              <w:rPr>
                <w:rFonts w:cstheme="minorHAnsi"/>
              </w:rPr>
              <w:t>11.</w:t>
            </w:r>
          </w:p>
        </w:tc>
        <w:tc>
          <w:tcPr>
            <w:tcW w:w="638" w:type="pct"/>
            <w:tcBorders>
              <w:top w:val="single" w:sz="4" w:space="0" w:color="auto"/>
            </w:tcBorders>
            <w:shd w:val="clear" w:color="auto" w:fill="FFFF99"/>
          </w:tcPr>
          <w:p w:rsidR="005D5011" w:rsidRPr="00F771D2" w:rsidRDefault="005D5011" w:rsidP="005D5011">
            <w:pPr>
              <w:pStyle w:val="Akapitzlist"/>
              <w:numPr>
                <w:ilvl w:val="0"/>
                <w:numId w:val="1"/>
              </w:numPr>
              <w:tabs>
                <w:tab w:val="left" w:pos="170"/>
              </w:tabs>
              <w:autoSpaceDE w:val="0"/>
              <w:autoSpaceDN w:val="0"/>
              <w:adjustRightInd w:val="0"/>
              <w:spacing w:after="0" w:line="240" w:lineRule="auto"/>
              <w:textAlignment w:val="center"/>
              <w:rPr>
                <w:rFonts w:cstheme="minorHAnsi"/>
              </w:rPr>
            </w:pPr>
            <w:r w:rsidRPr="00036EC4">
              <w:t>analizuje strukturę tekstu</w:t>
            </w:r>
          </w:p>
          <w:p w:rsidR="005D5011" w:rsidRPr="00036EC4" w:rsidRDefault="005D5011" w:rsidP="005D5011">
            <w:pPr>
              <w:pStyle w:val="Akapitzlist"/>
              <w:numPr>
                <w:ilvl w:val="0"/>
                <w:numId w:val="1"/>
              </w:numPr>
              <w:spacing w:after="0" w:line="240" w:lineRule="auto"/>
            </w:pPr>
            <w:r>
              <w:t xml:space="preserve">podejmuje próbę </w:t>
            </w:r>
            <w:r>
              <w:rPr>
                <w:rFonts w:cs="ScalaSansPro"/>
                <w:color w:val="000000"/>
              </w:rPr>
              <w:t>odczytania sensu tekstu</w:t>
            </w:r>
          </w:p>
          <w:p w:rsidR="005D5011" w:rsidRPr="00036EC4" w:rsidRDefault="005D5011" w:rsidP="005D5011">
            <w:pPr>
              <w:pStyle w:val="Akapitzlist"/>
              <w:numPr>
                <w:ilvl w:val="0"/>
                <w:numId w:val="1"/>
              </w:numPr>
              <w:spacing w:after="0" w:line="240" w:lineRule="auto"/>
            </w:pPr>
            <w:r w:rsidRPr="00036EC4">
              <w:rPr>
                <w:rFonts w:cs="ScalaSansPro"/>
                <w:color w:val="000000"/>
              </w:rPr>
              <w:t>dostrzega sposób prowadzenia wywodu i argumentację</w:t>
            </w:r>
            <w:r w:rsidRPr="00036EC4">
              <w:t xml:space="preserve"> </w:t>
            </w:r>
          </w:p>
          <w:p w:rsidR="005D5011" w:rsidRPr="00036EC4" w:rsidRDefault="005D5011" w:rsidP="005D5011">
            <w:pPr>
              <w:pStyle w:val="Akapitzlist"/>
              <w:numPr>
                <w:ilvl w:val="0"/>
                <w:numId w:val="1"/>
              </w:numPr>
              <w:tabs>
                <w:tab w:val="left" w:pos="170"/>
              </w:tabs>
              <w:autoSpaceDE w:val="0"/>
              <w:autoSpaceDN w:val="0"/>
              <w:adjustRightInd w:val="0"/>
              <w:spacing w:after="0" w:line="240" w:lineRule="auto"/>
              <w:textAlignment w:val="center"/>
              <w:rPr>
                <w:rFonts w:cstheme="minorHAnsi"/>
              </w:rPr>
            </w:pPr>
            <w:r w:rsidRPr="00036EC4">
              <w:t>rozpoznaje w tekście przykłady</w:t>
            </w:r>
          </w:p>
        </w:tc>
        <w:tc>
          <w:tcPr>
            <w:tcW w:w="606" w:type="pct"/>
            <w:gridSpan w:val="3"/>
            <w:tcBorders>
              <w:top w:val="single" w:sz="4" w:space="0" w:color="auto"/>
            </w:tcBorders>
            <w:shd w:val="clear" w:color="auto" w:fill="FFFF99"/>
          </w:tcPr>
          <w:p w:rsidR="005D5011" w:rsidRPr="00036EC4" w:rsidRDefault="005D5011" w:rsidP="005D5011">
            <w:pPr>
              <w:pStyle w:val="Akapitzlist"/>
              <w:numPr>
                <w:ilvl w:val="0"/>
                <w:numId w:val="1"/>
              </w:numPr>
              <w:spacing w:after="0" w:line="240" w:lineRule="auto"/>
            </w:pPr>
            <w:r w:rsidRPr="00036EC4">
              <w:t>odczyt</w:t>
            </w:r>
            <w:r>
              <w:t>uje</w:t>
            </w:r>
            <w:r w:rsidRPr="00036EC4">
              <w:t xml:space="preserve"> sens</w:t>
            </w:r>
            <w:r>
              <w:t xml:space="preserve"> tekstu</w:t>
            </w:r>
            <w:r w:rsidRPr="00036EC4">
              <w:t xml:space="preserve"> </w:t>
            </w:r>
          </w:p>
          <w:p w:rsidR="005D5011" w:rsidRPr="00036EC4" w:rsidRDefault="005D5011" w:rsidP="005D5011">
            <w:pPr>
              <w:pStyle w:val="Akapitzlist"/>
              <w:numPr>
                <w:ilvl w:val="0"/>
                <w:numId w:val="1"/>
              </w:numPr>
              <w:spacing w:after="0" w:line="240" w:lineRule="auto"/>
            </w:pPr>
            <w:r>
              <w:t>podejmuje próbę s</w:t>
            </w:r>
            <w:r w:rsidRPr="00036EC4">
              <w:rPr>
                <w:rFonts w:cs="ScalaSansPro"/>
                <w:color w:val="000000"/>
              </w:rPr>
              <w:t>formuł</w:t>
            </w:r>
            <w:r>
              <w:rPr>
                <w:rFonts w:cs="ScalaSansPro"/>
                <w:color w:val="000000"/>
              </w:rPr>
              <w:t>owania</w:t>
            </w:r>
            <w:r w:rsidRPr="00036EC4">
              <w:rPr>
                <w:rFonts w:cs="ScalaSansPro"/>
                <w:color w:val="000000"/>
              </w:rPr>
              <w:t xml:space="preserve"> główn</w:t>
            </w:r>
            <w:r>
              <w:rPr>
                <w:rFonts w:cs="ScalaSansPro"/>
                <w:color w:val="000000"/>
              </w:rPr>
              <w:t>ej</w:t>
            </w:r>
            <w:r w:rsidRPr="00036EC4">
              <w:rPr>
                <w:rFonts w:cs="ScalaSansPro"/>
                <w:color w:val="000000"/>
              </w:rPr>
              <w:t xml:space="preserve"> myśl</w:t>
            </w:r>
            <w:r>
              <w:rPr>
                <w:rFonts w:cs="ScalaSansPro"/>
                <w:color w:val="000000"/>
              </w:rPr>
              <w:t>i</w:t>
            </w:r>
            <w:r w:rsidRPr="00036EC4">
              <w:rPr>
                <w:rFonts w:cs="ScalaSansPro"/>
                <w:color w:val="000000"/>
              </w:rPr>
              <w:t xml:space="preserve"> każdego akapitu</w:t>
            </w:r>
          </w:p>
          <w:p w:rsidR="005D5011" w:rsidRPr="00036EC4" w:rsidRDefault="005D5011" w:rsidP="005D5011">
            <w:pPr>
              <w:pStyle w:val="Akapitzlist"/>
              <w:numPr>
                <w:ilvl w:val="0"/>
                <w:numId w:val="1"/>
              </w:numPr>
              <w:spacing w:after="0" w:line="240" w:lineRule="auto"/>
            </w:pPr>
            <w:r>
              <w:rPr>
                <w:rFonts w:cs="ScalaSansPro"/>
                <w:color w:val="000000"/>
              </w:rPr>
              <w:t xml:space="preserve">wskazuje w tekście </w:t>
            </w:r>
            <w:r w:rsidRPr="00036EC4">
              <w:rPr>
                <w:rFonts w:cs="ScalaSansPro"/>
                <w:color w:val="000000"/>
              </w:rPr>
              <w:t>argument</w:t>
            </w:r>
            <w:r>
              <w:rPr>
                <w:rFonts w:cs="ScalaSansPro"/>
                <w:color w:val="000000"/>
              </w:rPr>
              <w:t>y</w:t>
            </w:r>
          </w:p>
          <w:p w:rsidR="005D5011" w:rsidRPr="00036EC4" w:rsidRDefault="005D5011" w:rsidP="005D5011">
            <w:pPr>
              <w:pStyle w:val="Akapitzlist"/>
              <w:numPr>
                <w:ilvl w:val="0"/>
                <w:numId w:val="1"/>
              </w:numPr>
              <w:spacing w:after="0" w:line="240" w:lineRule="auto"/>
            </w:pPr>
            <w:r>
              <w:rPr>
                <w:rFonts w:cs="ScalaSansPro"/>
                <w:color w:val="000000"/>
              </w:rPr>
              <w:t xml:space="preserve">próbuje </w:t>
            </w:r>
            <w:r w:rsidRPr="00036EC4">
              <w:rPr>
                <w:rFonts w:cs="ScalaSansPro"/>
                <w:color w:val="000000"/>
              </w:rPr>
              <w:t>okreś</w:t>
            </w:r>
            <w:r>
              <w:rPr>
                <w:rFonts w:cs="ScalaSansPro"/>
                <w:color w:val="000000"/>
              </w:rPr>
              <w:t>lić</w:t>
            </w:r>
            <w:r w:rsidRPr="00036EC4">
              <w:rPr>
                <w:rFonts w:cs="ScalaSansPro"/>
                <w:color w:val="000000"/>
              </w:rPr>
              <w:t xml:space="preserve"> cel</w:t>
            </w:r>
            <w:r>
              <w:rPr>
                <w:rFonts w:cs="ScalaSansPro"/>
                <w:color w:val="000000"/>
              </w:rPr>
              <w:t xml:space="preserve"> zamieszczonych w tekście przykładów</w:t>
            </w:r>
          </w:p>
        </w:tc>
        <w:tc>
          <w:tcPr>
            <w:tcW w:w="602" w:type="pct"/>
            <w:tcBorders>
              <w:top w:val="single" w:sz="4" w:space="0" w:color="auto"/>
            </w:tcBorders>
            <w:shd w:val="clear" w:color="auto" w:fill="FFFF99"/>
          </w:tcPr>
          <w:p w:rsidR="005D5011" w:rsidRPr="00036EC4" w:rsidRDefault="005D5011" w:rsidP="005D5011">
            <w:pPr>
              <w:pStyle w:val="Akapitzlist"/>
              <w:numPr>
                <w:ilvl w:val="0"/>
                <w:numId w:val="1"/>
              </w:numPr>
              <w:spacing w:after="0" w:line="240" w:lineRule="auto"/>
            </w:pPr>
            <w:r>
              <w:t>formułuje</w:t>
            </w:r>
            <w:r w:rsidRPr="00036EC4">
              <w:rPr>
                <w:rFonts w:cs="ScalaSansPro"/>
                <w:color w:val="000000"/>
              </w:rPr>
              <w:t xml:space="preserve"> główn</w:t>
            </w:r>
            <w:r>
              <w:rPr>
                <w:rFonts w:cs="ScalaSansPro"/>
                <w:color w:val="000000"/>
              </w:rPr>
              <w:t xml:space="preserve">ą </w:t>
            </w:r>
            <w:r w:rsidRPr="00036EC4">
              <w:rPr>
                <w:rFonts w:cs="ScalaSansPro"/>
                <w:color w:val="000000"/>
              </w:rPr>
              <w:t>myśl akapit</w:t>
            </w:r>
            <w:r>
              <w:rPr>
                <w:rFonts w:cs="ScalaSansPro"/>
                <w:color w:val="000000"/>
              </w:rPr>
              <w:t>ów</w:t>
            </w:r>
          </w:p>
          <w:p w:rsidR="005D5011" w:rsidRDefault="005D5011" w:rsidP="005D5011">
            <w:pPr>
              <w:pStyle w:val="Akapitzlist"/>
              <w:numPr>
                <w:ilvl w:val="0"/>
                <w:numId w:val="1"/>
              </w:numPr>
              <w:spacing w:after="0" w:line="240" w:lineRule="auto"/>
            </w:pPr>
            <w:r w:rsidRPr="00036EC4">
              <w:rPr>
                <w:rFonts w:cs="ScalaSansPro"/>
                <w:color w:val="000000"/>
              </w:rPr>
              <w:t>okreś</w:t>
            </w:r>
            <w:r>
              <w:rPr>
                <w:rFonts w:cs="ScalaSansPro"/>
                <w:color w:val="000000"/>
              </w:rPr>
              <w:t xml:space="preserve">la </w:t>
            </w:r>
            <w:r w:rsidRPr="00036EC4">
              <w:rPr>
                <w:rFonts w:cs="ScalaSansPro"/>
                <w:color w:val="000000"/>
              </w:rPr>
              <w:t>cel</w:t>
            </w:r>
            <w:r>
              <w:rPr>
                <w:rFonts w:cs="ScalaSansPro"/>
                <w:color w:val="000000"/>
              </w:rPr>
              <w:t xml:space="preserve"> zamieszczonych przykładów</w:t>
            </w:r>
            <w:r w:rsidRPr="00036EC4">
              <w:t xml:space="preserve"> </w:t>
            </w:r>
          </w:p>
          <w:p w:rsidR="005D5011" w:rsidRPr="00036EC4" w:rsidRDefault="005D5011" w:rsidP="005D5011">
            <w:pPr>
              <w:pStyle w:val="Akapitzlist"/>
              <w:numPr>
                <w:ilvl w:val="0"/>
                <w:numId w:val="1"/>
              </w:numPr>
              <w:spacing w:after="0" w:line="240" w:lineRule="auto"/>
            </w:pPr>
            <w:r w:rsidRPr="00036EC4">
              <w:t>rozpoznaje środki językowe</w:t>
            </w:r>
          </w:p>
          <w:p w:rsidR="005D5011" w:rsidRPr="00036EC4" w:rsidRDefault="005D5011" w:rsidP="005D5011">
            <w:pPr>
              <w:pStyle w:val="Akapitzlist"/>
              <w:numPr>
                <w:ilvl w:val="0"/>
                <w:numId w:val="1"/>
              </w:numPr>
              <w:spacing w:after="0" w:line="240" w:lineRule="auto"/>
            </w:pPr>
            <w:r w:rsidRPr="00036EC4">
              <w:t>określa funkcję języka dominującą w tekście</w:t>
            </w:r>
          </w:p>
          <w:p w:rsidR="005D5011" w:rsidRPr="00036EC4" w:rsidRDefault="005D5011" w:rsidP="005D5011">
            <w:pPr>
              <w:pStyle w:val="Akapitzlist"/>
              <w:numPr>
                <w:ilvl w:val="0"/>
                <w:numId w:val="1"/>
              </w:numPr>
              <w:spacing w:after="0" w:line="240" w:lineRule="auto"/>
            </w:pPr>
            <w:r w:rsidRPr="00036EC4">
              <w:t>pisze streszczenie tekstu</w:t>
            </w:r>
          </w:p>
        </w:tc>
        <w:tc>
          <w:tcPr>
            <w:tcW w:w="603" w:type="pct"/>
            <w:gridSpan w:val="2"/>
            <w:tcBorders>
              <w:top w:val="single" w:sz="4" w:space="0" w:color="auto"/>
            </w:tcBorders>
            <w:shd w:val="clear" w:color="auto" w:fill="FFFF99"/>
          </w:tcPr>
          <w:p w:rsidR="005D5011" w:rsidRDefault="005D5011" w:rsidP="005D5011">
            <w:pPr>
              <w:pStyle w:val="Akapitzlist"/>
              <w:numPr>
                <w:ilvl w:val="0"/>
                <w:numId w:val="1"/>
              </w:numPr>
              <w:autoSpaceDE w:val="0"/>
              <w:autoSpaceDN w:val="0"/>
              <w:adjustRightInd w:val="0"/>
              <w:spacing w:after="0" w:line="240" w:lineRule="auto"/>
              <w:textAlignment w:val="center"/>
            </w:pPr>
            <w:r w:rsidRPr="00F771D2">
              <w:t>określa funkcje zastosowanych środków językowych</w:t>
            </w:r>
          </w:p>
          <w:p w:rsidR="005D5011" w:rsidRPr="00036EC4" w:rsidRDefault="005D5011" w:rsidP="005D5011">
            <w:pPr>
              <w:pStyle w:val="Akapitzlist"/>
              <w:numPr>
                <w:ilvl w:val="0"/>
                <w:numId w:val="1"/>
              </w:numPr>
              <w:spacing w:after="0" w:line="240" w:lineRule="auto"/>
            </w:pPr>
            <w:r>
              <w:t>uzasadnia, jaka</w:t>
            </w:r>
            <w:r w:rsidRPr="00036EC4">
              <w:t xml:space="preserve"> funkcj</w:t>
            </w:r>
            <w:r>
              <w:t>a</w:t>
            </w:r>
            <w:r w:rsidRPr="00036EC4">
              <w:t xml:space="preserve"> języka dominuj</w:t>
            </w:r>
            <w:r>
              <w:t xml:space="preserve">e </w:t>
            </w:r>
            <w:r w:rsidRPr="00036EC4">
              <w:t>w tekście</w:t>
            </w:r>
          </w:p>
          <w:p w:rsidR="005D5011" w:rsidRPr="00F771D2" w:rsidRDefault="005D5011" w:rsidP="005D5011">
            <w:pPr>
              <w:pStyle w:val="Akapitzlist"/>
              <w:numPr>
                <w:ilvl w:val="0"/>
                <w:numId w:val="1"/>
              </w:numPr>
              <w:autoSpaceDE w:val="0"/>
              <w:autoSpaceDN w:val="0"/>
              <w:adjustRightInd w:val="0"/>
              <w:spacing w:after="0" w:line="240" w:lineRule="auto"/>
              <w:textAlignment w:val="center"/>
            </w:pPr>
            <w:r w:rsidRPr="00F771D2">
              <w:t>pisze streszczenie</w:t>
            </w:r>
            <w:r>
              <w:t>, uwzględniając cel tekstu i główną myśl kolejnych akapitów</w:t>
            </w:r>
          </w:p>
        </w:tc>
        <w:tc>
          <w:tcPr>
            <w:tcW w:w="1462" w:type="pct"/>
            <w:gridSpan w:val="6"/>
            <w:tcBorders>
              <w:top w:val="single" w:sz="4" w:space="0" w:color="auto"/>
            </w:tcBorders>
            <w:shd w:val="clear" w:color="auto" w:fill="FFFF99"/>
          </w:tcPr>
          <w:p w:rsidR="005D5011" w:rsidRPr="005D5011" w:rsidRDefault="005D5011" w:rsidP="00A25CFE">
            <w:pPr>
              <w:textAlignment w:val="center"/>
              <w:rPr>
                <w:rFonts w:cstheme="minorHAnsi"/>
                <w:bCs/>
                <w:lang w:val="pl-PL"/>
              </w:rPr>
            </w:pPr>
          </w:p>
        </w:tc>
      </w:tr>
      <w:tr w:rsidR="005D5011" w:rsidRPr="0012725B" w:rsidTr="00A25CFE">
        <w:trPr>
          <w:trHeight w:val="514"/>
        </w:trPr>
        <w:tc>
          <w:tcPr>
            <w:tcW w:w="147" w:type="pct"/>
            <w:shd w:val="clear" w:color="auto" w:fill="auto"/>
          </w:tcPr>
          <w:p w:rsidR="005D5011" w:rsidRPr="00775EA0" w:rsidRDefault="005D5011" w:rsidP="00A25CFE">
            <w:pPr>
              <w:jc w:val="center"/>
              <w:textAlignment w:val="center"/>
              <w:rPr>
                <w:rFonts w:cstheme="minorHAnsi"/>
                <w:bCs/>
                <w:color w:val="FF0000"/>
              </w:rPr>
            </w:pPr>
            <w:r w:rsidRPr="00775EA0">
              <w:rPr>
                <w:rFonts w:cstheme="minorHAnsi"/>
                <w:bCs/>
                <w:color w:val="FF0000"/>
              </w:rPr>
              <w:t>8.</w:t>
            </w:r>
          </w:p>
        </w:tc>
        <w:tc>
          <w:tcPr>
            <w:tcW w:w="445" w:type="pct"/>
            <w:shd w:val="clear" w:color="auto" w:fill="auto"/>
            <w:tcMar>
              <w:top w:w="57" w:type="dxa"/>
              <w:left w:w="57" w:type="dxa"/>
              <w:bottom w:w="57" w:type="dxa"/>
              <w:right w:w="57" w:type="dxa"/>
            </w:tcMar>
          </w:tcPr>
          <w:p w:rsidR="005D5011" w:rsidRPr="00775EA0" w:rsidRDefault="005D5011" w:rsidP="00A25CFE">
            <w:pPr>
              <w:pStyle w:val="Nagwek"/>
              <w:tabs>
                <w:tab w:val="left" w:pos="708"/>
              </w:tabs>
              <w:rPr>
                <w:rFonts w:cstheme="minorHAnsi"/>
                <w:color w:val="FF0000"/>
              </w:rPr>
            </w:pPr>
            <w:r w:rsidRPr="00775EA0">
              <w:rPr>
                <w:rFonts w:cstheme="minorHAnsi"/>
                <w:color w:val="FF0000"/>
              </w:rPr>
              <w:t>Biblia – dokument i</w:t>
            </w:r>
            <w:r>
              <w:rPr>
                <w:rFonts w:cstheme="minorHAnsi"/>
                <w:color w:val="FF0000"/>
              </w:rPr>
              <w:t xml:space="preserve"> </w:t>
            </w:r>
            <w:r w:rsidRPr="00775EA0">
              <w:rPr>
                <w:rFonts w:cstheme="minorHAnsi"/>
                <w:color w:val="FF0000"/>
              </w:rPr>
              <w:lastRenderedPageBreak/>
              <w:t>opowieść</w:t>
            </w:r>
          </w:p>
        </w:tc>
        <w:tc>
          <w:tcPr>
            <w:tcW w:w="497" w:type="pct"/>
            <w:shd w:val="clear" w:color="auto" w:fill="auto"/>
          </w:tcPr>
          <w:p w:rsidR="005D5011" w:rsidRPr="005D5011" w:rsidRDefault="005D5011" w:rsidP="00A25CFE">
            <w:pPr>
              <w:pStyle w:val="Nagwek"/>
              <w:tabs>
                <w:tab w:val="left" w:pos="708"/>
              </w:tabs>
              <w:rPr>
                <w:rFonts w:cstheme="minorHAnsi"/>
                <w:color w:val="FF0000"/>
                <w:spacing w:val="-4"/>
                <w:lang w:val="pl-PL"/>
              </w:rPr>
            </w:pPr>
            <w:r w:rsidRPr="005D5011">
              <w:rPr>
                <w:rFonts w:cstheme="minorHAnsi"/>
                <w:color w:val="FF0000"/>
                <w:spacing w:val="-4"/>
                <w:lang w:val="pl-PL"/>
              </w:rPr>
              <w:lastRenderedPageBreak/>
              <w:t xml:space="preserve">wprowadzenie do lekcji </w:t>
            </w:r>
            <w:r w:rsidRPr="005D5011">
              <w:rPr>
                <w:rFonts w:cstheme="minorHAnsi"/>
                <w:color w:val="FF0000"/>
                <w:spacing w:val="-4"/>
                <w:lang w:val="pl-PL"/>
              </w:rPr>
              <w:lastRenderedPageBreak/>
              <w:t xml:space="preserve">6. </w:t>
            </w:r>
            <w:r w:rsidRPr="005D5011">
              <w:rPr>
                <w:rFonts w:cstheme="minorHAnsi"/>
                <w:i/>
                <w:color w:val="FF0000"/>
                <w:spacing w:val="-4"/>
                <w:lang w:val="pl-PL"/>
              </w:rPr>
              <w:t>Biblia – dokument i opowieść</w:t>
            </w:r>
          </w:p>
          <w:p w:rsidR="005D5011" w:rsidRPr="005D5011" w:rsidRDefault="005D5011" w:rsidP="00A25CFE">
            <w:pPr>
              <w:pStyle w:val="Nagwek"/>
              <w:tabs>
                <w:tab w:val="left" w:pos="708"/>
              </w:tabs>
              <w:spacing w:before="60"/>
              <w:rPr>
                <w:rFonts w:cstheme="minorHAnsi"/>
                <w:color w:val="FF0000"/>
                <w:spacing w:val="-6"/>
                <w:lang w:val="pl-PL"/>
              </w:rPr>
            </w:pPr>
            <w:r w:rsidRPr="005D5011">
              <w:rPr>
                <w:rFonts w:cstheme="minorHAnsi"/>
                <w:color w:val="FF0000"/>
                <w:spacing w:val="-6"/>
                <w:lang w:val="pl-PL"/>
              </w:rPr>
              <w:t xml:space="preserve">Anna Świderkówna, </w:t>
            </w:r>
            <w:r w:rsidRPr="005D5011">
              <w:rPr>
                <w:rFonts w:cstheme="minorHAnsi"/>
                <w:i/>
                <w:iCs/>
                <w:color w:val="FF0000"/>
                <w:spacing w:val="-4"/>
                <w:lang w:val="pl-PL"/>
              </w:rPr>
              <w:t xml:space="preserve">Biblia między mitem a historią </w:t>
            </w:r>
            <w:r w:rsidRPr="005D5011">
              <w:rPr>
                <w:rFonts w:cstheme="minorHAnsi"/>
                <w:color w:val="FF0000"/>
                <w:spacing w:val="-4"/>
                <w:lang w:val="pl-PL"/>
              </w:rPr>
              <w:t xml:space="preserve">(fr.) </w:t>
            </w:r>
          </w:p>
        </w:tc>
        <w:tc>
          <w:tcPr>
            <w:tcW w:w="638" w:type="pct"/>
            <w:shd w:val="clear" w:color="auto" w:fill="auto"/>
          </w:tcPr>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color w:val="FF0000"/>
              </w:rPr>
              <w:lastRenderedPageBreak/>
              <w:t xml:space="preserve">definiuje pojęcie </w:t>
            </w:r>
            <w:r w:rsidRPr="00775EA0">
              <w:rPr>
                <w:rFonts w:cstheme="minorHAnsi"/>
                <w:i/>
                <w:color w:val="FF0000"/>
              </w:rPr>
              <w:t>historia</w:t>
            </w:r>
            <w:r w:rsidRPr="00775EA0">
              <w:rPr>
                <w:rFonts w:cstheme="minorHAnsi"/>
                <w:color w:val="FF0000"/>
              </w:rPr>
              <w:t xml:space="preserve">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color w:val="FF0000"/>
              </w:rPr>
              <w:t xml:space="preserve">wskazuje znaczenie słowa </w:t>
            </w:r>
            <w:r w:rsidRPr="00775EA0">
              <w:rPr>
                <w:rFonts w:cstheme="minorHAnsi"/>
                <w:i/>
                <w:color w:val="FF0000"/>
              </w:rPr>
              <w:lastRenderedPageBreak/>
              <w:t>obiektywny</w:t>
            </w:r>
            <w:r w:rsidRPr="00775EA0">
              <w:rPr>
                <w:rFonts w:cstheme="minorHAnsi"/>
                <w:color w:val="FF0000"/>
              </w:rPr>
              <w:t xml:space="preserve">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bCs/>
                <w:color w:val="FF0000"/>
              </w:rPr>
              <w:t xml:space="preserve">wyjaśnia, w jaki sposób autorka rozumie pojęcie mitu </w:t>
            </w:r>
          </w:p>
          <w:p w:rsidR="005D5011" w:rsidRPr="00775EA0" w:rsidRDefault="005D5011" w:rsidP="005D5011">
            <w:pPr>
              <w:pStyle w:val="Akapitzlist"/>
              <w:numPr>
                <w:ilvl w:val="0"/>
                <w:numId w:val="13"/>
              </w:numPr>
              <w:tabs>
                <w:tab w:val="left" w:pos="170"/>
              </w:tabs>
              <w:autoSpaceDE w:val="0"/>
              <w:autoSpaceDN w:val="0"/>
              <w:adjustRightInd w:val="0"/>
              <w:spacing w:after="0" w:line="240" w:lineRule="auto"/>
              <w:textAlignment w:val="center"/>
              <w:rPr>
                <w:rFonts w:cstheme="minorHAnsi"/>
                <w:color w:val="FF0000"/>
              </w:rPr>
            </w:pPr>
            <w:r w:rsidRPr="00775EA0">
              <w:rPr>
                <w:rFonts w:cstheme="minorHAnsi"/>
                <w:bCs/>
                <w:color w:val="FF0000"/>
              </w:rPr>
              <w:t xml:space="preserve">podejmuje próbę uzasadnienia, które z podanych zdań najtrafniej oddaje istotę tekstu </w:t>
            </w:r>
          </w:p>
        </w:tc>
        <w:tc>
          <w:tcPr>
            <w:tcW w:w="606" w:type="pct"/>
            <w:gridSpan w:val="3"/>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 xml:space="preserve">podaje powody, dla których autorka uważa, że </w:t>
            </w:r>
            <w:r w:rsidRPr="00775EA0">
              <w:rPr>
                <w:rFonts w:cstheme="minorHAnsi"/>
                <w:bCs/>
                <w:color w:val="FF0000"/>
              </w:rPr>
              <w:lastRenderedPageBreak/>
              <w:t xml:space="preserve">nie istnieje obiektywna historia pisana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wskazuje słowo, które w tekście przeciwstawiono wyrazowi </w:t>
            </w:r>
            <w:r w:rsidRPr="00775EA0">
              <w:rPr>
                <w:rFonts w:cstheme="minorHAnsi"/>
                <w:bCs/>
                <w:i/>
                <w:color w:val="FF0000"/>
              </w:rPr>
              <w:t>obiektywny</w:t>
            </w:r>
            <w:r w:rsidRPr="00775EA0">
              <w:rPr>
                <w:rFonts w:cstheme="minorHAnsi"/>
                <w:bCs/>
                <w:color w:val="FF0000"/>
              </w:rPr>
              <w:t xml:space="preserve">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omawia różnice między mitem a</w:t>
            </w:r>
            <w:r>
              <w:rPr>
                <w:rFonts w:cstheme="minorHAnsi"/>
                <w:bCs/>
                <w:color w:val="FF0000"/>
              </w:rPr>
              <w:t xml:space="preserve"> </w:t>
            </w:r>
            <w:r w:rsidRPr="00775EA0">
              <w:rPr>
                <w:rFonts w:cstheme="minorHAnsi"/>
                <w:bCs/>
                <w:color w:val="FF0000"/>
              </w:rPr>
              <w:t>legendą, odwołując się</w:t>
            </w:r>
            <w:r>
              <w:rPr>
                <w:rFonts w:cstheme="minorHAnsi"/>
                <w:bCs/>
                <w:color w:val="FF0000"/>
              </w:rPr>
              <w:t xml:space="preserve"> do</w:t>
            </w:r>
            <w:r w:rsidRPr="00775EA0">
              <w:rPr>
                <w:rFonts w:cstheme="minorHAnsi"/>
                <w:bCs/>
                <w:color w:val="FF0000"/>
              </w:rPr>
              <w:t xml:space="preserve"> tekstu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spacing w:val="-2"/>
              </w:rPr>
            </w:pPr>
            <w:r w:rsidRPr="00775EA0">
              <w:rPr>
                <w:rFonts w:cstheme="minorHAnsi"/>
                <w:bCs/>
                <w:color w:val="FF0000"/>
                <w:spacing w:val="-2"/>
              </w:rPr>
              <w:t xml:space="preserve">uzasadnia, które zdanie najtrafniej oddaje istotę tekstu </w:t>
            </w:r>
          </w:p>
        </w:tc>
        <w:tc>
          <w:tcPr>
            <w:tcW w:w="602" w:type="pct"/>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 xml:space="preserve">wskazuje wyraz, który najtrafniej określa związek </w:t>
            </w:r>
            <w:r w:rsidRPr="00775EA0">
              <w:rPr>
                <w:rFonts w:cstheme="minorHAnsi"/>
                <w:bCs/>
                <w:color w:val="FF0000"/>
              </w:rPr>
              <w:lastRenderedPageBreak/>
              <w:t xml:space="preserve">znaczeniowy łączący mit z bajką i przypowieścią </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objaśnia sens </w:t>
            </w:r>
            <w:r w:rsidRPr="00691F5D">
              <w:rPr>
                <w:rFonts w:ascii="Tahoma" w:hAnsi="Tahoma" w:cs="Tahoma"/>
                <w:color w:val="FF0000"/>
                <w:sz w:val="20"/>
                <w:szCs w:val="20"/>
              </w:rPr>
              <w:t>fragmentu</w:t>
            </w:r>
            <w:r w:rsidRPr="00691F5D">
              <w:rPr>
                <w:rFonts w:cstheme="minorHAnsi"/>
                <w:bCs/>
                <w:color w:val="FF0000"/>
              </w:rPr>
              <w:t xml:space="preserve"> </w:t>
            </w:r>
            <w:r w:rsidRPr="00775EA0">
              <w:rPr>
                <w:rFonts w:cstheme="minorHAnsi"/>
                <w:bCs/>
                <w:color w:val="FF0000"/>
              </w:rPr>
              <w:t xml:space="preserve">„pisało się obrazami” </w:t>
            </w:r>
          </w:p>
          <w:p w:rsidR="005D5011" w:rsidRPr="005D5011" w:rsidRDefault="005D5011" w:rsidP="00A25CFE">
            <w:pPr>
              <w:textAlignment w:val="center"/>
              <w:rPr>
                <w:rFonts w:cstheme="minorHAnsi"/>
                <w:bCs/>
                <w:color w:val="FF0000"/>
                <w:lang w:val="pl-PL"/>
              </w:rPr>
            </w:pPr>
          </w:p>
        </w:tc>
        <w:tc>
          <w:tcPr>
            <w:tcW w:w="603" w:type="pct"/>
            <w:gridSpan w:val="2"/>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wyjaśnia, na czym, zdaniem autorki, polega prawdziw</w:t>
            </w:r>
            <w:r w:rsidRPr="00775EA0">
              <w:rPr>
                <w:rFonts w:cstheme="minorHAnsi"/>
                <w:bCs/>
                <w:color w:val="FF0000"/>
              </w:rPr>
              <w:lastRenderedPageBreak/>
              <w:t>ość tekstu historycznego</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ustosunkowuje się do stwierdzenia, że Biblię można zaliczyć do historii prawdziwych </w:t>
            </w:r>
          </w:p>
          <w:p w:rsidR="005D5011" w:rsidRPr="005D5011" w:rsidRDefault="005D5011" w:rsidP="00A25CFE">
            <w:pPr>
              <w:textAlignment w:val="center"/>
              <w:rPr>
                <w:rFonts w:cstheme="minorHAnsi"/>
                <w:bCs/>
                <w:color w:val="FF0000"/>
                <w:lang w:val="pl-PL"/>
              </w:rPr>
            </w:pPr>
          </w:p>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 </w:t>
            </w:r>
          </w:p>
        </w:tc>
        <w:tc>
          <w:tcPr>
            <w:tcW w:w="1462" w:type="pct"/>
            <w:gridSpan w:val="6"/>
            <w:shd w:val="clear" w:color="auto" w:fill="auto"/>
          </w:tcPr>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lastRenderedPageBreak/>
              <w:t>ustosunkowuje się do stwierdzenia, że w pierwszych księgach Biblii „nie należy szukać tekstów historycznych</w:t>
            </w:r>
            <w:r>
              <w:rPr>
                <w:rFonts w:cstheme="minorHAnsi"/>
                <w:bCs/>
                <w:color w:val="FF0000"/>
              </w:rPr>
              <w:t>”</w:t>
            </w:r>
          </w:p>
          <w:p w:rsidR="005D5011" w:rsidRPr="00775EA0" w:rsidRDefault="005D5011" w:rsidP="005D5011">
            <w:pPr>
              <w:pStyle w:val="Akapitzlist"/>
              <w:numPr>
                <w:ilvl w:val="0"/>
                <w:numId w:val="13"/>
              </w:numPr>
              <w:autoSpaceDE w:val="0"/>
              <w:autoSpaceDN w:val="0"/>
              <w:adjustRightInd w:val="0"/>
              <w:spacing w:after="0" w:line="240" w:lineRule="auto"/>
              <w:textAlignment w:val="center"/>
              <w:rPr>
                <w:rFonts w:cstheme="minorHAnsi"/>
                <w:bCs/>
                <w:color w:val="FF0000"/>
              </w:rPr>
            </w:pPr>
            <w:r w:rsidRPr="00775EA0">
              <w:rPr>
                <w:rFonts w:cstheme="minorHAnsi"/>
                <w:bCs/>
                <w:color w:val="FF0000"/>
              </w:rPr>
              <w:t xml:space="preserve">rozważa, w jakim stopniu </w:t>
            </w:r>
            <w:r w:rsidRPr="00775EA0">
              <w:rPr>
                <w:rFonts w:cstheme="minorHAnsi"/>
                <w:bCs/>
                <w:color w:val="FF0000"/>
              </w:rPr>
              <w:lastRenderedPageBreak/>
              <w:t>Biblia odpowiada pojęciu mitu sformułowane</w:t>
            </w:r>
            <w:r>
              <w:rPr>
                <w:rFonts w:cstheme="minorHAnsi"/>
                <w:bCs/>
                <w:color w:val="FF0000"/>
              </w:rPr>
              <w:t>mu</w:t>
            </w:r>
            <w:r w:rsidRPr="00775EA0">
              <w:rPr>
                <w:rFonts w:cstheme="minorHAnsi"/>
                <w:bCs/>
                <w:color w:val="FF0000"/>
              </w:rPr>
              <w:t xml:space="preserve"> przez Burrowsa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9.</w:t>
            </w:r>
          </w:p>
        </w:tc>
        <w:tc>
          <w:tcPr>
            <w:tcW w:w="445" w:type="pct"/>
            <w:shd w:val="clear" w:color="auto" w:fill="auto"/>
            <w:tcMar>
              <w:top w:w="57" w:type="dxa"/>
              <w:left w:w="57" w:type="dxa"/>
              <w:bottom w:w="57" w:type="dxa"/>
              <w:right w:w="57" w:type="dxa"/>
            </w:tcMar>
          </w:tcPr>
          <w:p w:rsidR="005D5011" w:rsidRPr="00105D58" w:rsidRDefault="005D5011" w:rsidP="00A25CFE">
            <w:pPr>
              <w:pStyle w:val="Nagwek"/>
              <w:tabs>
                <w:tab w:val="left" w:pos="708"/>
              </w:tabs>
              <w:rPr>
                <w:rFonts w:cstheme="minorHAnsi"/>
              </w:rPr>
            </w:pPr>
            <w:r w:rsidRPr="00105D58">
              <w:rPr>
                <w:rFonts w:cstheme="minorHAnsi"/>
              </w:rPr>
              <w:t>Historia Abrahama</w:t>
            </w:r>
          </w:p>
        </w:tc>
        <w:tc>
          <w:tcPr>
            <w:tcW w:w="497" w:type="pct"/>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lang w:val="pl-PL"/>
              </w:rPr>
              <w:t xml:space="preserve">wprowadzenie do lekcji 7. </w:t>
            </w:r>
            <w:r w:rsidRPr="005D5011">
              <w:rPr>
                <w:rFonts w:cstheme="minorHAnsi"/>
                <w:i/>
                <w:lang w:val="pl-PL"/>
              </w:rPr>
              <w:t>Historia Abrahama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Księga Rodzaju, historia Abrahama (22, 1–18) </w:t>
            </w:r>
          </w:p>
          <w:p w:rsidR="005D5011" w:rsidRPr="00F43B95" w:rsidRDefault="005D5011" w:rsidP="00A25CFE">
            <w:pPr>
              <w:tabs>
                <w:tab w:val="left" w:pos="170"/>
              </w:tabs>
              <w:spacing w:before="60"/>
              <w:textAlignment w:val="center"/>
              <w:rPr>
                <w:rFonts w:cstheme="minorHAnsi"/>
              </w:rPr>
            </w:pPr>
            <w:r w:rsidRPr="00F43B95">
              <w:rPr>
                <w:rFonts w:cstheme="minorHAnsi"/>
              </w:rPr>
              <w:t xml:space="preserve">Brendan Powell Smith, </w:t>
            </w:r>
            <w:r w:rsidRPr="00F43B95">
              <w:rPr>
                <w:rFonts w:cstheme="minorHAnsi"/>
                <w:i/>
              </w:rPr>
              <w:t>The Brick Bible</w:t>
            </w:r>
            <w:r w:rsidRPr="00F43B95">
              <w:rPr>
                <w:rFonts w:cstheme="minorHAnsi"/>
              </w:rPr>
              <w:t>, 2001–2015</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miniprzewodnik: symbolika biblijna</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shd w:val="clear" w:color="auto" w:fill="FFFF99"/>
                <w:lang w:val="pl-PL"/>
              </w:rPr>
              <w:t xml:space="preserve">infografika: </w:t>
            </w:r>
            <w:r w:rsidRPr="005D5011">
              <w:rPr>
                <w:rFonts w:cstheme="minorHAnsi"/>
                <w:shd w:val="clear" w:color="auto" w:fill="FFFF99"/>
                <w:lang w:val="pl-PL"/>
              </w:rPr>
              <w:lastRenderedPageBreak/>
              <w:t>postacie biblijne</w:t>
            </w:r>
            <w:r w:rsidRPr="005D5011">
              <w:rPr>
                <w:rFonts w:cstheme="minorHAnsi"/>
                <w:lang w:val="pl-PL"/>
              </w:rPr>
              <w:t xml:space="preserve"> </w:t>
            </w:r>
          </w:p>
        </w:tc>
        <w:tc>
          <w:tcPr>
            <w:tcW w:w="638" w:type="pct"/>
            <w:shd w:val="clear" w:color="auto" w:fill="auto"/>
          </w:tcPr>
          <w:p w:rsidR="005D5011" w:rsidRDefault="005D5011" w:rsidP="005D5011">
            <w:pPr>
              <w:pStyle w:val="Akapitzlist"/>
              <w:numPr>
                <w:ilvl w:val="0"/>
                <w:numId w:val="14"/>
              </w:numPr>
              <w:spacing w:after="0" w:line="240" w:lineRule="auto"/>
              <w:rPr>
                <w:rFonts w:cstheme="minorHAnsi"/>
              </w:rPr>
            </w:pPr>
            <w:r>
              <w:rPr>
                <w:rFonts w:cstheme="minorHAnsi"/>
              </w:rPr>
              <w:lastRenderedPageBreak/>
              <w:t>zna</w:t>
            </w:r>
            <w:r w:rsidRPr="00345116">
              <w:rPr>
                <w:rFonts w:cstheme="minorHAnsi"/>
              </w:rPr>
              <w:t xml:space="preserve"> genezę i czas powstania</w:t>
            </w:r>
            <w:r w:rsidRPr="00345116">
              <w:rPr>
                <w:rFonts w:cstheme="minorHAnsi"/>
                <w:iCs/>
              </w:rPr>
              <w:t xml:space="preserve"> Księgi Rodzaju</w:t>
            </w:r>
            <w:r>
              <w:rPr>
                <w:rFonts w:cstheme="minorHAnsi"/>
                <w:iCs/>
              </w:rPr>
              <w:t xml:space="preserve">; </w:t>
            </w:r>
            <w:r w:rsidRPr="008B5CBC">
              <w:rPr>
                <w:rFonts w:cstheme="minorHAnsi"/>
              </w:rPr>
              <w:t xml:space="preserve">objaśnia </w:t>
            </w:r>
            <w:r>
              <w:rPr>
                <w:rFonts w:cstheme="minorHAnsi"/>
              </w:rPr>
              <w:t xml:space="preserve">jej </w:t>
            </w:r>
            <w:r w:rsidRPr="008B5CBC">
              <w:rPr>
                <w:rFonts w:cstheme="minorHAnsi"/>
              </w:rPr>
              <w:t>ty</w:t>
            </w:r>
            <w:r>
              <w:rPr>
                <w:rFonts w:cstheme="minorHAnsi"/>
              </w:rPr>
              <w:t>tuł</w:t>
            </w:r>
          </w:p>
          <w:p w:rsidR="005D5011" w:rsidRPr="008B5CBC" w:rsidRDefault="005D5011" w:rsidP="005D5011">
            <w:pPr>
              <w:pStyle w:val="Akapitzlist"/>
              <w:numPr>
                <w:ilvl w:val="0"/>
                <w:numId w:val="14"/>
              </w:numPr>
              <w:spacing w:after="0" w:line="240" w:lineRule="auto"/>
              <w:rPr>
                <w:rFonts w:cstheme="minorHAnsi"/>
              </w:rPr>
            </w:pPr>
            <w:r w:rsidRPr="00345116">
              <w:rPr>
                <w:rFonts w:cstheme="minorHAnsi"/>
              </w:rPr>
              <w:t>wie, co oznaczają pojęcia</w:t>
            </w:r>
            <w:r>
              <w:rPr>
                <w:rFonts w:cstheme="minorHAnsi"/>
              </w:rPr>
              <w:t xml:space="preserve"> </w:t>
            </w:r>
            <w:r w:rsidRPr="00345116">
              <w:rPr>
                <w:rFonts w:cstheme="minorHAnsi"/>
                <w:i/>
              </w:rPr>
              <w:t>sacrum</w:t>
            </w:r>
            <w:r w:rsidRPr="00473C62">
              <w:rPr>
                <w:rFonts w:cstheme="minorHAnsi"/>
              </w:rPr>
              <w:t xml:space="preserve"> i</w:t>
            </w:r>
            <w:r>
              <w:rPr>
                <w:rFonts w:cstheme="minorHAnsi"/>
                <w:i/>
              </w:rPr>
              <w:t xml:space="preserve"> </w:t>
            </w:r>
            <w:r w:rsidRPr="00345116">
              <w:rPr>
                <w:rFonts w:cstheme="minorHAnsi"/>
                <w:i/>
              </w:rPr>
              <w:t>profanum</w:t>
            </w:r>
          </w:p>
          <w:p w:rsidR="005D5011" w:rsidRDefault="005D5011" w:rsidP="005D5011">
            <w:pPr>
              <w:pStyle w:val="Akapitzlist"/>
              <w:numPr>
                <w:ilvl w:val="0"/>
                <w:numId w:val="14"/>
              </w:numPr>
              <w:spacing w:after="0" w:line="240" w:lineRule="auto"/>
              <w:rPr>
                <w:rFonts w:cstheme="minorHAnsi"/>
              </w:rPr>
            </w:pPr>
            <w:r w:rsidRPr="00345116">
              <w:rPr>
                <w:rFonts w:cstheme="minorHAnsi"/>
              </w:rPr>
              <w:t>przedstawia swoje wrażenia po lekturze fragmentu</w:t>
            </w:r>
          </w:p>
          <w:p w:rsidR="005D5011" w:rsidRDefault="005D5011" w:rsidP="005D5011">
            <w:pPr>
              <w:pStyle w:val="Akapitzlist"/>
              <w:numPr>
                <w:ilvl w:val="0"/>
                <w:numId w:val="14"/>
              </w:numPr>
              <w:spacing w:after="0" w:line="240" w:lineRule="auto"/>
              <w:rPr>
                <w:rFonts w:cstheme="minorHAnsi"/>
              </w:rPr>
            </w:pPr>
            <w:r w:rsidRPr="00345116">
              <w:rPr>
                <w:rFonts w:cstheme="minorHAnsi"/>
              </w:rPr>
              <w:t>opowiada historię Abrahama</w:t>
            </w:r>
            <w:r w:rsidRPr="0073072D">
              <w:rPr>
                <w:rFonts w:cstheme="minorHAnsi"/>
              </w:rPr>
              <w:t xml:space="preserve">; wymienia </w:t>
            </w:r>
            <w:r>
              <w:rPr>
                <w:rFonts w:cstheme="minorHAnsi"/>
              </w:rPr>
              <w:t>jej bohaterów</w:t>
            </w:r>
            <w:r w:rsidRPr="00345116">
              <w:rPr>
                <w:rFonts w:cstheme="minorHAnsi"/>
              </w:rPr>
              <w:t xml:space="preserve"> </w:t>
            </w:r>
          </w:p>
          <w:p w:rsidR="005D5011" w:rsidRPr="000C45D7" w:rsidRDefault="005D5011" w:rsidP="005D5011">
            <w:pPr>
              <w:pStyle w:val="Akapitzlist"/>
              <w:numPr>
                <w:ilvl w:val="0"/>
                <w:numId w:val="14"/>
              </w:numPr>
              <w:spacing w:after="0" w:line="240" w:lineRule="auto"/>
              <w:rPr>
                <w:rFonts w:cstheme="minorHAnsi"/>
              </w:rPr>
            </w:pPr>
            <w:r w:rsidRPr="000C45D7">
              <w:rPr>
                <w:rFonts w:cstheme="minorHAnsi"/>
              </w:rPr>
              <w:t>przedstawia okoliczności próby</w:t>
            </w:r>
            <w:r w:rsidRPr="007D69D0">
              <w:rPr>
                <w:rFonts w:cstheme="minorHAnsi"/>
              </w:rPr>
              <w:t xml:space="preserve">, </w:t>
            </w:r>
            <w:r w:rsidRPr="007D69D0">
              <w:rPr>
                <w:rFonts w:cstheme="minorHAnsi"/>
              </w:rPr>
              <w:lastRenderedPageBreak/>
              <w:t>na którą Bóg wystawił Abrahama</w:t>
            </w:r>
          </w:p>
          <w:p w:rsidR="005D5011" w:rsidRDefault="005D5011" w:rsidP="005D5011">
            <w:pPr>
              <w:pStyle w:val="Akapitzlist"/>
              <w:numPr>
                <w:ilvl w:val="0"/>
                <w:numId w:val="14"/>
              </w:numPr>
              <w:spacing w:after="0" w:line="240" w:lineRule="auto"/>
              <w:rPr>
                <w:rFonts w:cstheme="minorHAnsi"/>
              </w:rPr>
            </w:pPr>
            <w:r w:rsidRPr="00345116">
              <w:rPr>
                <w:rFonts w:cstheme="minorHAnsi"/>
              </w:rPr>
              <w:t>wyszukuje w </w:t>
            </w:r>
            <w:r>
              <w:rPr>
                <w:rFonts w:cstheme="minorHAnsi"/>
              </w:rPr>
              <w:t>tekście</w:t>
            </w:r>
            <w:r w:rsidRPr="00345116">
              <w:rPr>
                <w:rFonts w:cstheme="minorHAnsi"/>
              </w:rPr>
              <w:t xml:space="preserve"> zdania pojedyncze i złożo</w:t>
            </w:r>
            <w:r>
              <w:rPr>
                <w:rFonts w:cstheme="minorHAnsi"/>
              </w:rPr>
              <w:t>ne</w:t>
            </w:r>
          </w:p>
          <w:p w:rsidR="005D5011" w:rsidRPr="008B5CBC" w:rsidRDefault="005D5011" w:rsidP="005D5011">
            <w:pPr>
              <w:pStyle w:val="Akapitzlist"/>
              <w:numPr>
                <w:ilvl w:val="0"/>
                <w:numId w:val="14"/>
              </w:numPr>
              <w:spacing w:after="0" w:line="240" w:lineRule="auto"/>
              <w:rPr>
                <w:rFonts w:cstheme="minorHAnsi"/>
              </w:rPr>
            </w:pPr>
            <w:r w:rsidRPr="00345116">
              <w:rPr>
                <w:rFonts w:cstheme="minorHAnsi"/>
              </w:rPr>
              <w:t xml:space="preserve">podejmuje próbę </w:t>
            </w:r>
            <w:r>
              <w:rPr>
                <w:rFonts w:cstheme="minorHAnsi"/>
              </w:rPr>
              <w:t>napisania</w:t>
            </w:r>
            <w:r w:rsidRPr="00345116">
              <w:rPr>
                <w:rFonts w:cstheme="minorHAnsi"/>
              </w:rPr>
              <w:t xml:space="preserve"> wypowiedzi argumentacyjnej</w:t>
            </w:r>
          </w:p>
        </w:tc>
        <w:tc>
          <w:tcPr>
            <w:tcW w:w="606" w:type="pct"/>
            <w:gridSpan w:val="3"/>
            <w:shd w:val="clear" w:color="auto" w:fill="auto"/>
          </w:tcPr>
          <w:p w:rsidR="005D5011" w:rsidRDefault="005D5011" w:rsidP="005D5011">
            <w:pPr>
              <w:pStyle w:val="Akapitzlist"/>
              <w:numPr>
                <w:ilvl w:val="0"/>
                <w:numId w:val="15"/>
              </w:numPr>
              <w:spacing w:after="0" w:line="240" w:lineRule="auto"/>
              <w:rPr>
                <w:rFonts w:cstheme="minorHAnsi"/>
              </w:rPr>
            </w:pPr>
            <w:r w:rsidRPr="00345116">
              <w:rPr>
                <w:rFonts w:cstheme="minorHAnsi"/>
              </w:rPr>
              <w:lastRenderedPageBreak/>
              <w:t xml:space="preserve">charakteryzuje Abrahama, zwracając uwagę na motywy jego postępowania </w:t>
            </w:r>
          </w:p>
          <w:p w:rsidR="005D5011" w:rsidRDefault="005D5011" w:rsidP="005D5011">
            <w:pPr>
              <w:pStyle w:val="Akapitzlist"/>
              <w:numPr>
                <w:ilvl w:val="0"/>
                <w:numId w:val="15"/>
              </w:numPr>
              <w:spacing w:after="0" w:line="240" w:lineRule="auto"/>
              <w:rPr>
                <w:rFonts w:cstheme="minorHAnsi"/>
              </w:rPr>
            </w:pPr>
            <w:r w:rsidRPr="00345116">
              <w:rPr>
                <w:rFonts w:cstheme="minorHAnsi"/>
              </w:rPr>
              <w:t>prezentuje starotestamentową wi</w:t>
            </w:r>
            <w:r>
              <w:rPr>
                <w:rFonts w:cstheme="minorHAnsi"/>
              </w:rPr>
              <w:t>zję Boga</w:t>
            </w:r>
          </w:p>
          <w:p w:rsidR="005D5011" w:rsidRDefault="005D5011" w:rsidP="005D5011">
            <w:pPr>
              <w:pStyle w:val="Akapitzlist"/>
              <w:numPr>
                <w:ilvl w:val="0"/>
                <w:numId w:val="15"/>
              </w:numPr>
              <w:spacing w:after="0" w:line="240" w:lineRule="auto"/>
              <w:rPr>
                <w:rFonts w:cstheme="minorHAnsi"/>
              </w:rPr>
            </w:pPr>
            <w:r w:rsidRPr="00345116">
              <w:rPr>
                <w:rFonts w:cstheme="minorHAnsi"/>
              </w:rPr>
              <w:t xml:space="preserve">wybiera </w:t>
            </w:r>
            <w:r>
              <w:rPr>
                <w:rFonts w:cstheme="minorHAnsi"/>
              </w:rPr>
              <w:t>określenia</w:t>
            </w:r>
            <w:r w:rsidRPr="00345116">
              <w:rPr>
                <w:rFonts w:cstheme="minorHAnsi"/>
              </w:rPr>
              <w:t>, które najtrafniej opisują rolę osoby opowiadającej historię Abrahama</w:t>
            </w:r>
          </w:p>
          <w:p w:rsidR="005D5011" w:rsidRPr="00C57CC7" w:rsidRDefault="005D5011" w:rsidP="005D5011">
            <w:pPr>
              <w:pStyle w:val="Akapitzlist"/>
              <w:numPr>
                <w:ilvl w:val="0"/>
                <w:numId w:val="15"/>
              </w:numPr>
              <w:spacing w:after="0" w:line="240" w:lineRule="auto"/>
              <w:rPr>
                <w:rFonts w:cstheme="minorHAnsi"/>
                <w:bCs/>
              </w:rPr>
            </w:pPr>
            <w:r w:rsidRPr="007D69D0">
              <w:rPr>
                <w:rFonts w:cstheme="minorHAnsi"/>
              </w:rPr>
              <w:t>zdania pojedyncz</w:t>
            </w:r>
            <w:r w:rsidRPr="007D69D0">
              <w:rPr>
                <w:rFonts w:cstheme="minorHAnsi"/>
              </w:rPr>
              <w:lastRenderedPageBreak/>
              <w:t>e</w:t>
            </w:r>
            <w:r>
              <w:rPr>
                <w:rFonts w:cstheme="minorHAnsi"/>
              </w:rPr>
              <w:t xml:space="preserve"> i </w:t>
            </w:r>
            <w:r w:rsidRPr="007D69D0">
              <w:rPr>
                <w:rFonts w:cstheme="minorHAnsi"/>
              </w:rPr>
              <w:t>złożone</w:t>
            </w:r>
            <w:r>
              <w:rPr>
                <w:rFonts w:cstheme="minorHAnsi"/>
              </w:rPr>
              <w:t xml:space="preserve"> z tekstu</w:t>
            </w:r>
            <w:r w:rsidRPr="007D69D0">
              <w:rPr>
                <w:rFonts w:cstheme="minorHAnsi"/>
              </w:rPr>
              <w:t xml:space="preserve"> dzieli</w:t>
            </w:r>
            <w:r>
              <w:rPr>
                <w:rFonts w:cstheme="minorHAnsi"/>
              </w:rPr>
              <w:t xml:space="preserve"> </w:t>
            </w:r>
            <w:r w:rsidRPr="007D69D0">
              <w:rPr>
                <w:rFonts w:cstheme="minorHAnsi"/>
              </w:rPr>
              <w:t>na wypowiedzenia złożone współrzędnie</w:t>
            </w:r>
            <w:r>
              <w:rPr>
                <w:rFonts w:cstheme="minorHAnsi"/>
              </w:rPr>
              <w:t xml:space="preserve"> i podrzędnie</w:t>
            </w:r>
          </w:p>
          <w:p w:rsidR="005D5011" w:rsidRPr="00FB18F8" w:rsidRDefault="005D5011" w:rsidP="005D5011">
            <w:pPr>
              <w:pStyle w:val="Akapitzlist"/>
              <w:numPr>
                <w:ilvl w:val="0"/>
                <w:numId w:val="15"/>
              </w:numPr>
              <w:spacing w:after="0" w:line="240" w:lineRule="auto"/>
              <w:rPr>
                <w:rFonts w:cstheme="minorHAnsi"/>
              </w:rPr>
            </w:pPr>
            <w:r>
              <w:rPr>
                <w:rFonts w:cstheme="minorHAnsi"/>
              </w:rPr>
              <w:t>pisze</w:t>
            </w:r>
            <w:r w:rsidRPr="0077087A">
              <w:rPr>
                <w:rFonts w:cstheme="minorHAnsi"/>
              </w:rPr>
              <w:t xml:space="preserve"> wypowiedź argumentacyjną</w:t>
            </w:r>
          </w:p>
        </w:tc>
        <w:tc>
          <w:tcPr>
            <w:tcW w:w="602" w:type="pct"/>
            <w:shd w:val="clear" w:color="auto" w:fill="auto"/>
          </w:tcPr>
          <w:p w:rsidR="005D5011" w:rsidRDefault="005D5011" w:rsidP="005D5011">
            <w:pPr>
              <w:pStyle w:val="Akapitzlist"/>
              <w:numPr>
                <w:ilvl w:val="0"/>
                <w:numId w:val="16"/>
              </w:numPr>
              <w:spacing w:after="0" w:line="240" w:lineRule="auto"/>
              <w:rPr>
                <w:rFonts w:cstheme="minorHAnsi"/>
              </w:rPr>
            </w:pPr>
            <w:r w:rsidRPr="00345116">
              <w:rPr>
                <w:rFonts w:cstheme="minorHAnsi"/>
              </w:rPr>
              <w:lastRenderedPageBreak/>
              <w:t>analizuje wypowiedzi Boga w</w:t>
            </w:r>
            <w:r>
              <w:rPr>
                <w:rFonts w:cstheme="minorHAnsi"/>
              </w:rPr>
              <w:t xml:space="preserve"> </w:t>
            </w:r>
            <w:r w:rsidRPr="00345116">
              <w:rPr>
                <w:rFonts w:cstheme="minorHAnsi"/>
              </w:rPr>
              <w:t xml:space="preserve">trybie rozkazującym i czasie przyszłym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ocenia projekt </w:t>
            </w:r>
            <w:r w:rsidRPr="00345116">
              <w:rPr>
                <w:rFonts w:cstheme="minorHAnsi"/>
                <w:i/>
              </w:rPr>
              <w:t>The Brick Bible</w:t>
            </w:r>
            <w:r w:rsidRPr="00345116">
              <w:rPr>
                <w:rFonts w:cstheme="minorHAnsi"/>
              </w:rPr>
              <w:t xml:space="preserve">, wyjaśnia, czemu służy takie przedstawienie Biblii </w:t>
            </w:r>
          </w:p>
          <w:p w:rsidR="005D5011" w:rsidRPr="008B5CBC" w:rsidRDefault="005D5011" w:rsidP="005D5011">
            <w:pPr>
              <w:pStyle w:val="Akapitzlist"/>
              <w:numPr>
                <w:ilvl w:val="0"/>
                <w:numId w:val="16"/>
              </w:numPr>
              <w:spacing w:after="0" w:line="240" w:lineRule="auto"/>
              <w:rPr>
                <w:rFonts w:cstheme="minorHAnsi"/>
              </w:rPr>
            </w:pPr>
            <w:r w:rsidRPr="00345116">
              <w:rPr>
                <w:rFonts w:cstheme="minorHAnsi"/>
              </w:rPr>
              <w:t>odszukuje w</w:t>
            </w:r>
            <w:r>
              <w:rPr>
                <w:rFonts w:cstheme="minorHAnsi"/>
              </w:rPr>
              <w:t xml:space="preserve"> tekście</w:t>
            </w:r>
            <w:r w:rsidRPr="00345116">
              <w:rPr>
                <w:rFonts w:cstheme="minorHAnsi"/>
              </w:rPr>
              <w:t xml:space="preserve"> cechy stylu bi</w:t>
            </w:r>
            <w:r>
              <w:rPr>
                <w:rFonts w:cstheme="minorHAnsi"/>
              </w:rPr>
              <w:t>blijnego</w:t>
            </w:r>
          </w:p>
        </w:tc>
        <w:tc>
          <w:tcPr>
            <w:tcW w:w="603" w:type="pct"/>
            <w:gridSpan w:val="2"/>
            <w:shd w:val="clear" w:color="auto" w:fill="auto"/>
          </w:tcPr>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ocenia postępowanie Abrahama </w:t>
            </w:r>
          </w:p>
          <w:p w:rsidR="005D5011" w:rsidRPr="000C45D7" w:rsidRDefault="005D5011" w:rsidP="005D5011">
            <w:pPr>
              <w:pStyle w:val="Akapitzlist"/>
              <w:numPr>
                <w:ilvl w:val="0"/>
                <w:numId w:val="16"/>
              </w:numPr>
              <w:spacing w:after="0" w:line="240" w:lineRule="auto"/>
              <w:rPr>
                <w:rFonts w:cstheme="minorHAnsi"/>
              </w:rPr>
            </w:pPr>
            <w:r w:rsidRPr="00345116">
              <w:rPr>
                <w:rFonts w:cstheme="minorHAnsi"/>
              </w:rPr>
              <w:t xml:space="preserve">analizuje zdanie </w:t>
            </w:r>
            <w:r>
              <w:rPr>
                <w:rFonts w:cstheme="minorHAnsi"/>
              </w:rPr>
              <w:t>z </w:t>
            </w:r>
            <w:r w:rsidRPr="00345116">
              <w:rPr>
                <w:rFonts w:cstheme="minorHAnsi"/>
              </w:rPr>
              <w:t>Księgi Rodza</w:t>
            </w:r>
            <w:r>
              <w:rPr>
                <w:rFonts w:cstheme="minorHAnsi"/>
              </w:rPr>
              <w:t xml:space="preserve">ju, </w:t>
            </w:r>
            <w:r w:rsidRPr="000C45D7">
              <w:rPr>
                <w:rFonts w:cstheme="minorHAnsi"/>
              </w:rPr>
              <w:t xml:space="preserve">dokonuje jego rozbioru logicznego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rozważa, w jaki sposób kultura popularna przetwarza motywy biblijne </w:t>
            </w:r>
          </w:p>
          <w:p w:rsidR="005D5011" w:rsidRDefault="005D5011" w:rsidP="005D5011">
            <w:pPr>
              <w:pStyle w:val="Akapitzlist"/>
              <w:numPr>
                <w:ilvl w:val="0"/>
                <w:numId w:val="16"/>
              </w:numPr>
              <w:spacing w:after="0" w:line="240" w:lineRule="auto"/>
              <w:rPr>
                <w:rFonts w:cstheme="minorHAnsi"/>
              </w:rPr>
            </w:pPr>
            <w:r w:rsidRPr="00345116">
              <w:rPr>
                <w:rFonts w:cstheme="minorHAnsi"/>
              </w:rPr>
              <w:t xml:space="preserve">wyszukuje inne przykłady mieszania </w:t>
            </w:r>
            <w:r w:rsidRPr="00345116">
              <w:rPr>
                <w:rFonts w:cstheme="minorHAnsi"/>
                <w:i/>
              </w:rPr>
              <w:t>sacrum</w:t>
            </w:r>
            <w:r w:rsidRPr="00345116">
              <w:rPr>
                <w:rFonts w:cstheme="minorHAnsi"/>
              </w:rPr>
              <w:t xml:space="preserve"> i</w:t>
            </w:r>
            <w:r>
              <w:rPr>
                <w:rFonts w:cstheme="minorHAnsi"/>
              </w:rPr>
              <w:t xml:space="preserve"> </w:t>
            </w:r>
            <w:r w:rsidRPr="00345116">
              <w:rPr>
                <w:rFonts w:cstheme="minorHAnsi"/>
                <w:i/>
              </w:rPr>
              <w:t>profanum</w:t>
            </w:r>
            <w:r w:rsidRPr="00345116">
              <w:rPr>
                <w:rFonts w:cstheme="minorHAnsi"/>
              </w:rPr>
              <w:t xml:space="preserve"> we </w:t>
            </w:r>
            <w:r w:rsidRPr="00345116">
              <w:rPr>
                <w:rFonts w:cstheme="minorHAnsi"/>
              </w:rPr>
              <w:lastRenderedPageBreak/>
              <w:t xml:space="preserve">współczesnej kulturze, uzasadnia, czy są </w:t>
            </w:r>
            <w:r>
              <w:rPr>
                <w:rFonts w:cstheme="minorHAnsi"/>
              </w:rPr>
              <w:t xml:space="preserve">one </w:t>
            </w:r>
            <w:r w:rsidRPr="00345116">
              <w:rPr>
                <w:rFonts w:cstheme="minorHAnsi"/>
              </w:rPr>
              <w:t xml:space="preserve">profanacją świętych treści </w:t>
            </w:r>
          </w:p>
          <w:p w:rsidR="005D5011" w:rsidRPr="000C45D7" w:rsidRDefault="005D5011" w:rsidP="005D5011">
            <w:pPr>
              <w:pStyle w:val="Akapitzlist"/>
              <w:numPr>
                <w:ilvl w:val="0"/>
                <w:numId w:val="16"/>
              </w:numPr>
              <w:spacing w:after="0" w:line="240" w:lineRule="auto"/>
              <w:rPr>
                <w:rFonts w:cstheme="minorHAnsi"/>
              </w:rPr>
            </w:pPr>
            <w:r>
              <w:rPr>
                <w:rFonts w:cstheme="minorHAnsi"/>
              </w:rPr>
              <w:t>w</w:t>
            </w:r>
            <w:r w:rsidRPr="0077087A">
              <w:rPr>
                <w:rFonts w:cstheme="minorHAnsi"/>
              </w:rPr>
              <w:t xml:space="preserve"> wypowied</w:t>
            </w:r>
            <w:r>
              <w:rPr>
                <w:rFonts w:cstheme="minorHAnsi"/>
              </w:rPr>
              <w:t xml:space="preserve">zi </w:t>
            </w:r>
            <w:r w:rsidRPr="0077087A">
              <w:rPr>
                <w:rFonts w:cstheme="minorHAnsi"/>
              </w:rPr>
              <w:t>argumentacyjn</w:t>
            </w:r>
            <w:r>
              <w:rPr>
                <w:rFonts w:cstheme="minorHAnsi"/>
              </w:rPr>
              <w:t>ej</w:t>
            </w:r>
            <w:r>
              <w:rPr>
                <w:rFonts w:cstheme="minorHAnsi"/>
                <w:bCs/>
                <w:color w:val="000000" w:themeColor="text1"/>
                <w:spacing w:val="-4"/>
              </w:rPr>
              <w:t xml:space="preserve"> zachowuje wszystkie cechy tej formy gatunkowej</w:t>
            </w:r>
          </w:p>
        </w:tc>
        <w:tc>
          <w:tcPr>
            <w:tcW w:w="1462" w:type="pct"/>
            <w:gridSpan w:val="6"/>
            <w:shd w:val="clear" w:color="auto" w:fill="auto"/>
          </w:tcPr>
          <w:p w:rsidR="005D5011" w:rsidRDefault="005D5011" w:rsidP="005D5011">
            <w:pPr>
              <w:pStyle w:val="Akapitzlist"/>
              <w:numPr>
                <w:ilvl w:val="0"/>
                <w:numId w:val="17"/>
              </w:numPr>
              <w:autoSpaceDE w:val="0"/>
              <w:autoSpaceDN w:val="0"/>
              <w:adjustRightInd w:val="0"/>
              <w:spacing w:after="0" w:line="240" w:lineRule="auto"/>
              <w:textAlignment w:val="center"/>
              <w:rPr>
                <w:rFonts w:cstheme="minorHAnsi"/>
              </w:rPr>
            </w:pPr>
            <w:r w:rsidRPr="00345116">
              <w:rPr>
                <w:rFonts w:cstheme="minorHAnsi"/>
              </w:rPr>
              <w:lastRenderedPageBreak/>
              <w:t>porównuje sposób ukazania biblijnego motywu w</w:t>
            </w:r>
            <w:r>
              <w:rPr>
                <w:rFonts w:cstheme="minorHAnsi"/>
              </w:rPr>
              <w:t xml:space="preserve"> </w:t>
            </w:r>
            <w:r w:rsidRPr="00345116">
              <w:rPr>
                <w:rFonts w:cstheme="minorHAnsi"/>
              </w:rPr>
              <w:t>przynajmniej dwóch tekstach kultury</w:t>
            </w:r>
          </w:p>
          <w:p w:rsidR="005D5011" w:rsidRPr="00345116" w:rsidRDefault="005D5011" w:rsidP="005D5011">
            <w:pPr>
              <w:pStyle w:val="Akapitzlist"/>
              <w:numPr>
                <w:ilvl w:val="0"/>
                <w:numId w:val="17"/>
              </w:numPr>
              <w:autoSpaceDE w:val="0"/>
              <w:autoSpaceDN w:val="0"/>
              <w:adjustRightInd w:val="0"/>
              <w:spacing w:after="0" w:line="240" w:lineRule="auto"/>
              <w:textAlignment w:val="center"/>
              <w:rPr>
                <w:rFonts w:cstheme="minorHAnsi"/>
              </w:rPr>
            </w:pPr>
            <w:r w:rsidRPr="00345116">
              <w:rPr>
                <w:rFonts w:cstheme="minorHAnsi"/>
              </w:rPr>
              <w:t>porównuje ilustrację z </w:t>
            </w:r>
            <w:r w:rsidRPr="00345116">
              <w:rPr>
                <w:rFonts w:cstheme="minorHAnsi"/>
                <w:i/>
              </w:rPr>
              <w:t>The Brick Bible</w:t>
            </w:r>
            <w:r w:rsidRPr="00345116">
              <w:rPr>
                <w:rFonts w:cstheme="minorHAnsi"/>
              </w:rPr>
              <w:t xml:space="preserve"> z obrazem Leonarda da Vinci </w:t>
            </w:r>
            <w:r w:rsidRPr="00345116">
              <w:rPr>
                <w:rFonts w:cstheme="minorHAnsi"/>
                <w:i/>
              </w:rPr>
              <w:t>Ostatnia wieczerza</w:t>
            </w:r>
          </w:p>
        </w:tc>
      </w:tr>
      <w:tr w:rsidR="005D5011" w:rsidRPr="0012725B" w:rsidTr="00A25CFE">
        <w:trPr>
          <w:cantSplit/>
          <w:trHeight w:val="514"/>
        </w:trPr>
        <w:tc>
          <w:tcPr>
            <w:tcW w:w="147" w:type="pct"/>
            <w:shd w:val="clear" w:color="auto" w:fill="auto"/>
          </w:tcPr>
          <w:p w:rsidR="005D5011" w:rsidRPr="00A368FA" w:rsidRDefault="005D5011" w:rsidP="00A25CFE">
            <w:pPr>
              <w:jc w:val="center"/>
              <w:textAlignment w:val="center"/>
              <w:rPr>
                <w:rFonts w:cstheme="minorHAnsi"/>
                <w:bCs/>
                <w:color w:val="FF0000"/>
              </w:rPr>
            </w:pPr>
            <w:r w:rsidRPr="00A368FA">
              <w:rPr>
                <w:rFonts w:cstheme="minorHAnsi"/>
                <w:bCs/>
                <w:color w:val="FF0000"/>
              </w:rPr>
              <w:lastRenderedPageBreak/>
              <w:t>1</w:t>
            </w:r>
            <w:r>
              <w:rPr>
                <w:rFonts w:cstheme="minorHAnsi"/>
                <w:bCs/>
                <w:color w:val="FF0000"/>
              </w:rPr>
              <w:t>0</w:t>
            </w:r>
            <w:r w:rsidRPr="00A368FA">
              <w:rPr>
                <w:rFonts w:cstheme="minorHAnsi"/>
                <w:bCs/>
                <w:color w:val="FF0000"/>
              </w:rPr>
              <w:t>.</w:t>
            </w:r>
          </w:p>
        </w:tc>
        <w:tc>
          <w:tcPr>
            <w:tcW w:w="445" w:type="pct"/>
            <w:shd w:val="clear" w:color="auto" w:fill="auto"/>
            <w:tcMar>
              <w:top w:w="57" w:type="dxa"/>
              <w:left w:w="57" w:type="dxa"/>
              <w:bottom w:w="57" w:type="dxa"/>
              <w:right w:w="57" w:type="dxa"/>
            </w:tcMar>
          </w:tcPr>
          <w:p w:rsidR="005D5011" w:rsidRPr="00A368FA" w:rsidRDefault="005D5011" w:rsidP="00A25CFE">
            <w:pPr>
              <w:textAlignment w:val="center"/>
              <w:rPr>
                <w:rFonts w:cstheme="minorHAnsi"/>
                <w:bCs/>
                <w:color w:val="FF0000"/>
              </w:rPr>
            </w:pPr>
            <w:r w:rsidRPr="00A368FA">
              <w:rPr>
                <w:rFonts w:cstheme="minorHAnsi"/>
                <w:bCs/>
                <w:color w:val="FF0000"/>
              </w:rPr>
              <w:t xml:space="preserve">Parafraza opowieści biblijnej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8. </w:t>
            </w:r>
            <w:r w:rsidRPr="005D5011">
              <w:rPr>
                <w:rFonts w:cstheme="minorHAnsi"/>
                <w:bCs/>
                <w:i/>
                <w:color w:val="FF0000"/>
                <w:lang w:val="pl-PL"/>
              </w:rPr>
              <w:t>Parafraza opowieści biblijnej</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Gustaw Herling</w:t>
            </w:r>
            <w:r w:rsidRPr="005D5011">
              <w:rPr>
                <w:rFonts w:cstheme="minorHAnsi"/>
                <w:bCs/>
                <w:color w:val="FF0000"/>
                <w:lang w:val="pl-PL"/>
              </w:rPr>
              <w:noBreakHyphen/>
              <w:t xml:space="preserve">Grudziński, </w:t>
            </w:r>
            <w:r w:rsidRPr="005D5011">
              <w:rPr>
                <w:rFonts w:cstheme="minorHAnsi"/>
                <w:bCs/>
                <w:i/>
                <w:color w:val="FF0000"/>
                <w:lang w:val="pl-PL"/>
              </w:rPr>
              <w:t>Ofiarowanie</w:t>
            </w:r>
            <w:r w:rsidRPr="005D5011">
              <w:rPr>
                <w:rFonts w:cstheme="minorHAnsi"/>
                <w:bCs/>
                <w:color w:val="FF0000"/>
                <w:lang w:val="pl-PL"/>
              </w:rPr>
              <w:t xml:space="preserve"> (fr.) </w:t>
            </w:r>
          </w:p>
        </w:tc>
        <w:tc>
          <w:tcPr>
            <w:tcW w:w="638" w:type="pct"/>
            <w:shd w:val="clear" w:color="auto" w:fill="auto"/>
          </w:tcPr>
          <w:p w:rsidR="005D5011" w:rsidRPr="00A368FA" w:rsidRDefault="005D5011" w:rsidP="005D5011">
            <w:pPr>
              <w:pStyle w:val="Default"/>
              <w:numPr>
                <w:ilvl w:val="0"/>
                <w:numId w:val="20"/>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 xml:space="preserve">zna pojęcia: </w:t>
            </w:r>
            <w:r w:rsidRPr="00027ECB">
              <w:rPr>
                <w:rFonts w:asciiTheme="minorHAnsi" w:hAnsiTheme="minorHAnsi" w:cstheme="minorHAnsi"/>
                <w:color w:val="FF0000"/>
                <w:sz w:val="22"/>
                <w:szCs w:val="22"/>
              </w:rPr>
              <w:t>parafraza, aluzja literacka, apokryf</w:t>
            </w:r>
          </w:p>
          <w:p w:rsidR="005D5011" w:rsidRPr="00A368FA" w:rsidRDefault="005D5011" w:rsidP="005D5011">
            <w:pPr>
              <w:pStyle w:val="Default"/>
              <w:numPr>
                <w:ilvl w:val="0"/>
                <w:numId w:val="20"/>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nazywa emocje, których doświadcza Abraham</w:t>
            </w:r>
          </w:p>
          <w:p w:rsidR="005D5011" w:rsidRPr="00A368FA" w:rsidRDefault="005D5011" w:rsidP="005D5011">
            <w:pPr>
              <w:pStyle w:val="Default"/>
              <w:numPr>
                <w:ilvl w:val="0"/>
                <w:numId w:val="20"/>
              </w:numPr>
              <w:rPr>
                <w:rFonts w:asciiTheme="minorHAnsi" w:hAnsiTheme="minorHAnsi" w:cstheme="minorHAnsi"/>
                <w:bCs/>
                <w:color w:val="FF0000"/>
                <w:sz w:val="22"/>
                <w:szCs w:val="22"/>
              </w:rPr>
            </w:pPr>
            <w:r w:rsidRPr="00A368FA">
              <w:rPr>
                <w:rFonts w:asciiTheme="minorHAnsi" w:hAnsiTheme="minorHAnsi" w:cstheme="minorHAnsi"/>
                <w:color w:val="FF0000"/>
                <w:sz w:val="22"/>
                <w:szCs w:val="22"/>
              </w:rPr>
              <w:t>wskazuje podobieństwa i różnice w kreacji świata przedstawionego we fragmencie Księgi Rodzaju i</w:t>
            </w:r>
            <w:r>
              <w:rPr>
                <w:rFonts w:asciiTheme="minorHAnsi" w:hAnsiTheme="minorHAnsi" w:cstheme="minorHAnsi"/>
                <w:color w:val="FF0000"/>
                <w:sz w:val="22"/>
                <w:szCs w:val="22"/>
              </w:rPr>
              <w:t xml:space="preserve"> współczesnym opowiadaniu</w:t>
            </w:r>
          </w:p>
        </w:tc>
        <w:tc>
          <w:tcPr>
            <w:tcW w:w="606" w:type="pct"/>
            <w:gridSpan w:val="3"/>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potrafi wskazać parafrazę i aluzję literacką w tekście</w:t>
            </w:r>
          </w:p>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 xml:space="preserve">określa kompetencje narratora we fragmencie Księgi Rodzaju i w tekście </w:t>
            </w:r>
            <w:r>
              <w:rPr>
                <w:rFonts w:asciiTheme="minorHAnsi" w:hAnsiTheme="minorHAnsi" w:cstheme="minorHAnsi"/>
                <w:color w:val="FF0000"/>
                <w:sz w:val="22"/>
                <w:szCs w:val="22"/>
              </w:rPr>
              <w:t>współczesnym</w:t>
            </w:r>
          </w:p>
        </w:tc>
        <w:tc>
          <w:tcPr>
            <w:tcW w:w="602" w:type="pct"/>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B654C4">
              <w:rPr>
                <w:rFonts w:asciiTheme="minorHAnsi" w:hAnsiTheme="minorHAnsi" w:cstheme="minorHAnsi"/>
                <w:color w:val="FF0000"/>
                <w:sz w:val="22"/>
                <w:szCs w:val="22"/>
              </w:rPr>
              <w:t xml:space="preserve">określa, jakim rodzajem aluzji literackiej jest </w:t>
            </w:r>
            <w:r w:rsidRPr="00B654C4">
              <w:rPr>
                <w:rFonts w:asciiTheme="minorHAnsi" w:hAnsiTheme="minorHAnsi" w:cstheme="minorHAnsi"/>
                <w:bCs/>
                <w:i/>
                <w:color w:val="FF0000"/>
                <w:sz w:val="22"/>
                <w:szCs w:val="22"/>
              </w:rPr>
              <w:t>Ofiarowanie</w:t>
            </w:r>
            <w:r w:rsidRPr="00B654C4">
              <w:rPr>
                <w:rFonts w:asciiTheme="minorHAnsi" w:hAnsiTheme="minorHAnsi" w:cstheme="minorHAnsi"/>
                <w:bCs/>
                <w:color w:val="FF0000"/>
                <w:sz w:val="22"/>
                <w:szCs w:val="22"/>
              </w:rPr>
              <w:t xml:space="preserve"> </w:t>
            </w:r>
          </w:p>
        </w:tc>
        <w:tc>
          <w:tcPr>
            <w:tcW w:w="603" w:type="pct"/>
            <w:gridSpan w:val="2"/>
            <w:shd w:val="clear" w:color="auto" w:fill="auto"/>
          </w:tcPr>
          <w:p w:rsidR="005D5011" w:rsidRPr="00A368FA" w:rsidRDefault="005D5011" w:rsidP="005D5011">
            <w:pPr>
              <w:pStyle w:val="Default"/>
              <w:numPr>
                <w:ilvl w:val="0"/>
                <w:numId w:val="21"/>
              </w:numPr>
              <w:rPr>
                <w:rFonts w:asciiTheme="minorHAnsi" w:hAnsiTheme="minorHAnsi" w:cstheme="minorHAnsi"/>
                <w:bCs/>
                <w:color w:val="FF0000"/>
                <w:sz w:val="22"/>
                <w:szCs w:val="22"/>
              </w:rPr>
            </w:pPr>
            <w:r w:rsidRPr="00A368FA">
              <w:rPr>
                <w:rFonts w:asciiTheme="minorHAnsi" w:hAnsiTheme="minorHAnsi" w:cstheme="minorHAnsi"/>
                <w:bCs/>
                <w:color w:val="FF0000"/>
                <w:sz w:val="22"/>
                <w:szCs w:val="22"/>
              </w:rPr>
              <w:t xml:space="preserve">określa wymowę opowiadania </w:t>
            </w:r>
            <w:r w:rsidRPr="00A368FA">
              <w:rPr>
                <w:rFonts w:asciiTheme="minorHAnsi" w:hAnsiTheme="minorHAnsi" w:cstheme="minorHAnsi"/>
                <w:color w:val="FF0000"/>
                <w:sz w:val="22"/>
                <w:szCs w:val="22"/>
              </w:rPr>
              <w:t>He</w:t>
            </w:r>
            <w:r>
              <w:rPr>
                <w:rFonts w:asciiTheme="minorHAnsi" w:hAnsiTheme="minorHAnsi" w:cstheme="minorHAnsi"/>
                <w:color w:val="FF0000"/>
                <w:sz w:val="22"/>
                <w:szCs w:val="22"/>
              </w:rPr>
              <w:t>r</w:t>
            </w:r>
            <w:r w:rsidRPr="00A368FA">
              <w:rPr>
                <w:rFonts w:asciiTheme="minorHAnsi" w:hAnsiTheme="minorHAnsi" w:cstheme="minorHAnsi"/>
                <w:color w:val="FF0000"/>
                <w:sz w:val="22"/>
                <w:szCs w:val="22"/>
              </w:rPr>
              <w:t>lin</w:t>
            </w:r>
            <w:r>
              <w:rPr>
                <w:rFonts w:asciiTheme="minorHAnsi" w:hAnsiTheme="minorHAnsi" w:cstheme="minorHAnsi"/>
                <w:color w:val="FF0000"/>
                <w:sz w:val="22"/>
                <w:szCs w:val="22"/>
              </w:rPr>
              <w:t>g</w:t>
            </w:r>
            <w:r w:rsidRPr="00A368FA">
              <w:rPr>
                <w:rFonts w:asciiTheme="minorHAnsi" w:hAnsiTheme="minorHAnsi" w:cstheme="minorHAnsi"/>
                <w:color w:val="FF0000"/>
                <w:sz w:val="22"/>
                <w:szCs w:val="22"/>
              </w:rPr>
              <w:t>a</w:t>
            </w:r>
            <w:r>
              <w:rPr>
                <w:rFonts w:asciiTheme="minorHAnsi" w:hAnsiTheme="minorHAnsi" w:cstheme="minorHAnsi"/>
                <w:color w:val="FF0000"/>
                <w:sz w:val="22"/>
                <w:szCs w:val="22"/>
              </w:rPr>
              <w:noBreakHyphen/>
            </w:r>
            <w:r w:rsidRPr="00A368FA">
              <w:rPr>
                <w:rFonts w:asciiTheme="minorHAnsi" w:hAnsiTheme="minorHAnsi" w:cstheme="minorHAnsi"/>
                <w:bCs/>
                <w:color w:val="FF0000"/>
                <w:sz w:val="22"/>
                <w:szCs w:val="22"/>
              </w:rPr>
              <w:t>Grudzińskiego w stosunku do religii i jej nakazów </w:t>
            </w:r>
          </w:p>
        </w:tc>
        <w:tc>
          <w:tcPr>
            <w:tcW w:w="1462" w:type="pct"/>
            <w:gridSpan w:val="6"/>
            <w:shd w:val="clear" w:color="auto" w:fill="auto"/>
          </w:tcPr>
          <w:p w:rsidR="005D5011" w:rsidRPr="00A368FA" w:rsidRDefault="005D5011" w:rsidP="005D5011">
            <w:pPr>
              <w:pStyle w:val="Default"/>
              <w:numPr>
                <w:ilvl w:val="0"/>
                <w:numId w:val="21"/>
              </w:numPr>
              <w:rPr>
                <w:rFonts w:asciiTheme="minorHAnsi" w:hAnsiTheme="minorHAnsi" w:cstheme="minorHAnsi"/>
                <w:color w:val="FF0000"/>
                <w:sz w:val="22"/>
                <w:szCs w:val="22"/>
              </w:rPr>
            </w:pPr>
            <w:r w:rsidRPr="00A368FA">
              <w:rPr>
                <w:rFonts w:asciiTheme="minorHAnsi" w:hAnsiTheme="minorHAnsi" w:cstheme="minorHAnsi"/>
                <w:color w:val="FF0000"/>
                <w:sz w:val="22"/>
                <w:szCs w:val="22"/>
              </w:rPr>
              <w:t>interpretuje wymowę opowiadania Herlinga-Grudzińskiego, w funkcji argument</w:t>
            </w:r>
            <w:r>
              <w:rPr>
                <w:rFonts w:asciiTheme="minorHAnsi" w:hAnsiTheme="minorHAnsi" w:cstheme="minorHAnsi"/>
                <w:color w:val="FF0000"/>
                <w:sz w:val="22"/>
                <w:szCs w:val="22"/>
              </w:rPr>
              <w:t xml:space="preserve">ów </w:t>
            </w:r>
            <w:r w:rsidRPr="00A368FA">
              <w:rPr>
                <w:rFonts w:asciiTheme="minorHAnsi" w:hAnsiTheme="minorHAnsi" w:cstheme="minorHAnsi"/>
                <w:color w:val="FF0000"/>
                <w:sz w:val="22"/>
                <w:szCs w:val="22"/>
              </w:rPr>
              <w:t>wykorzystuj</w:t>
            </w:r>
            <w:r>
              <w:rPr>
                <w:rFonts w:asciiTheme="minorHAnsi" w:hAnsiTheme="minorHAnsi" w:cstheme="minorHAnsi"/>
                <w:color w:val="FF0000"/>
                <w:sz w:val="22"/>
                <w:szCs w:val="22"/>
              </w:rPr>
              <w:t xml:space="preserve">e </w:t>
            </w:r>
            <w:r w:rsidRPr="00A368FA">
              <w:rPr>
                <w:rFonts w:asciiTheme="minorHAnsi" w:hAnsiTheme="minorHAnsi" w:cstheme="minorHAnsi"/>
                <w:color w:val="FF0000"/>
                <w:sz w:val="22"/>
                <w:szCs w:val="22"/>
              </w:rPr>
              <w:t xml:space="preserve">cytaty z książki autora </w:t>
            </w:r>
            <w:r w:rsidRPr="00A368FA">
              <w:rPr>
                <w:rFonts w:asciiTheme="minorHAnsi" w:hAnsiTheme="minorHAnsi" w:cstheme="minorHAnsi"/>
                <w:i/>
                <w:iCs/>
                <w:color w:val="FF0000"/>
                <w:sz w:val="22"/>
                <w:szCs w:val="22"/>
              </w:rPr>
              <w:t>Rozmowy w Neapolu</w:t>
            </w:r>
            <w:r w:rsidRPr="00A368FA">
              <w:rPr>
                <w:rFonts w:asciiTheme="minorHAnsi" w:hAnsiTheme="minorHAnsi" w:cstheme="minorHAnsi"/>
                <w:color w:val="FF0000"/>
                <w:sz w:val="22"/>
                <w:szCs w:val="22"/>
              </w:rPr>
              <w:t xml:space="preserve"> </w:t>
            </w:r>
          </w:p>
        </w:tc>
      </w:tr>
      <w:tr w:rsidR="005D5011" w:rsidRPr="0012725B" w:rsidTr="00A25CFE">
        <w:trPr>
          <w:trHeight w:val="716"/>
        </w:trPr>
        <w:tc>
          <w:tcPr>
            <w:tcW w:w="147" w:type="pct"/>
            <w:shd w:val="clear" w:color="auto" w:fill="FFFF99"/>
          </w:tcPr>
          <w:p w:rsidR="005D5011" w:rsidRPr="00105D58" w:rsidRDefault="005D5011" w:rsidP="00A25CFE">
            <w:pPr>
              <w:jc w:val="center"/>
              <w:textAlignment w:val="center"/>
              <w:rPr>
                <w:rFonts w:cstheme="minorHAnsi"/>
                <w:bCs/>
              </w:rPr>
            </w:pPr>
            <w:r>
              <w:rPr>
                <w:rFonts w:cstheme="minorHAnsi"/>
                <w:bCs/>
              </w:rPr>
              <w:t>11.</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Tworzenie własneg</w:t>
            </w:r>
            <w:r w:rsidRPr="005D5011">
              <w:rPr>
                <w:rFonts w:cstheme="minorHAnsi"/>
                <w:bCs/>
                <w:lang w:val="pl-PL"/>
              </w:rPr>
              <w:lastRenderedPageBreak/>
              <w:t>o tekstu. Wypowiedź</w:t>
            </w:r>
            <w:r w:rsidRPr="005D5011">
              <w:rPr>
                <w:rFonts w:cstheme="minorHAnsi"/>
                <w:bCs/>
                <w:lang w:val="pl-PL"/>
              </w:rPr>
              <w:br/>
              <w:t>ustna</w:t>
            </w:r>
          </w:p>
        </w:tc>
        <w:tc>
          <w:tcPr>
            <w:tcW w:w="497" w:type="pct"/>
            <w:shd w:val="clear" w:color="auto" w:fill="FFFF99"/>
          </w:tcPr>
          <w:p w:rsidR="005D5011" w:rsidRDefault="005D5011" w:rsidP="00A25CFE">
            <w:pPr>
              <w:textAlignment w:val="center"/>
              <w:rPr>
                <w:rFonts w:cstheme="minorHAnsi"/>
                <w:bCs/>
              </w:rPr>
            </w:pPr>
            <w:r w:rsidRPr="007D69D0">
              <w:rPr>
                <w:rFonts w:cstheme="minorHAnsi"/>
                <w:bCs/>
              </w:rPr>
              <w:lastRenderedPageBreak/>
              <w:t>zadanie 1.</w:t>
            </w:r>
            <w:r>
              <w:rPr>
                <w:rFonts w:cstheme="minorHAnsi"/>
                <w:bCs/>
              </w:rPr>
              <w:t xml:space="preserve"> </w:t>
            </w:r>
          </w:p>
          <w:p w:rsidR="005D5011" w:rsidRDefault="005D5011" w:rsidP="00A25CFE">
            <w:pPr>
              <w:spacing w:before="60"/>
              <w:textAlignment w:val="center"/>
              <w:rPr>
                <w:rFonts w:cstheme="minorHAnsi"/>
                <w:bCs/>
              </w:rPr>
            </w:pPr>
            <w:r w:rsidRPr="007D69D0">
              <w:rPr>
                <w:rFonts w:cstheme="minorHAnsi"/>
                <w:bCs/>
              </w:rPr>
              <w:t>Pieter</w:t>
            </w:r>
            <w:r>
              <w:rPr>
                <w:rFonts w:cstheme="minorHAnsi"/>
                <w:bCs/>
              </w:rPr>
              <w:t xml:space="preserve"> </w:t>
            </w:r>
            <w:r w:rsidRPr="007D69D0">
              <w:rPr>
                <w:rFonts w:cstheme="minorHAnsi"/>
                <w:bCs/>
              </w:rPr>
              <w:lastRenderedPageBreak/>
              <w:t>Bruegel</w:t>
            </w:r>
            <w:r>
              <w:rPr>
                <w:rFonts w:cstheme="minorHAnsi"/>
                <w:bCs/>
              </w:rPr>
              <w:t>,</w:t>
            </w:r>
          </w:p>
          <w:p w:rsidR="005D5011" w:rsidRPr="007D69D0" w:rsidRDefault="005D5011" w:rsidP="00A25CFE">
            <w:pPr>
              <w:textAlignment w:val="center"/>
              <w:rPr>
                <w:rFonts w:cstheme="minorHAnsi"/>
                <w:bCs/>
              </w:rPr>
            </w:pPr>
            <w:r w:rsidRPr="007D69D0">
              <w:rPr>
                <w:rFonts w:cstheme="minorHAnsi"/>
                <w:bCs/>
                <w:i/>
              </w:rPr>
              <w:t>Wieża Babel</w:t>
            </w:r>
            <w:r>
              <w:rPr>
                <w:rFonts w:cstheme="minorHAnsi"/>
                <w:bCs/>
              </w:rPr>
              <w:t xml:space="preserve"> </w:t>
            </w:r>
          </w:p>
          <w:p w:rsidR="005D5011" w:rsidRPr="00105D58" w:rsidRDefault="005D5011" w:rsidP="00A25CFE">
            <w:pPr>
              <w:textAlignment w:val="center"/>
              <w:rPr>
                <w:rFonts w:cstheme="minorHAnsi"/>
                <w:bCs/>
              </w:rPr>
            </w:pPr>
          </w:p>
        </w:tc>
        <w:tc>
          <w:tcPr>
            <w:tcW w:w="638" w:type="pct"/>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zapoznaje się z przykłado</w:t>
            </w:r>
            <w:r w:rsidRPr="00027ECB">
              <w:rPr>
                <w:rFonts w:asciiTheme="minorHAnsi" w:hAnsiTheme="minorHAnsi" w:cstheme="minorHAnsi"/>
                <w:color w:val="auto"/>
                <w:sz w:val="22"/>
                <w:szCs w:val="22"/>
              </w:rPr>
              <w:lastRenderedPageBreak/>
              <w:t>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606" w:type="pct"/>
            <w:gridSpan w:val="3"/>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 xml:space="preserve">potrafi przygotować na </w:t>
            </w:r>
            <w:r w:rsidRPr="00277408">
              <w:rPr>
                <w:rFonts w:asciiTheme="minorHAnsi" w:hAnsiTheme="minorHAnsi" w:cstheme="minorHAnsi"/>
                <w:color w:val="auto"/>
                <w:sz w:val="22"/>
                <w:szCs w:val="22"/>
              </w:rPr>
              <w:lastRenderedPageBreak/>
              <w:t>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602" w:type="pct"/>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posługuje się słownictw</w:t>
            </w:r>
            <w:r w:rsidRPr="00027ECB">
              <w:rPr>
                <w:rFonts w:asciiTheme="minorHAnsi" w:hAnsiTheme="minorHAnsi" w:cstheme="minorHAnsi"/>
                <w:color w:val="auto"/>
                <w:sz w:val="22"/>
                <w:szCs w:val="22"/>
              </w:rPr>
              <w:lastRenderedPageBreak/>
              <w:t>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603" w:type="pct"/>
            <w:gridSpan w:val="2"/>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 xml:space="preserve">formułuje opinię popartą </w:t>
            </w:r>
            <w:r w:rsidRPr="00027ECB">
              <w:rPr>
                <w:rFonts w:asciiTheme="minorHAnsi" w:hAnsiTheme="minorHAnsi" w:cstheme="minorHAnsi"/>
                <w:color w:val="auto"/>
                <w:sz w:val="22"/>
                <w:szCs w:val="22"/>
              </w:rPr>
              <w:lastRenderedPageBreak/>
              <w:t>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1462" w:type="pct"/>
            <w:gridSpan w:val="6"/>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 xml:space="preserve">z łatwością tworzy wstęp i zakończenie do wypowiedzi informacyjnych i </w:t>
            </w:r>
            <w:r w:rsidRPr="00027ECB">
              <w:rPr>
                <w:rFonts w:cstheme="minorHAnsi"/>
                <w:bCs/>
              </w:rPr>
              <w:lastRenderedPageBreak/>
              <w:t>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rPr>
          <w:trHeight w:val="2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12.</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 xml:space="preserve">Cierpienie w Biblii </w:t>
            </w:r>
            <w:r w:rsidRPr="005D5011">
              <w:rPr>
                <w:rFonts w:cstheme="minorHAnsi"/>
                <w:lang w:val="pl-PL"/>
              </w:rPr>
              <w:lastRenderedPageBreak/>
              <w:t>– Księga Hioba</w:t>
            </w:r>
          </w:p>
        </w:tc>
        <w:tc>
          <w:tcPr>
            <w:tcW w:w="497" w:type="pct"/>
            <w:shd w:val="clear" w:color="auto" w:fill="auto"/>
          </w:tcPr>
          <w:p w:rsidR="005D5011" w:rsidRPr="005D5011" w:rsidRDefault="005D5011" w:rsidP="00A25CFE">
            <w:pPr>
              <w:textAlignment w:val="center"/>
              <w:rPr>
                <w:rFonts w:cstheme="minorHAnsi"/>
                <w:i/>
                <w:lang w:val="pl-PL"/>
              </w:rPr>
            </w:pPr>
            <w:r w:rsidRPr="005D5011">
              <w:rPr>
                <w:rFonts w:cstheme="minorHAnsi"/>
                <w:lang w:val="pl-PL"/>
              </w:rPr>
              <w:lastRenderedPageBreak/>
              <w:t xml:space="preserve">wprowadzenie do lekcji </w:t>
            </w:r>
            <w:r w:rsidRPr="005D5011">
              <w:rPr>
                <w:rFonts w:cstheme="minorHAnsi"/>
                <w:lang w:val="pl-PL"/>
              </w:rPr>
              <w:lastRenderedPageBreak/>
              <w:t xml:space="preserve">9. </w:t>
            </w:r>
            <w:r w:rsidRPr="005D5011">
              <w:rPr>
                <w:rFonts w:cstheme="minorHAnsi"/>
                <w:i/>
                <w:lang w:val="pl-PL"/>
              </w:rPr>
              <w:t>Cierpienie w Biblii – Księga Hioba</w:t>
            </w:r>
          </w:p>
          <w:p w:rsidR="005D5011" w:rsidRPr="00105D58" w:rsidRDefault="005D5011" w:rsidP="00A25CFE">
            <w:pPr>
              <w:spacing w:before="60"/>
              <w:textAlignment w:val="center"/>
              <w:rPr>
                <w:rFonts w:cstheme="minorHAnsi"/>
                <w:bCs/>
                <w:color w:val="000000" w:themeColor="text1"/>
              </w:rPr>
            </w:pPr>
            <w:r>
              <w:rPr>
                <w:rFonts w:cstheme="minorHAnsi"/>
                <w:bCs/>
                <w:color w:val="000000" w:themeColor="text1"/>
              </w:rPr>
              <w:t xml:space="preserve">Księga Hioba (7,1–21) </w:t>
            </w:r>
            <w:r w:rsidRPr="00651C75">
              <w:rPr>
                <w:rFonts w:cstheme="minorHAnsi"/>
                <w:i/>
              </w:rPr>
              <w:t xml:space="preserve"> </w:t>
            </w:r>
            <w:r w:rsidRPr="00651C75">
              <w:rPr>
                <w:rFonts w:cstheme="minorHAnsi"/>
                <w:bCs/>
                <w:i/>
              </w:rPr>
              <w:t xml:space="preserve"> </w:t>
            </w:r>
          </w:p>
        </w:tc>
        <w:tc>
          <w:tcPr>
            <w:tcW w:w="638" w:type="pct"/>
            <w:shd w:val="clear" w:color="auto" w:fill="auto"/>
          </w:tcPr>
          <w:p w:rsidR="005D5011" w:rsidRDefault="005D5011" w:rsidP="005D5011">
            <w:pPr>
              <w:pStyle w:val="Default"/>
              <w:numPr>
                <w:ilvl w:val="0"/>
                <w:numId w:val="22"/>
              </w:numPr>
              <w:rPr>
                <w:rFonts w:asciiTheme="minorHAnsi" w:hAnsiTheme="minorHAnsi" w:cstheme="minorHAnsi"/>
                <w:sz w:val="22"/>
                <w:szCs w:val="22"/>
              </w:rPr>
            </w:pPr>
            <w:r>
              <w:rPr>
                <w:rFonts w:asciiTheme="minorHAnsi" w:hAnsiTheme="minorHAnsi" w:cstheme="minorHAnsi"/>
                <w:sz w:val="22"/>
                <w:szCs w:val="22"/>
              </w:rPr>
              <w:lastRenderedPageBreak/>
              <w:t xml:space="preserve">wie, że duża część Księgi </w:t>
            </w:r>
            <w:r>
              <w:rPr>
                <w:rFonts w:asciiTheme="minorHAnsi" w:hAnsiTheme="minorHAnsi" w:cstheme="minorHAnsi"/>
                <w:sz w:val="22"/>
                <w:szCs w:val="22"/>
              </w:rPr>
              <w:lastRenderedPageBreak/>
              <w:t>Hioba jest poematem</w:t>
            </w:r>
          </w:p>
          <w:p w:rsidR="005D5011" w:rsidRDefault="005D5011" w:rsidP="005D5011">
            <w:pPr>
              <w:pStyle w:val="Default"/>
              <w:numPr>
                <w:ilvl w:val="0"/>
                <w:numId w:val="22"/>
              </w:numPr>
              <w:rPr>
                <w:rFonts w:asciiTheme="minorHAnsi" w:hAnsiTheme="minorHAnsi" w:cstheme="minorHAnsi"/>
                <w:sz w:val="22"/>
                <w:szCs w:val="22"/>
              </w:rPr>
            </w:pPr>
            <w:r w:rsidRPr="00105D58">
              <w:rPr>
                <w:rFonts w:asciiTheme="minorHAnsi" w:hAnsiTheme="minorHAnsi" w:cstheme="minorHAnsi"/>
                <w:color w:val="auto"/>
                <w:sz w:val="22"/>
                <w:szCs w:val="22"/>
              </w:rPr>
              <w:t xml:space="preserve">opowiada </w:t>
            </w:r>
            <w:r w:rsidRPr="00105D58">
              <w:rPr>
                <w:rFonts w:asciiTheme="minorHAnsi" w:hAnsiTheme="minorHAnsi" w:cstheme="minorHAnsi"/>
                <w:sz w:val="22"/>
                <w:szCs w:val="22"/>
              </w:rPr>
              <w:t>histo</w:t>
            </w:r>
            <w:r>
              <w:rPr>
                <w:rFonts w:asciiTheme="minorHAnsi" w:hAnsiTheme="minorHAnsi" w:cstheme="minorHAnsi"/>
                <w:sz w:val="22"/>
                <w:szCs w:val="22"/>
              </w:rPr>
              <w:t>rię Hioba</w:t>
            </w:r>
          </w:p>
          <w:p w:rsidR="005D5011"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opisuje przedstawione w </w:t>
            </w:r>
            <w:r>
              <w:rPr>
                <w:rFonts w:asciiTheme="minorHAnsi" w:hAnsiTheme="minorHAnsi" w:cstheme="minorHAnsi"/>
                <w:sz w:val="22"/>
                <w:szCs w:val="22"/>
              </w:rPr>
              <w:t>utworze</w:t>
            </w:r>
            <w:r w:rsidRPr="00B261EC">
              <w:rPr>
                <w:rFonts w:asciiTheme="minorHAnsi" w:hAnsiTheme="minorHAnsi" w:cstheme="minorHAnsi"/>
                <w:sz w:val="22"/>
                <w:szCs w:val="22"/>
              </w:rPr>
              <w:t xml:space="preserve"> relacje między Bogiem a człowiekiem </w:t>
            </w:r>
          </w:p>
          <w:p w:rsidR="005D5011" w:rsidRPr="00277408"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wie, co to są powtó</w:t>
            </w:r>
            <w:r>
              <w:rPr>
                <w:rFonts w:asciiTheme="minorHAnsi" w:hAnsiTheme="minorHAnsi" w:cstheme="minorHAnsi"/>
                <w:sz w:val="22"/>
                <w:szCs w:val="22"/>
              </w:rPr>
              <w:t>rzenia</w:t>
            </w:r>
          </w:p>
        </w:tc>
        <w:tc>
          <w:tcPr>
            <w:tcW w:w="606" w:type="pct"/>
            <w:gridSpan w:val="3"/>
            <w:shd w:val="clear" w:color="auto" w:fill="auto"/>
          </w:tcPr>
          <w:p w:rsidR="005D5011"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lastRenderedPageBreak/>
              <w:t xml:space="preserve">potrafi zdefiniować </w:t>
            </w:r>
            <w:r w:rsidRPr="00B261EC">
              <w:rPr>
                <w:rFonts w:asciiTheme="minorHAnsi" w:hAnsiTheme="minorHAnsi" w:cstheme="minorHAnsi"/>
                <w:sz w:val="22"/>
                <w:szCs w:val="22"/>
              </w:rPr>
              <w:lastRenderedPageBreak/>
              <w:t xml:space="preserve">poemat jako gatunek literacki </w:t>
            </w:r>
          </w:p>
          <w:p w:rsidR="005D5011" w:rsidRPr="00CB1564" w:rsidRDefault="005D5011" w:rsidP="005D5011">
            <w:pPr>
              <w:pStyle w:val="Default"/>
              <w:numPr>
                <w:ilvl w:val="0"/>
                <w:numId w:val="22"/>
              </w:numPr>
              <w:rPr>
                <w:rFonts w:asciiTheme="minorHAnsi" w:hAnsiTheme="minorHAnsi" w:cstheme="minorHAnsi"/>
                <w:sz w:val="22"/>
                <w:szCs w:val="22"/>
              </w:rPr>
            </w:pPr>
            <w:r w:rsidRPr="00B261EC">
              <w:rPr>
                <w:rFonts w:asciiTheme="minorHAnsi" w:hAnsiTheme="minorHAnsi" w:cstheme="minorHAnsi"/>
                <w:sz w:val="22"/>
                <w:szCs w:val="22"/>
              </w:rPr>
              <w:t>określa funkcję powtórzeń w</w:t>
            </w:r>
            <w:r>
              <w:rPr>
                <w:rFonts w:asciiTheme="minorHAnsi" w:hAnsiTheme="minorHAnsi" w:cstheme="minorHAnsi"/>
                <w:sz w:val="22"/>
                <w:szCs w:val="22"/>
              </w:rPr>
              <w:t xml:space="preserve"> tekście</w:t>
            </w:r>
            <w:r w:rsidRPr="00105D58">
              <w:rPr>
                <w:rFonts w:asciiTheme="minorHAnsi" w:hAnsiTheme="minorHAnsi" w:cstheme="minorHAnsi"/>
                <w:bCs/>
                <w:color w:val="000000" w:themeColor="text1"/>
                <w:sz w:val="22"/>
                <w:szCs w:val="22"/>
              </w:rPr>
              <w:t xml:space="preserve"> </w:t>
            </w:r>
          </w:p>
          <w:p w:rsidR="005D5011" w:rsidRPr="00CB1564" w:rsidRDefault="005D5011" w:rsidP="005D5011">
            <w:pPr>
              <w:pStyle w:val="Default"/>
              <w:numPr>
                <w:ilvl w:val="0"/>
                <w:numId w:val="22"/>
              </w:numPr>
              <w:rPr>
                <w:rFonts w:asciiTheme="minorHAnsi" w:hAnsiTheme="minorHAnsi" w:cstheme="minorHAnsi"/>
                <w:sz w:val="22"/>
                <w:szCs w:val="22"/>
              </w:rPr>
            </w:pPr>
            <w:r w:rsidRPr="00105D58">
              <w:rPr>
                <w:rFonts w:asciiTheme="minorHAnsi" w:hAnsiTheme="minorHAnsi" w:cstheme="minorHAnsi"/>
                <w:bCs/>
                <w:color w:val="000000" w:themeColor="text1"/>
                <w:sz w:val="22"/>
                <w:szCs w:val="22"/>
              </w:rPr>
              <w:t>odszukuje</w:t>
            </w:r>
            <w:r>
              <w:rPr>
                <w:rFonts w:asciiTheme="minorHAnsi" w:hAnsiTheme="minorHAnsi" w:cstheme="minorHAnsi"/>
                <w:bCs/>
                <w:color w:val="000000" w:themeColor="text1"/>
                <w:sz w:val="22"/>
                <w:szCs w:val="22"/>
              </w:rPr>
              <w:t xml:space="preserve"> w </w:t>
            </w:r>
            <w:r w:rsidRPr="00105D58">
              <w:rPr>
                <w:rFonts w:asciiTheme="minorHAnsi" w:hAnsiTheme="minorHAnsi" w:cstheme="minorHAnsi"/>
                <w:bCs/>
                <w:color w:val="000000" w:themeColor="text1"/>
                <w:sz w:val="22"/>
                <w:szCs w:val="22"/>
              </w:rPr>
              <w:t>tekście</w:t>
            </w:r>
            <w:r>
              <w:rPr>
                <w:rFonts w:asciiTheme="minorHAnsi" w:hAnsiTheme="minorHAnsi" w:cstheme="minorHAnsi"/>
                <w:bCs/>
                <w:color w:val="000000" w:themeColor="text1"/>
                <w:sz w:val="22"/>
                <w:szCs w:val="22"/>
              </w:rPr>
              <w:t xml:space="preserve"> i </w:t>
            </w:r>
            <w:r w:rsidRPr="00105D58">
              <w:rPr>
                <w:rFonts w:asciiTheme="minorHAnsi" w:hAnsiTheme="minorHAnsi" w:cstheme="minorHAnsi"/>
                <w:sz w:val="22"/>
                <w:szCs w:val="22"/>
              </w:rPr>
              <w:t xml:space="preserve">interpretuje uniwersalne wypowiedzi dotyczące ludzkiego losu </w:t>
            </w:r>
          </w:p>
        </w:tc>
        <w:tc>
          <w:tcPr>
            <w:tcW w:w="602" w:type="pct"/>
            <w:shd w:val="clear" w:color="auto" w:fill="auto"/>
          </w:tcPr>
          <w:p w:rsidR="005D5011"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lastRenderedPageBreak/>
              <w:t>charakteryzuje jęz</w:t>
            </w:r>
            <w:r>
              <w:rPr>
                <w:rFonts w:cstheme="minorHAnsi"/>
              </w:rPr>
              <w:t xml:space="preserve">ykowy </w:t>
            </w:r>
            <w:r>
              <w:rPr>
                <w:rFonts w:cstheme="minorHAnsi"/>
              </w:rPr>
              <w:lastRenderedPageBreak/>
              <w:t>kształt wypowiedzi Hioba</w:t>
            </w:r>
          </w:p>
          <w:p w:rsidR="005D5011"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t>wyjaśnia, dlaczego Bóg p</w:t>
            </w:r>
            <w:r>
              <w:rPr>
                <w:rFonts w:cstheme="minorHAnsi"/>
              </w:rPr>
              <w:t>rzy</w:t>
            </w:r>
            <w:r w:rsidRPr="00B261EC">
              <w:rPr>
                <w:rFonts w:cstheme="minorHAnsi"/>
              </w:rPr>
              <w:t>wrócił Hioba do daw</w:t>
            </w:r>
            <w:r>
              <w:rPr>
                <w:rFonts w:cstheme="minorHAnsi"/>
              </w:rPr>
              <w:t>nego stanu</w:t>
            </w:r>
          </w:p>
          <w:p w:rsidR="005D5011" w:rsidRPr="00B261EC" w:rsidRDefault="005D5011" w:rsidP="005D5011">
            <w:pPr>
              <w:pStyle w:val="Akapitzlist"/>
              <w:numPr>
                <w:ilvl w:val="0"/>
                <w:numId w:val="22"/>
              </w:numPr>
              <w:autoSpaceDE w:val="0"/>
              <w:autoSpaceDN w:val="0"/>
              <w:adjustRightInd w:val="0"/>
              <w:spacing w:after="0" w:line="240" w:lineRule="auto"/>
              <w:textAlignment w:val="center"/>
              <w:rPr>
                <w:rFonts w:cstheme="minorHAnsi"/>
              </w:rPr>
            </w:pPr>
            <w:r w:rsidRPr="00B261EC">
              <w:rPr>
                <w:rFonts w:cstheme="minorHAnsi"/>
              </w:rPr>
              <w:t xml:space="preserve">przygotowuje plan wypowiedzi argumentacyjnej, </w:t>
            </w:r>
            <w:r>
              <w:rPr>
                <w:rFonts w:cstheme="minorHAnsi"/>
              </w:rPr>
              <w:t xml:space="preserve">inspirowanej słowami </w:t>
            </w:r>
            <w:r w:rsidRPr="00AF27C4">
              <w:rPr>
                <w:rFonts w:cs="ScalaPro"/>
                <w:color w:val="000000"/>
              </w:rPr>
              <w:t>Kierkegaarda</w:t>
            </w:r>
            <w:r w:rsidRPr="00B261EC">
              <w:rPr>
                <w:rFonts w:cstheme="minorHAnsi"/>
              </w:rPr>
              <w:t xml:space="preserve"> </w:t>
            </w:r>
          </w:p>
        </w:tc>
        <w:tc>
          <w:tcPr>
            <w:tcW w:w="603" w:type="pct"/>
            <w:gridSpan w:val="2"/>
            <w:shd w:val="clear" w:color="auto" w:fill="auto"/>
          </w:tcPr>
          <w:p w:rsidR="005D5011" w:rsidRDefault="005D5011" w:rsidP="005D5011">
            <w:pPr>
              <w:pStyle w:val="Default"/>
              <w:numPr>
                <w:ilvl w:val="0"/>
                <w:numId w:val="22"/>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wyjaśnia,</w:t>
            </w:r>
            <w:r>
              <w:rPr>
                <w:rFonts w:asciiTheme="minorHAnsi" w:hAnsiTheme="minorHAnsi" w:cstheme="minorHAnsi"/>
                <w:color w:val="auto"/>
                <w:sz w:val="22"/>
                <w:szCs w:val="22"/>
              </w:rPr>
              <w:t xml:space="preserve"> w </w:t>
            </w:r>
            <w:r w:rsidRPr="00105D58">
              <w:rPr>
                <w:rFonts w:asciiTheme="minorHAnsi" w:hAnsiTheme="minorHAnsi" w:cstheme="minorHAnsi"/>
                <w:color w:val="auto"/>
                <w:sz w:val="22"/>
                <w:szCs w:val="22"/>
              </w:rPr>
              <w:t xml:space="preserve">jaki sposób </w:t>
            </w:r>
            <w:r w:rsidRPr="00105D58">
              <w:rPr>
                <w:rFonts w:asciiTheme="minorHAnsi" w:hAnsiTheme="minorHAnsi" w:cstheme="minorHAnsi"/>
                <w:color w:val="auto"/>
                <w:sz w:val="22"/>
                <w:szCs w:val="22"/>
              </w:rPr>
              <w:lastRenderedPageBreak/>
              <w:t>Hiob pojmu</w:t>
            </w:r>
            <w:r>
              <w:rPr>
                <w:rFonts w:asciiTheme="minorHAnsi" w:hAnsiTheme="minorHAnsi" w:cstheme="minorHAnsi"/>
                <w:color w:val="auto"/>
                <w:sz w:val="22"/>
                <w:szCs w:val="22"/>
              </w:rPr>
              <w:t>je grzech</w:t>
            </w:r>
          </w:p>
          <w:p w:rsidR="005D5011" w:rsidRPr="00B261EC" w:rsidRDefault="005D5011" w:rsidP="005D5011">
            <w:pPr>
              <w:pStyle w:val="Default"/>
              <w:numPr>
                <w:ilvl w:val="0"/>
                <w:numId w:val="22"/>
              </w:numPr>
              <w:rPr>
                <w:rFonts w:asciiTheme="minorHAnsi" w:hAnsiTheme="minorHAnsi" w:cstheme="minorHAnsi"/>
                <w:color w:val="auto"/>
                <w:sz w:val="22"/>
                <w:szCs w:val="22"/>
              </w:rPr>
            </w:pPr>
            <w:r>
              <w:rPr>
                <w:rFonts w:asciiTheme="minorHAnsi" w:hAnsiTheme="minorHAnsi" w:cstheme="minorHAnsi"/>
                <w:color w:val="auto"/>
                <w:sz w:val="22"/>
                <w:szCs w:val="22"/>
              </w:rPr>
              <w:t>pisze</w:t>
            </w:r>
            <w:r w:rsidRPr="00B261EC">
              <w:rPr>
                <w:rFonts w:asciiTheme="minorHAnsi" w:hAnsiTheme="minorHAnsi" w:cstheme="minorHAnsi"/>
                <w:color w:val="auto"/>
                <w:sz w:val="22"/>
                <w:szCs w:val="22"/>
              </w:rPr>
              <w:t xml:space="preserve"> wypowiedź </w:t>
            </w:r>
            <w:r w:rsidRPr="00AF27C4">
              <w:rPr>
                <w:rFonts w:asciiTheme="minorHAnsi" w:hAnsiTheme="minorHAnsi" w:cstheme="minorHAnsi"/>
                <w:color w:val="auto"/>
                <w:sz w:val="22"/>
                <w:szCs w:val="22"/>
              </w:rPr>
              <w:t xml:space="preserve">argumentacyjną na zadany temat </w:t>
            </w:r>
            <w:r w:rsidRPr="00AF27C4">
              <w:rPr>
                <w:rFonts w:asciiTheme="minorHAnsi" w:hAnsiTheme="minorHAnsi" w:cstheme="minorHAnsi"/>
                <w:bCs/>
                <w:color w:val="000000" w:themeColor="text1"/>
                <w:spacing w:val="-4"/>
                <w:sz w:val="22"/>
                <w:szCs w:val="22"/>
              </w:rPr>
              <w:t>zgodnie z</w:t>
            </w:r>
            <w:r>
              <w:rPr>
                <w:rFonts w:asciiTheme="minorHAnsi" w:hAnsiTheme="minorHAnsi" w:cstheme="minorHAnsi"/>
                <w:bCs/>
                <w:color w:val="000000" w:themeColor="text1"/>
                <w:spacing w:val="-4"/>
                <w:sz w:val="22"/>
                <w:szCs w:val="22"/>
              </w:rPr>
              <w:t xml:space="preserve">e wszystkimi założeniami </w:t>
            </w:r>
            <w:r w:rsidRPr="00AF27C4">
              <w:rPr>
                <w:rFonts w:asciiTheme="minorHAnsi" w:hAnsiTheme="minorHAnsi" w:cstheme="minorHAnsi"/>
                <w:bCs/>
                <w:color w:val="000000" w:themeColor="text1"/>
                <w:spacing w:val="-4"/>
                <w:sz w:val="22"/>
                <w:szCs w:val="22"/>
              </w:rPr>
              <w:t xml:space="preserve">tej formy </w:t>
            </w:r>
            <w:r>
              <w:rPr>
                <w:rFonts w:asciiTheme="minorHAnsi" w:hAnsiTheme="minorHAnsi" w:cstheme="minorHAnsi"/>
                <w:bCs/>
                <w:color w:val="000000" w:themeColor="text1"/>
                <w:spacing w:val="-4"/>
                <w:sz w:val="22"/>
                <w:szCs w:val="22"/>
              </w:rPr>
              <w:t>gatunkowej</w:t>
            </w:r>
            <w:r>
              <w:rPr>
                <w:rFonts w:asciiTheme="minorHAnsi" w:hAnsiTheme="minorHAnsi" w:cstheme="minorHAnsi"/>
                <w:color w:val="auto"/>
                <w:sz w:val="22"/>
                <w:szCs w:val="22"/>
              </w:rPr>
              <w:t xml:space="preserve"> </w:t>
            </w:r>
            <w:r w:rsidRPr="00B261EC">
              <w:rPr>
                <w:rFonts w:asciiTheme="minorHAnsi" w:hAnsiTheme="minorHAnsi" w:cstheme="minorHAnsi"/>
                <w:color w:val="auto"/>
                <w:sz w:val="22"/>
                <w:szCs w:val="22"/>
              </w:rPr>
              <w:t xml:space="preserve"> </w:t>
            </w:r>
          </w:p>
          <w:p w:rsidR="005D5011" w:rsidRPr="00105D58" w:rsidRDefault="005D5011" w:rsidP="00A25CFE">
            <w:pPr>
              <w:pStyle w:val="Default"/>
              <w:rPr>
                <w:rFonts w:asciiTheme="minorHAnsi" w:hAnsiTheme="minorHAnsi" w:cstheme="minorHAnsi"/>
                <w:sz w:val="22"/>
                <w:szCs w:val="22"/>
              </w:rPr>
            </w:pP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auto"/>
          </w:tcPr>
          <w:p w:rsidR="005D5011" w:rsidRPr="00B261EC" w:rsidRDefault="005D5011" w:rsidP="005D5011">
            <w:pPr>
              <w:pStyle w:val="Akapitzlist"/>
              <w:numPr>
                <w:ilvl w:val="0"/>
                <w:numId w:val="22"/>
              </w:numPr>
              <w:autoSpaceDE w:val="0"/>
              <w:autoSpaceDN w:val="0"/>
              <w:adjustRightInd w:val="0"/>
              <w:spacing w:after="0" w:line="240" w:lineRule="auto"/>
              <w:textAlignment w:val="center"/>
              <w:rPr>
                <w:rFonts w:cstheme="minorHAnsi"/>
                <w:bCs/>
                <w:color w:val="000000" w:themeColor="text1"/>
              </w:rPr>
            </w:pPr>
            <w:r w:rsidRPr="00B261EC">
              <w:rPr>
                <w:rFonts w:cstheme="minorHAnsi"/>
                <w:bCs/>
                <w:color w:val="000000" w:themeColor="text1"/>
              </w:rPr>
              <w:lastRenderedPageBreak/>
              <w:t xml:space="preserve">przedstawia swoje stanowisko na temat sensu niezawinionego cierpienia </w:t>
            </w:r>
          </w:p>
          <w:p w:rsidR="005D5011" w:rsidRPr="00A92335" w:rsidRDefault="005D5011" w:rsidP="005D5011">
            <w:pPr>
              <w:pStyle w:val="Akapitzlist"/>
              <w:numPr>
                <w:ilvl w:val="0"/>
                <w:numId w:val="142"/>
              </w:numPr>
              <w:autoSpaceDE w:val="0"/>
              <w:autoSpaceDN w:val="0"/>
              <w:adjustRightInd w:val="0"/>
              <w:spacing w:after="0" w:line="240" w:lineRule="auto"/>
              <w:textAlignment w:val="center"/>
              <w:rPr>
                <w:rFonts w:cstheme="minorHAnsi"/>
                <w:bCs/>
                <w:color w:val="000000" w:themeColor="text1"/>
              </w:rPr>
            </w:pPr>
            <w:r w:rsidRPr="00A92335">
              <w:rPr>
                <w:rFonts w:cstheme="minorHAnsi"/>
                <w:bCs/>
                <w:color w:val="FF0000"/>
              </w:rPr>
              <w:lastRenderedPageBreak/>
              <w:t>porównuje próby, którym zostali poddani Hiob i Abraham, tworzy plan porównywania obu tekstów kultury</w:t>
            </w:r>
          </w:p>
        </w:tc>
      </w:tr>
      <w:tr w:rsidR="005D5011" w:rsidRPr="0012725B" w:rsidTr="00A25CFE">
        <w:trPr>
          <w:trHeight w:val="514"/>
        </w:trPr>
        <w:tc>
          <w:tcPr>
            <w:tcW w:w="147" w:type="pct"/>
            <w:shd w:val="clear" w:color="auto" w:fill="auto"/>
          </w:tcPr>
          <w:p w:rsidR="005D5011" w:rsidRPr="00332A1B" w:rsidRDefault="005D5011" w:rsidP="00A25CFE">
            <w:pPr>
              <w:textAlignment w:val="center"/>
              <w:rPr>
                <w:rFonts w:cstheme="minorHAnsi"/>
                <w:bCs/>
                <w:color w:val="FF0000"/>
              </w:rPr>
            </w:pPr>
            <w:r w:rsidRPr="00332A1B">
              <w:rPr>
                <w:rFonts w:cstheme="minorHAnsi"/>
                <w:bCs/>
                <w:color w:val="FF0000"/>
              </w:rPr>
              <w:lastRenderedPageBreak/>
              <w:t>13.</w:t>
            </w:r>
          </w:p>
        </w:tc>
        <w:tc>
          <w:tcPr>
            <w:tcW w:w="445" w:type="pct"/>
            <w:shd w:val="clear" w:color="auto" w:fill="auto"/>
            <w:tcMar>
              <w:top w:w="57" w:type="dxa"/>
              <w:left w:w="57" w:type="dxa"/>
              <w:bottom w:w="57" w:type="dxa"/>
              <w:right w:w="57" w:type="dxa"/>
            </w:tcMar>
          </w:tcPr>
          <w:p w:rsidR="005D5011" w:rsidRPr="00332A1B" w:rsidRDefault="005D5011" w:rsidP="00A25CFE">
            <w:pPr>
              <w:pStyle w:val="Nagwek"/>
              <w:rPr>
                <w:rFonts w:cstheme="minorHAnsi"/>
                <w:color w:val="FF0000"/>
              </w:rPr>
            </w:pPr>
            <w:r w:rsidRPr="00332A1B">
              <w:rPr>
                <w:rFonts w:cstheme="minorHAnsi"/>
                <w:color w:val="FF0000"/>
              </w:rPr>
              <w:t>Wiersz o</w:t>
            </w:r>
            <w:r>
              <w:rPr>
                <w:rFonts w:cstheme="minorHAnsi"/>
                <w:color w:val="FF0000"/>
              </w:rPr>
              <w:t>  w</w:t>
            </w:r>
            <w:r w:rsidRPr="00332A1B">
              <w:rPr>
                <w:rFonts w:cstheme="minorHAnsi"/>
                <w:color w:val="FF0000"/>
              </w:rPr>
              <w:t xml:space="preserve">spółczesnym </w:t>
            </w:r>
            <w:r w:rsidRPr="00332A1B">
              <w:rPr>
                <w:rFonts w:cstheme="minorHAnsi"/>
                <w:color w:val="FF0000"/>
              </w:rPr>
              <w:lastRenderedPageBreak/>
              <w:t>Hiobie</w:t>
            </w:r>
          </w:p>
        </w:tc>
        <w:tc>
          <w:tcPr>
            <w:tcW w:w="497" w:type="pct"/>
            <w:shd w:val="clear" w:color="auto" w:fill="auto"/>
          </w:tcPr>
          <w:p w:rsidR="005D5011" w:rsidRPr="005D5011" w:rsidRDefault="005D5011" w:rsidP="00A25CFE">
            <w:pPr>
              <w:textAlignment w:val="center"/>
              <w:rPr>
                <w:rFonts w:cstheme="minorHAnsi"/>
                <w:bCs/>
                <w:color w:val="FF0000"/>
                <w:lang w:val="pl-PL"/>
              </w:rPr>
            </w:pPr>
            <w:r w:rsidRPr="005D5011">
              <w:rPr>
                <w:rFonts w:cstheme="minorHAnsi"/>
                <w:color w:val="FF0000"/>
                <w:lang w:val="pl-PL"/>
              </w:rPr>
              <w:lastRenderedPageBreak/>
              <w:t xml:space="preserve">wprowadzenie do lekcji 10. </w:t>
            </w:r>
            <w:r w:rsidRPr="005D5011">
              <w:rPr>
                <w:rFonts w:cstheme="minorHAnsi"/>
                <w:i/>
                <w:color w:val="FF0000"/>
                <w:lang w:val="pl-PL"/>
              </w:rPr>
              <w:t xml:space="preserve">Wiersz o współczesnym </w:t>
            </w:r>
            <w:r w:rsidRPr="005D5011">
              <w:rPr>
                <w:rFonts w:cstheme="minorHAnsi"/>
                <w:i/>
                <w:color w:val="FF0000"/>
                <w:lang w:val="pl-PL"/>
              </w:rPr>
              <w:lastRenderedPageBreak/>
              <w:t>Hiobie</w:t>
            </w:r>
            <w:r w:rsidRPr="005D5011">
              <w:rPr>
                <w:rFonts w:cstheme="minorHAnsi"/>
                <w:bCs/>
                <w:i/>
                <w:color w:val="FF0000"/>
                <w:lang w:val="pl-PL"/>
              </w:rPr>
              <w:t xml:space="preserve"> </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Anna Kamieńska, </w:t>
            </w:r>
            <w:r w:rsidRPr="005D5011">
              <w:rPr>
                <w:rFonts w:cstheme="minorHAnsi"/>
                <w:bCs/>
                <w:i/>
                <w:color w:val="FF0000"/>
                <w:lang w:val="pl-PL"/>
              </w:rPr>
              <w:t>Powrót Hioba</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Gerhard Marcks, </w:t>
            </w:r>
            <w:r w:rsidRPr="005D5011">
              <w:rPr>
                <w:rFonts w:cstheme="minorHAnsi"/>
                <w:bCs/>
                <w:i/>
                <w:color w:val="FF0000"/>
                <w:lang w:val="pl-PL"/>
              </w:rPr>
              <w:t>Hiob</w:t>
            </w:r>
            <w:r w:rsidRPr="005D5011">
              <w:rPr>
                <w:rFonts w:cstheme="minorHAnsi"/>
                <w:bCs/>
                <w:color w:val="FF0000"/>
                <w:lang w:val="pl-PL"/>
              </w:rPr>
              <w:t>, 1957</w:t>
            </w:r>
          </w:p>
        </w:tc>
        <w:tc>
          <w:tcPr>
            <w:tcW w:w="638" w:type="pct"/>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 xml:space="preserve">określa osobę mówiącą w wierszu </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wymienia przywołane </w:t>
            </w:r>
            <w:r w:rsidRPr="00332A1B">
              <w:rPr>
                <w:rFonts w:cstheme="minorHAnsi"/>
                <w:bCs/>
                <w:color w:val="FF0000"/>
              </w:rPr>
              <w:lastRenderedPageBreak/>
              <w:t>w </w:t>
            </w:r>
            <w:r>
              <w:rPr>
                <w:rFonts w:cstheme="minorHAnsi"/>
                <w:bCs/>
                <w:color w:val="FF0000"/>
              </w:rPr>
              <w:t xml:space="preserve">tekście </w:t>
            </w:r>
            <w:r w:rsidRPr="00332A1B">
              <w:rPr>
                <w:rFonts w:cstheme="minorHAnsi"/>
                <w:bCs/>
                <w:color w:val="FF0000"/>
              </w:rPr>
              <w:t xml:space="preserve">przyczyny śmierci i formy cierpienia </w:t>
            </w:r>
          </w:p>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wie, co to jest stylizacja biblijna </w:t>
            </w:r>
          </w:p>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opisuje swoje wrażenia po obejrzeniu posągu </w:t>
            </w:r>
            <w:r w:rsidRPr="00332A1B">
              <w:rPr>
                <w:rFonts w:cstheme="minorHAnsi"/>
                <w:bCs/>
                <w:i/>
                <w:color w:val="FF0000"/>
              </w:rPr>
              <w:t>Hiob</w:t>
            </w:r>
            <w:r>
              <w:rPr>
                <w:rFonts w:cstheme="minorHAnsi"/>
                <w:bCs/>
                <w:i/>
                <w:color w:val="FF0000"/>
              </w:rPr>
              <w:t xml:space="preserve"> </w:t>
            </w:r>
            <w:r w:rsidRPr="0047128E">
              <w:rPr>
                <w:rFonts w:ascii="Tahoma" w:hAnsi="Tahoma" w:cs="Tahoma"/>
                <w:color w:val="FF0000"/>
                <w:sz w:val="20"/>
                <w:szCs w:val="20"/>
              </w:rPr>
              <w:t xml:space="preserve">Gerharda Marcksa   </w:t>
            </w:r>
          </w:p>
        </w:tc>
        <w:tc>
          <w:tcPr>
            <w:tcW w:w="606" w:type="pct"/>
            <w:gridSpan w:val="3"/>
            <w:shd w:val="clear" w:color="auto" w:fill="auto"/>
          </w:tcPr>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CB1564">
              <w:rPr>
                <w:rFonts w:cstheme="minorHAnsi"/>
                <w:bCs/>
                <w:color w:val="FF0000"/>
              </w:rPr>
              <w:lastRenderedPageBreak/>
              <w:t xml:space="preserve">określa problematykę wiersza </w:t>
            </w:r>
          </w:p>
          <w:p w:rsidR="005D5011"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CB1564">
              <w:rPr>
                <w:rFonts w:cstheme="minorHAnsi"/>
                <w:bCs/>
                <w:color w:val="FF0000"/>
              </w:rPr>
              <w:t xml:space="preserve">wymienia elementy nowego </w:t>
            </w:r>
            <w:r w:rsidRPr="00CB1564">
              <w:rPr>
                <w:rFonts w:cstheme="minorHAnsi"/>
                <w:bCs/>
                <w:color w:val="FF0000"/>
              </w:rPr>
              <w:lastRenderedPageBreak/>
              <w:t>życia Hioba</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uzasadnia, czy </w:t>
            </w:r>
            <w:r w:rsidRPr="00332A1B">
              <w:rPr>
                <w:rFonts w:cstheme="minorHAnsi"/>
                <w:i/>
                <w:color w:val="FF0000"/>
              </w:rPr>
              <w:t>Wiersz o</w:t>
            </w:r>
            <w:r>
              <w:rPr>
                <w:rFonts w:cstheme="minorHAnsi"/>
                <w:i/>
                <w:color w:val="FF0000"/>
              </w:rPr>
              <w:t xml:space="preserve"> </w:t>
            </w:r>
            <w:r w:rsidRPr="00332A1B">
              <w:rPr>
                <w:rFonts w:cstheme="minorHAnsi"/>
                <w:i/>
                <w:color w:val="FF0000"/>
              </w:rPr>
              <w:t>współczesnym Hiobie</w:t>
            </w:r>
            <w:r>
              <w:rPr>
                <w:rFonts w:cstheme="minorHAnsi"/>
                <w:i/>
                <w:color w:val="FF0000"/>
              </w:rPr>
              <w:t xml:space="preserve"> </w:t>
            </w:r>
            <w:r w:rsidRPr="00332A1B">
              <w:rPr>
                <w:rFonts w:cstheme="minorHAnsi"/>
                <w:bCs/>
                <w:color w:val="FF0000"/>
              </w:rPr>
              <w:t xml:space="preserve">jest przykładem stylizacji biblijnej </w:t>
            </w:r>
          </w:p>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FA28E9">
              <w:rPr>
                <w:rFonts w:cstheme="minorHAnsi"/>
                <w:bCs/>
                <w:color w:val="FF0000"/>
                <w:spacing w:val="-2"/>
              </w:rPr>
              <w:t xml:space="preserve">ustosunkowuje się do stwierdzenia, że cierpienie uszlachetnia; </w:t>
            </w:r>
            <w:r>
              <w:rPr>
                <w:rFonts w:cstheme="minorHAnsi"/>
                <w:bCs/>
                <w:color w:val="FF0000"/>
                <w:spacing w:val="-2"/>
              </w:rPr>
              <w:t>przedstawia</w:t>
            </w:r>
            <w:r w:rsidRPr="00FA28E9">
              <w:rPr>
                <w:rFonts w:cstheme="minorHAnsi"/>
                <w:bCs/>
                <w:color w:val="FF0000"/>
                <w:spacing w:val="-2"/>
              </w:rPr>
              <w:t xml:space="preserve"> argumenty na uzasadnienie swojego zdania</w:t>
            </w:r>
          </w:p>
        </w:tc>
        <w:tc>
          <w:tcPr>
            <w:tcW w:w="602" w:type="pct"/>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 xml:space="preserve">wyjaśnia, dlaczego Hiob po ocaleniu nie potrafi być </w:t>
            </w:r>
            <w:r w:rsidRPr="00332A1B">
              <w:rPr>
                <w:rFonts w:cstheme="minorHAnsi"/>
                <w:bCs/>
                <w:color w:val="FF0000"/>
              </w:rPr>
              <w:lastRenderedPageBreak/>
              <w:t>szczęśliwy</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wskazuje w</w:t>
            </w:r>
            <w:r>
              <w:rPr>
                <w:rFonts w:cstheme="minorHAnsi"/>
                <w:bCs/>
                <w:color w:val="FF0000"/>
              </w:rPr>
              <w:t xml:space="preserve"> </w:t>
            </w:r>
            <w:r w:rsidRPr="00332A1B">
              <w:rPr>
                <w:rFonts w:cstheme="minorHAnsi"/>
                <w:bCs/>
                <w:color w:val="FF0000"/>
              </w:rPr>
              <w:t xml:space="preserve">wierszu elementy przedstawienia nawiązujące do opowieści biblijnej </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określa funkcję czasownika „zdechł” </w:t>
            </w:r>
            <w:r>
              <w:rPr>
                <w:rFonts w:cstheme="minorHAnsi"/>
                <w:bCs/>
                <w:color w:val="FF0000"/>
              </w:rPr>
              <w:t>(3. wers)</w:t>
            </w:r>
            <w:r w:rsidRPr="00332A1B">
              <w:rPr>
                <w:rFonts w:cstheme="minorHAnsi"/>
                <w:bCs/>
                <w:color w:val="FF0000"/>
              </w:rPr>
              <w:t>, uwzględniając</w:t>
            </w:r>
            <w:r>
              <w:rPr>
                <w:rFonts w:cstheme="minorHAnsi"/>
                <w:bCs/>
                <w:color w:val="FF0000"/>
              </w:rPr>
              <w:t xml:space="preserve"> jego </w:t>
            </w:r>
            <w:r w:rsidRPr="00332A1B">
              <w:rPr>
                <w:rFonts w:cstheme="minorHAnsi"/>
                <w:bCs/>
                <w:color w:val="FF0000"/>
              </w:rPr>
              <w:t>łączliwość skła</w:t>
            </w:r>
            <w:r>
              <w:rPr>
                <w:rFonts w:cstheme="minorHAnsi"/>
                <w:bCs/>
                <w:color w:val="FF0000"/>
              </w:rPr>
              <w:t>dniową</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interpretuje sens ostatniego wersu wiersza </w:t>
            </w:r>
          </w:p>
        </w:tc>
        <w:tc>
          <w:tcPr>
            <w:tcW w:w="603" w:type="pct"/>
            <w:gridSpan w:val="2"/>
            <w:shd w:val="clear" w:color="auto" w:fill="auto"/>
          </w:tcPr>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poddaj</w:t>
            </w:r>
            <w:r>
              <w:rPr>
                <w:rFonts w:cstheme="minorHAnsi"/>
                <w:bCs/>
                <w:color w:val="FF0000"/>
              </w:rPr>
              <w:t xml:space="preserve">e </w:t>
            </w:r>
            <w:r w:rsidRPr="00332A1B">
              <w:rPr>
                <w:rFonts w:cstheme="minorHAnsi"/>
                <w:bCs/>
                <w:color w:val="FF0000"/>
              </w:rPr>
              <w:t xml:space="preserve">analizie budowę zdań, użyte słownictwo i środki </w:t>
            </w:r>
            <w:r w:rsidRPr="00332A1B">
              <w:rPr>
                <w:rFonts w:cstheme="minorHAnsi"/>
                <w:bCs/>
                <w:color w:val="FF0000"/>
              </w:rPr>
              <w:lastRenderedPageBreak/>
              <w:t>stylistyczne</w:t>
            </w:r>
            <w:r>
              <w:rPr>
                <w:rFonts w:cstheme="minorHAnsi"/>
                <w:bCs/>
                <w:color w:val="FF0000"/>
              </w:rPr>
              <w:t xml:space="preserve">, </w:t>
            </w:r>
            <w:r w:rsidRPr="00332A1B">
              <w:rPr>
                <w:rFonts w:cstheme="minorHAnsi"/>
                <w:bCs/>
                <w:color w:val="FF0000"/>
              </w:rPr>
              <w:t xml:space="preserve">charakteryzuje język </w:t>
            </w:r>
            <w:r>
              <w:rPr>
                <w:rFonts w:cstheme="minorHAnsi"/>
                <w:bCs/>
                <w:color w:val="FF0000"/>
              </w:rPr>
              <w:t>utworu</w:t>
            </w:r>
          </w:p>
          <w:p w:rsidR="005D5011" w:rsidRPr="00332A1B"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t xml:space="preserve">wyjaśnia stwierdzenie, że bohater „wśród ludzi” jest „zbędny jak wyrzut sumienia” </w:t>
            </w:r>
          </w:p>
        </w:tc>
        <w:tc>
          <w:tcPr>
            <w:tcW w:w="1462" w:type="pct"/>
            <w:gridSpan w:val="6"/>
            <w:shd w:val="clear" w:color="auto" w:fill="auto"/>
          </w:tcPr>
          <w:p w:rsidR="005D5011" w:rsidRPr="00FA28E9" w:rsidRDefault="005D5011" w:rsidP="005D5011">
            <w:pPr>
              <w:pStyle w:val="Akapitzlist"/>
              <w:numPr>
                <w:ilvl w:val="0"/>
                <w:numId w:val="23"/>
              </w:numPr>
              <w:autoSpaceDE w:val="0"/>
              <w:autoSpaceDN w:val="0"/>
              <w:adjustRightInd w:val="0"/>
              <w:spacing w:after="0" w:line="240" w:lineRule="auto"/>
              <w:textAlignment w:val="center"/>
              <w:rPr>
                <w:rFonts w:cstheme="minorHAnsi"/>
                <w:bCs/>
                <w:color w:val="FF0000"/>
              </w:rPr>
            </w:pPr>
            <w:r w:rsidRPr="00332A1B">
              <w:rPr>
                <w:rFonts w:cstheme="minorHAnsi"/>
                <w:bCs/>
                <w:color w:val="FF0000"/>
              </w:rPr>
              <w:lastRenderedPageBreak/>
              <w:t>rozważa, czy ludzie mają prawo do poszukiwania szczęścia po przeżyciu największej osobistej tragedii</w:t>
            </w:r>
          </w:p>
        </w:tc>
      </w:tr>
      <w:tr w:rsidR="005D5011" w:rsidRPr="0012725B" w:rsidTr="00A25CFE">
        <w:trPr>
          <w:cantSplit/>
          <w:trHeight w:val="514"/>
        </w:trPr>
        <w:tc>
          <w:tcPr>
            <w:tcW w:w="147" w:type="pct"/>
            <w:shd w:val="clear" w:color="auto" w:fill="auto"/>
          </w:tcPr>
          <w:p w:rsidR="005D5011" w:rsidRPr="00065B09" w:rsidRDefault="005D5011" w:rsidP="00A25CFE">
            <w:pPr>
              <w:textAlignment w:val="center"/>
              <w:rPr>
                <w:rFonts w:cstheme="minorHAnsi"/>
                <w:bCs/>
                <w:color w:val="000000" w:themeColor="text1"/>
              </w:rPr>
            </w:pPr>
            <w:r w:rsidRPr="00065B09">
              <w:rPr>
                <w:rFonts w:cstheme="minorHAnsi"/>
                <w:bCs/>
                <w:color w:val="000000" w:themeColor="text1"/>
              </w:rPr>
              <w:lastRenderedPageBreak/>
              <w:t>14.</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Życie, śmierć i los – Księga Koheleta</w:t>
            </w:r>
          </w:p>
        </w:tc>
        <w:tc>
          <w:tcPr>
            <w:tcW w:w="497" w:type="pct"/>
            <w:shd w:val="clear" w:color="auto" w:fill="auto"/>
          </w:tcPr>
          <w:p w:rsidR="005D5011" w:rsidRPr="005D5011" w:rsidRDefault="005D5011" w:rsidP="00A25CFE">
            <w:pPr>
              <w:textAlignment w:val="center"/>
              <w:rPr>
                <w:rFonts w:cstheme="minorHAnsi"/>
                <w:color w:val="FF0000"/>
                <w:lang w:val="pl-PL"/>
              </w:rPr>
            </w:pPr>
            <w:r w:rsidRPr="005D5011">
              <w:rPr>
                <w:rFonts w:cstheme="minorHAnsi"/>
                <w:lang w:val="pl-PL"/>
              </w:rPr>
              <w:t xml:space="preserve">wprowadzenie do lekcji 11. </w:t>
            </w:r>
            <w:r w:rsidRPr="005D5011">
              <w:rPr>
                <w:rFonts w:cstheme="minorHAnsi"/>
                <w:i/>
                <w:lang w:val="pl-PL"/>
              </w:rPr>
              <w:t>Życie, śmierć i los – Księga Koheleta</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Księga Eklezjasty (1, 1–14) </w:t>
            </w:r>
          </w:p>
          <w:p w:rsidR="005D5011" w:rsidRPr="005D5011" w:rsidRDefault="005D5011" w:rsidP="00A25CFE">
            <w:pPr>
              <w:spacing w:before="60"/>
              <w:textAlignment w:val="center"/>
              <w:rPr>
                <w:rFonts w:cstheme="minorHAnsi"/>
                <w:bCs/>
                <w:color w:val="000000" w:themeColor="text1"/>
                <w:spacing w:val="-4"/>
                <w:lang w:val="pt-BR"/>
              </w:rPr>
            </w:pPr>
            <w:r w:rsidRPr="005D5011">
              <w:rPr>
                <w:rFonts w:cstheme="minorHAnsi"/>
                <w:bCs/>
                <w:color w:val="000000" w:themeColor="text1"/>
                <w:spacing w:val="-4"/>
                <w:lang w:val="pt-BR"/>
              </w:rPr>
              <w:t xml:space="preserve">Fernando Vicente, </w:t>
            </w:r>
            <w:r w:rsidRPr="005D5011">
              <w:rPr>
                <w:rFonts w:cstheme="minorHAnsi"/>
                <w:bCs/>
                <w:i/>
                <w:color w:val="000000" w:themeColor="text1"/>
                <w:spacing w:val="-4"/>
                <w:lang w:val="pt-BR"/>
              </w:rPr>
              <w:t>Vanitas</w:t>
            </w:r>
            <w:r w:rsidRPr="005D5011">
              <w:rPr>
                <w:rFonts w:cstheme="minorHAnsi"/>
                <w:bCs/>
                <w:color w:val="000000" w:themeColor="text1"/>
                <w:spacing w:val="-4"/>
                <w:lang w:val="pt-BR"/>
              </w:rPr>
              <w:t>, XXI w.</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mural z motywem </w:t>
            </w:r>
            <w:r w:rsidRPr="005D5011">
              <w:rPr>
                <w:rFonts w:cstheme="minorHAnsi"/>
                <w:bCs/>
                <w:i/>
                <w:color w:val="000000" w:themeColor="text1"/>
                <w:lang w:val="pl-PL"/>
              </w:rPr>
              <w:t>vanitas</w:t>
            </w:r>
            <w:r w:rsidRPr="005D5011">
              <w:rPr>
                <w:rFonts w:cstheme="minorHAnsi"/>
                <w:bCs/>
                <w:color w:val="000000" w:themeColor="text1"/>
                <w:lang w:val="pl-PL"/>
              </w:rPr>
              <w:t>, XXI w.</w:t>
            </w:r>
          </w:p>
          <w:p w:rsidR="005D5011" w:rsidRPr="005D5011" w:rsidRDefault="005D5011" w:rsidP="00A25CFE">
            <w:pPr>
              <w:shd w:val="clear" w:color="auto" w:fill="FFFF99"/>
              <w:spacing w:before="60"/>
              <w:textAlignment w:val="center"/>
              <w:rPr>
                <w:rFonts w:cstheme="minorHAnsi"/>
                <w:bCs/>
                <w:color w:val="000000" w:themeColor="text1"/>
                <w:lang w:val="pl-PL"/>
              </w:rPr>
            </w:pPr>
            <w:r w:rsidRPr="005D5011">
              <w:rPr>
                <w:rFonts w:cstheme="minorHAnsi"/>
                <w:bCs/>
                <w:color w:val="000000" w:themeColor="text1"/>
                <w:lang w:val="pl-PL"/>
              </w:rPr>
              <w:t xml:space="preserve">miniprzewodnik: rodzaje zdań złożonych </w:t>
            </w:r>
          </w:p>
          <w:p w:rsidR="005D5011" w:rsidRPr="005D5011" w:rsidRDefault="005D5011" w:rsidP="00A25CFE">
            <w:pPr>
              <w:shd w:val="clear" w:color="auto" w:fill="FFFF99"/>
              <w:spacing w:before="60"/>
              <w:rPr>
                <w:lang w:val="pl-PL"/>
              </w:rPr>
            </w:pPr>
            <w:r w:rsidRPr="005D5011">
              <w:rPr>
                <w:rFonts w:cstheme="minorHAnsi"/>
                <w:bCs/>
                <w:color w:val="000000" w:themeColor="text1"/>
                <w:lang w:val="pl-PL"/>
              </w:rPr>
              <w:t>infografika: miejsca biblijne</w:t>
            </w:r>
          </w:p>
        </w:tc>
        <w:tc>
          <w:tcPr>
            <w:tcW w:w="638" w:type="pct"/>
            <w:shd w:val="clear" w:color="auto" w:fill="auto"/>
          </w:tcPr>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bCs/>
                <w:color w:val="000000" w:themeColor="text1"/>
              </w:rPr>
              <w:t xml:space="preserve">wie, co to są księgi mądrościowe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t xml:space="preserve">zna </w:t>
            </w:r>
            <w:r w:rsidRPr="00065B09">
              <w:rPr>
                <w:rFonts w:cstheme="minorHAnsi"/>
                <w:bCs/>
                <w:color w:val="000000" w:themeColor="text1"/>
              </w:rPr>
              <w:t xml:space="preserve">pojęcia: aforyzm, paralelizm składniowy, paralelizm znaczeniowy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 xml:space="preserve">objaśnia sens wyrazu </w:t>
            </w:r>
            <w:r w:rsidRPr="00065B09">
              <w:rPr>
                <w:rFonts w:cstheme="minorHAnsi"/>
                <w:i/>
                <w:iCs/>
              </w:rPr>
              <w:t xml:space="preserve">marność w </w:t>
            </w:r>
            <w:r w:rsidRPr="00065B09">
              <w:rPr>
                <w:rFonts w:cstheme="minorHAnsi"/>
              </w:rPr>
              <w:t xml:space="preserve">kontekście księgi biblijnej </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zna rodzaje zdań złożonych współrzędnie i podrzędnie</w:t>
            </w:r>
          </w:p>
          <w:p w:rsidR="005D5011" w:rsidRPr="00065B09" w:rsidRDefault="005D5011" w:rsidP="005D5011">
            <w:pPr>
              <w:pStyle w:val="Akapitzlist"/>
              <w:numPr>
                <w:ilvl w:val="0"/>
                <w:numId w:val="24"/>
              </w:numPr>
              <w:autoSpaceDE w:val="0"/>
              <w:autoSpaceDN w:val="0"/>
              <w:adjustRightInd w:val="0"/>
              <w:spacing w:after="0" w:line="240" w:lineRule="auto"/>
              <w:textAlignment w:val="center"/>
              <w:rPr>
                <w:rFonts w:cstheme="minorHAnsi"/>
                <w:bCs/>
                <w:color w:val="000000" w:themeColor="text1"/>
              </w:rPr>
            </w:pPr>
            <w:r w:rsidRPr="00065B09">
              <w:rPr>
                <w:rFonts w:cstheme="minorHAnsi"/>
              </w:rPr>
              <w:t xml:space="preserve">przedstawia swoje wrażenia po obejrzeniu muralu z motywem </w:t>
            </w:r>
            <w:r w:rsidRPr="00065B09">
              <w:rPr>
                <w:rFonts w:cstheme="minorHAnsi"/>
                <w:i/>
              </w:rPr>
              <w:t>vanitas</w:t>
            </w:r>
          </w:p>
        </w:tc>
        <w:tc>
          <w:tcPr>
            <w:tcW w:w="606" w:type="pct"/>
            <w:gridSpan w:val="3"/>
            <w:shd w:val="clear" w:color="auto" w:fill="auto"/>
          </w:tcPr>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bCs/>
                <w:color w:val="000000" w:themeColor="text1"/>
                <w:sz w:val="22"/>
                <w:szCs w:val="22"/>
              </w:rPr>
              <w:t xml:space="preserve">umie wyjaśnić, co oznaczają imię Kohelet i Księga Eklezjasty </w:t>
            </w:r>
          </w:p>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bCs/>
                <w:color w:val="000000" w:themeColor="text1"/>
                <w:sz w:val="22"/>
                <w:szCs w:val="22"/>
              </w:rPr>
              <w:t xml:space="preserve">analizuje budowę składniową wskazanego wypowiedzenia </w:t>
            </w:r>
          </w:p>
          <w:p w:rsidR="005D5011" w:rsidRPr="00065B09" w:rsidRDefault="005D5011" w:rsidP="005D5011">
            <w:pPr>
              <w:pStyle w:val="Default"/>
              <w:numPr>
                <w:ilvl w:val="0"/>
                <w:numId w:val="25"/>
              </w:numPr>
              <w:rPr>
                <w:rFonts w:asciiTheme="minorHAnsi" w:hAnsiTheme="minorHAnsi" w:cstheme="minorHAnsi"/>
                <w:bCs/>
                <w:color w:val="000000" w:themeColor="text1"/>
                <w:sz w:val="22"/>
                <w:szCs w:val="22"/>
              </w:rPr>
            </w:pPr>
            <w:r w:rsidRPr="00065B09">
              <w:rPr>
                <w:rFonts w:asciiTheme="minorHAnsi" w:hAnsiTheme="minorHAnsi" w:cstheme="minorHAnsi"/>
                <w:sz w:val="22"/>
                <w:szCs w:val="22"/>
              </w:rPr>
              <w:t xml:space="preserve">odszukuje w tekście i interpretuje aforyzmy wyrażające prawdy o świecie i człowieku </w:t>
            </w:r>
          </w:p>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 xml:space="preserve">określa, co jest marnością zdaniem twórcy obrazu </w:t>
            </w:r>
            <w:r w:rsidRPr="00065B09">
              <w:rPr>
                <w:rFonts w:asciiTheme="minorHAnsi" w:hAnsiTheme="minorHAnsi" w:cstheme="minorHAnsi"/>
                <w:bCs/>
                <w:i/>
                <w:color w:val="000000" w:themeColor="text1"/>
                <w:sz w:val="22"/>
                <w:szCs w:val="22"/>
              </w:rPr>
              <w:t>Vanitas</w:t>
            </w:r>
          </w:p>
        </w:tc>
        <w:tc>
          <w:tcPr>
            <w:tcW w:w="602" w:type="pct"/>
            <w:shd w:val="clear" w:color="auto" w:fill="auto"/>
          </w:tcPr>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 xml:space="preserve">wskazuje językowe środki stylistyczne podkreślające refleksyjny charakter tekstu </w:t>
            </w:r>
          </w:p>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sz w:val="22"/>
                <w:szCs w:val="22"/>
              </w:rPr>
              <w:t>określa funkcję zdań podrzędnych w tekście biblijnym</w:t>
            </w:r>
          </w:p>
        </w:tc>
        <w:tc>
          <w:tcPr>
            <w:tcW w:w="603" w:type="pct"/>
            <w:gridSpan w:val="2"/>
            <w:shd w:val="clear" w:color="auto" w:fill="auto"/>
          </w:tcPr>
          <w:p w:rsidR="005D5011" w:rsidRPr="00065B09" w:rsidRDefault="005D5011" w:rsidP="005D5011">
            <w:pPr>
              <w:pStyle w:val="Default"/>
              <w:numPr>
                <w:ilvl w:val="0"/>
                <w:numId w:val="25"/>
              </w:numPr>
              <w:rPr>
                <w:rFonts w:asciiTheme="minorHAnsi" w:hAnsiTheme="minorHAnsi" w:cstheme="minorHAnsi"/>
                <w:sz w:val="22"/>
                <w:szCs w:val="22"/>
              </w:rPr>
            </w:pPr>
            <w:r w:rsidRPr="00065B09">
              <w:rPr>
                <w:rFonts w:asciiTheme="minorHAnsi" w:hAnsiTheme="minorHAnsi" w:cstheme="minorHAnsi"/>
                <w:bCs/>
                <w:color w:val="000000" w:themeColor="text1"/>
                <w:sz w:val="22"/>
                <w:szCs w:val="22"/>
              </w:rPr>
              <w:t xml:space="preserve">określa typy zdań złożonych występujących w Księdze Koheleta </w:t>
            </w:r>
          </w:p>
          <w:p w:rsidR="005D5011" w:rsidRPr="00065B09" w:rsidRDefault="005D5011" w:rsidP="005D5011">
            <w:pPr>
              <w:pStyle w:val="Default"/>
              <w:numPr>
                <w:ilvl w:val="0"/>
                <w:numId w:val="25"/>
              </w:numPr>
              <w:rPr>
                <w:rFonts w:asciiTheme="minorHAnsi" w:hAnsiTheme="minorHAnsi" w:cstheme="minorHAnsi"/>
                <w:spacing w:val="-2"/>
                <w:sz w:val="22"/>
                <w:szCs w:val="22"/>
              </w:rPr>
            </w:pPr>
            <w:r w:rsidRPr="00065B09">
              <w:rPr>
                <w:rFonts w:asciiTheme="minorHAnsi" w:hAnsiTheme="minorHAnsi" w:cstheme="minorHAnsi"/>
                <w:spacing w:val="-2"/>
                <w:sz w:val="22"/>
                <w:szCs w:val="22"/>
              </w:rPr>
              <w:t>porównuje sposób przedstawienia przemijalności życia w Biblii i w dziele malarskim</w:t>
            </w:r>
            <w:r w:rsidRPr="00065B09">
              <w:rPr>
                <w:rFonts w:asciiTheme="minorHAnsi" w:hAnsiTheme="minorHAnsi" w:cstheme="minorHAnsi"/>
                <w:bCs/>
                <w:color w:val="000000" w:themeColor="text1"/>
                <w:sz w:val="22"/>
                <w:szCs w:val="22"/>
              </w:rPr>
              <w:t xml:space="preserve"> </w:t>
            </w:r>
          </w:p>
          <w:p w:rsidR="005D5011" w:rsidRPr="00065B09" w:rsidRDefault="005D5011" w:rsidP="005D5011">
            <w:pPr>
              <w:pStyle w:val="Default"/>
              <w:numPr>
                <w:ilvl w:val="0"/>
                <w:numId w:val="25"/>
              </w:numPr>
              <w:rPr>
                <w:rFonts w:asciiTheme="minorHAnsi" w:hAnsiTheme="minorHAnsi" w:cstheme="minorHAnsi"/>
                <w:spacing w:val="-2"/>
                <w:sz w:val="22"/>
                <w:szCs w:val="22"/>
              </w:rPr>
            </w:pPr>
            <w:r w:rsidRPr="00065B09">
              <w:rPr>
                <w:rFonts w:asciiTheme="minorHAnsi" w:hAnsiTheme="minorHAnsi" w:cstheme="minorHAnsi"/>
                <w:bCs/>
                <w:color w:val="000000" w:themeColor="text1"/>
                <w:spacing w:val="-2"/>
                <w:sz w:val="22"/>
                <w:szCs w:val="22"/>
              </w:rPr>
              <w:t xml:space="preserve">szuka innych dzieł sztuki zainspirowanych motywem </w:t>
            </w:r>
            <w:r w:rsidRPr="00065B09">
              <w:rPr>
                <w:rFonts w:asciiTheme="minorHAnsi" w:hAnsiTheme="minorHAnsi" w:cstheme="minorHAnsi"/>
                <w:bCs/>
                <w:i/>
                <w:color w:val="000000" w:themeColor="text1"/>
                <w:spacing w:val="-2"/>
                <w:sz w:val="22"/>
                <w:szCs w:val="22"/>
              </w:rPr>
              <w:t>vanitas</w:t>
            </w:r>
          </w:p>
        </w:tc>
        <w:tc>
          <w:tcPr>
            <w:tcW w:w="1462" w:type="pct"/>
            <w:gridSpan w:val="6"/>
            <w:shd w:val="clear" w:color="auto" w:fill="auto"/>
          </w:tcPr>
          <w:p w:rsidR="005D5011" w:rsidRPr="00065B09" w:rsidRDefault="005D5011" w:rsidP="005D5011">
            <w:pPr>
              <w:pStyle w:val="Akapitzlist"/>
              <w:numPr>
                <w:ilvl w:val="0"/>
                <w:numId w:val="25"/>
              </w:numPr>
              <w:autoSpaceDE w:val="0"/>
              <w:autoSpaceDN w:val="0"/>
              <w:adjustRightInd w:val="0"/>
              <w:spacing w:after="0" w:line="240" w:lineRule="auto"/>
              <w:textAlignment w:val="center"/>
              <w:rPr>
                <w:rFonts w:cstheme="minorHAnsi"/>
                <w:bCs/>
                <w:color w:val="000000" w:themeColor="text1"/>
              </w:rPr>
            </w:pPr>
            <w:r w:rsidRPr="00065B09">
              <w:rPr>
                <w:rFonts w:cstheme="minorHAnsi"/>
                <w:bCs/>
                <w:color w:val="000000" w:themeColor="text1"/>
              </w:rPr>
              <w:t>wyjaśnia sensy zawarte w pytaniach występujących we fragmencie księgi biblijnej</w:t>
            </w:r>
          </w:p>
          <w:p w:rsidR="005D5011" w:rsidRPr="00065B09" w:rsidRDefault="005D5011" w:rsidP="005D5011">
            <w:pPr>
              <w:pStyle w:val="Akapitzlist"/>
              <w:numPr>
                <w:ilvl w:val="0"/>
                <w:numId w:val="25"/>
              </w:numPr>
              <w:autoSpaceDE w:val="0"/>
              <w:autoSpaceDN w:val="0"/>
              <w:adjustRightInd w:val="0"/>
              <w:spacing w:after="0" w:line="240" w:lineRule="auto"/>
              <w:textAlignment w:val="center"/>
              <w:rPr>
                <w:rFonts w:cstheme="minorHAnsi"/>
                <w:bCs/>
                <w:color w:val="000000" w:themeColor="text1"/>
                <w:spacing w:val="-2"/>
              </w:rPr>
            </w:pPr>
            <w:r w:rsidRPr="00065B09">
              <w:rPr>
                <w:rFonts w:cstheme="minorHAnsi"/>
                <w:bCs/>
                <w:color w:val="000000" w:themeColor="text1"/>
              </w:rPr>
              <w:t xml:space="preserve">wykazuje, że fascynacja motywem </w:t>
            </w:r>
            <w:r w:rsidRPr="00065B09">
              <w:rPr>
                <w:rFonts w:cstheme="minorHAnsi"/>
                <w:bCs/>
                <w:i/>
                <w:color w:val="000000" w:themeColor="text1"/>
              </w:rPr>
              <w:t>vanitas</w:t>
            </w:r>
            <w:r w:rsidRPr="00065B09">
              <w:rPr>
                <w:rFonts w:cstheme="minorHAnsi"/>
                <w:bCs/>
                <w:color w:val="000000" w:themeColor="text1"/>
              </w:rPr>
              <w:t xml:space="preserve"> jest wciąż popularna w sztuce współczesnej</w:t>
            </w:r>
          </w:p>
        </w:tc>
      </w:tr>
      <w:tr w:rsidR="005D5011" w:rsidRPr="0012725B" w:rsidTr="00A25CFE">
        <w:trPr>
          <w:cantSplit/>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Pr>
                <w:rFonts w:cstheme="minorHAnsi"/>
                <w:bCs/>
                <w:color w:val="000000" w:themeColor="text1"/>
              </w:rPr>
              <w:lastRenderedPageBreak/>
              <w:t>15.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rPr>
              <w:t>Miłość nie tylko duchowa</w:t>
            </w:r>
          </w:p>
        </w:tc>
        <w:tc>
          <w:tcPr>
            <w:tcW w:w="497" w:type="pct"/>
            <w:shd w:val="clear" w:color="auto" w:fill="auto"/>
          </w:tcPr>
          <w:p w:rsidR="005D5011" w:rsidRPr="005D5011" w:rsidRDefault="005D5011" w:rsidP="00A25CFE">
            <w:pPr>
              <w:textAlignment w:val="center"/>
              <w:rPr>
                <w:rFonts w:cstheme="minorHAnsi"/>
                <w:i/>
                <w:lang w:val="pl-PL"/>
              </w:rPr>
            </w:pPr>
            <w:r w:rsidRPr="005D5011">
              <w:rPr>
                <w:rFonts w:cstheme="minorHAnsi"/>
                <w:lang w:val="pl-PL"/>
              </w:rPr>
              <w:t xml:space="preserve">wprowadzenie do lekcji 12. </w:t>
            </w:r>
            <w:r w:rsidRPr="005D5011">
              <w:rPr>
                <w:rFonts w:cstheme="minorHAnsi"/>
                <w:i/>
                <w:lang w:val="pl-PL"/>
              </w:rPr>
              <w:t>Miłość nie tylko duchowa</w:t>
            </w:r>
          </w:p>
          <w:p w:rsidR="005D5011" w:rsidRPr="00086E89" w:rsidRDefault="005D5011" w:rsidP="00A25CFE">
            <w:pPr>
              <w:spacing w:before="60"/>
              <w:textAlignment w:val="center"/>
              <w:rPr>
                <w:rFonts w:cstheme="minorHAnsi"/>
                <w:bCs/>
                <w:color w:val="000000" w:themeColor="text1"/>
              </w:rPr>
            </w:pPr>
            <w:r w:rsidRPr="00105D58">
              <w:rPr>
                <w:rFonts w:cstheme="minorHAnsi"/>
                <w:bCs/>
                <w:color w:val="000000" w:themeColor="text1"/>
              </w:rPr>
              <w:t>Pieśń nad Pieśni</w:t>
            </w:r>
            <w:r>
              <w:rPr>
                <w:rFonts w:cstheme="minorHAnsi"/>
                <w:bCs/>
                <w:color w:val="000000" w:themeColor="text1"/>
              </w:rPr>
              <w:t>ami (1, 15–2, 4)</w:t>
            </w:r>
          </w:p>
        </w:tc>
        <w:tc>
          <w:tcPr>
            <w:tcW w:w="638" w:type="pct"/>
            <w:shd w:val="clear" w:color="auto" w:fill="auto"/>
          </w:tcPr>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w:t>
            </w:r>
            <w:r w:rsidRPr="00143CB8">
              <w:rPr>
                <w:rFonts w:cstheme="minorHAnsi"/>
                <w:bCs/>
                <w:color w:val="000000" w:themeColor="text1"/>
              </w:rPr>
              <w:t xml:space="preserve"> formę gatunkową Pie</w:t>
            </w:r>
            <w:r>
              <w:rPr>
                <w:rFonts w:cstheme="minorHAnsi"/>
                <w:bCs/>
                <w:color w:val="000000" w:themeColor="text1"/>
              </w:rPr>
              <w:t>śni nad Pieśniami</w:t>
            </w:r>
          </w:p>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wie, co to jest alego</w:t>
            </w:r>
            <w:r>
              <w:rPr>
                <w:rFonts w:cstheme="minorHAnsi"/>
                <w:bCs/>
                <w:color w:val="000000" w:themeColor="text1"/>
              </w:rPr>
              <w:t>ria</w:t>
            </w:r>
          </w:p>
          <w:p w:rsidR="005D5011" w:rsidRDefault="005D5011" w:rsidP="005D5011">
            <w:pPr>
              <w:pStyle w:val="Akapitzlist"/>
              <w:numPr>
                <w:ilvl w:val="0"/>
                <w:numId w:val="26"/>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 xml:space="preserve">potrafi odczytać sens dosłowny i sens alegoryczny </w:t>
            </w:r>
            <w:r w:rsidRPr="003A6786">
              <w:rPr>
                <w:rFonts w:cstheme="minorHAnsi"/>
                <w:bCs/>
                <w:color w:val="000000" w:themeColor="text1"/>
              </w:rPr>
              <w:t>Pieśni nad Pieśniami</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spacing w:val="-2"/>
              </w:rPr>
            </w:pPr>
            <w:r w:rsidRPr="00143CB8">
              <w:rPr>
                <w:rFonts w:cstheme="minorHAnsi"/>
                <w:bCs/>
                <w:color w:val="000000" w:themeColor="text1"/>
              </w:rPr>
              <w:t xml:space="preserve">określa, kto wypowiada się </w:t>
            </w:r>
            <w:r>
              <w:rPr>
                <w:rFonts w:cstheme="minorHAnsi"/>
                <w:bCs/>
                <w:color w:val="000000" w:themeColor="text1"/>
              </w:rPr>
              <w:t>w tekście</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spacing w:val="-2"/>
              </w:rPr>
            </w:pPr>
            <w:r w:rsidRPr="003A6786">
              <w:rPr>
                <w:rFonts w:cstheme="minorHAnsi"/>
                <w:bCs/>
                <w:color w:val="000000" w:themeColor="text1"/>
                <w:spacing w:val="-2"/>
              </w:rPr>
              <w:t>wymienia porównania, jakimi posługują się Oblubieniec i Ob</w:t>
            </w:r>
            <w:r>
              <w:rPr>
                <w:rFonts w:cstheme="minorHAnsi"/>
                <w:bCs/>
                <w:color w:val="000000" w:themeColor="text1"/>
                <w:spacing w:val="-2"/>
              </w:rPr>
              <w:t>lubienica</w:t>
            </w:r>
          </w:p>
        </w:tc>
        <w:tc>
          <w:tcPr>
            <w:tcW w:w="606" w:type="pct"/>
            <w:gridSpan w:val="3"/>
            <w:shd w:val="clear" w:color="auto" w:fill="auto"/>
          </w:tcPr>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wyjaśnia, dlaczego w przypadku Pieśni nad Pieśniami powinno się uwzględniać interpretację alegorycz</w:t>
            </w:r>
            <w:r>
              <w:rPr>
                <w:rFonts w:cstheme="minorHAnsi"/>
                <w:bCs/>
                <w:color w:val="000000" w:themeColor="text1"/>
              </w:rPr>
              <w:t>ną</w:t>
            </w:r>
          </w:p>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E1202D">
              <w:rPr>
                <w:rFonts w:cstheme="minorHAnsi"/>
                <w:bCs/>
                <w:color w:val="000000" w:themeColor="text1"/>
              </w:rPr>
              <w:t>analizuje strukturę porównań wymienianych przez Oblubieńca i Oblubienicę</w:t>
            </w:r>
          </w:p>
          <w:p w:rsidR="005D5011" w:rsidRPr="00C77B75"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E1202D">
              <w:rPr>
                <w:rFonts w:cstheme="minorHAnsi"/>
                <w:bCs/>
                <w:color w:val="000000" w:themeColor="text1"/>
              </w:rPr>
              <w:t xml:space="preserve"> wypowiedź argumenta</w:t>
            </w:r>
            <w:r>
              <w:rPr>
                <w:rFonts w:cstheme="minorHAnsi"/>
                <w:bCs/>
                <w:color w:val="000000" w:themeColor="text1"/>
              </w:rPr>
              <w:t>cyjną</w:t>
            </w:r>
          </w:p>
        </w:tc>
        <w:tc>
          <w:tcPr>
            <w:tcW w:w="602" w:type="pct"/>
            <w:shd w:val="clear" w:color="auto" w:fill="auto"/>
          </w:tcPr>
          <w:p w:rsidR="005D5011" w:rsidRPr="00E1202D"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E1202D">
              <w:rPr>
                <w:rFonts w:cstheme="minorHAnsi"/>
                <w:bCs/>
                <w:color w:val="000000" w:themeColor="text1"/>
              </w:rPr>
              <w:t>wyjaśnia sens porównań wymienianych przez Oblubieńca i Oblubienicę</w:t>
            </w:r>
          </w:p>
          <w:p w:rsidR="005D5011" w:rsidRDefault="005D5011" w:rsidP="005D5011">
            <w:pPr>
              <w:pStyle w:val="Akapitzlist"/>
              <w:numPr>
                <w:ilvl w:val="0"/>
                <w:numId w:val="27"/>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określa, jaki rodzaj miłości</w:t>
            </w:r>
            <w:r>
              <w:rPr>
                <w:rFonts w:cstheme="minorHAnsi"/>
                <w:bCs/>
                <w:color w:val="000000" w:themeColor="text1"/>
              </w:rPr>
              <w:t xml:space="preserve"> </w:t>
            </w:r>
            <w:r w:rsidRPr="00143CB8">
              <w:rPr>
                <w:rFonts w:cstheme="minorHAnsi"/>
                <w:bCs/>
                <w:color w:val="000000" w:themeColor="text1"/>
              </w:rPr>
              <w:t>wyrażają roz</w:t>
            </w:r>
            <w:r>
              <w:rPr>
                <w:rFonts w:cstheme="minorHAnsi"/>
                <w:bCs/>
                <w:color w:val="000000" w:themeColor="text1"/>
              </w:rPr>
              <w:t>mówcy</w:t>
            </w:r>
            <w:r w:rsidRPr="00E1202D">
              <w:rPr>
                <w:rFonts w:cstheme="minorHAnsi"/>
                <w:bCs/>
                <w:color w:val="000000" w:themeColor="text1"/>
              </w:rPr>
              <w:t xml:space="preserve"> </w:t>
            </w:r>
          </w:p>
          <w:p w:rsidR="005D5011" w:rsidRPr="005D5011" w:rsidRDefault="005D5011" w:rsidP="00A25CFE">
            <w:pPr>
              <w:textAlignment w:val="center"/>
              <w:rPr>
                <w:rFonts w:cstheme="minorHAnsi"/>
                <w:bCs/>
                <w:color w:val="000000" w:themeColor="text1"/>
                <w:lang w:val="pl-PL"/>
              </w:rPr>
            </w:pPr>
          </w:p>
        </w:tc>
        <w:tc>
          <w:tcPr>
            <w:tcW w:w="603" w:type="pct"/>
            <w:gridSpan w:val="2"/>
            <w:shd w:val="clear" w:color="auto" w:fill="auto"/>
          </w:tcPr>
          <w:p w:rsidR="005D5011"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porównuje budowę wykrzyknień w</w:t>
            </w:r>
            <w:r>
              <w:rPr>
                <w:rFonts w:cstheme="minorHAnsi"/>
                <w:bCs/>
                <w:color w:val="000000" w:themeColor="text1"/>
              </w:rPr>
              <w:t xml:space="preserve"> </w:t>
            </w:r>
            <w:r w:rsidRPr="00143CB8">
              <w:rPr>
                <w:rFonts w:cstheme="minorHAnsi"/>
                <w:bCs/>
                <w:color w:val="000000" w:themeColor="text1"/>
              </w:rPr>
              <w:t>wypowiedziach osób mówiących w</w:t>
            </w:r>
            <w:r>
              <w:rPr>
                <w:rFonts w:cstheme="minorHAnsi"/>
                <w:bCs/>
                <w:color w:val="000000" w:themeColor="text1"/>
              </w:rPr>
              <w:t xml:space="preserve"> tekście</w:t>
            </w:r>
          </w:p>
          <w:p w:rsidR="005D5011" w:rsidRPr="00143CB8"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E1202D">
              <w:rPr>
                <w:rFonts w:cstheme="minorHAnsi"/>
                <w:bCs/>
                <w:color w:val="000000" w:themeColor="text1"/>
              </w:rPr>
              <w:t xml:space="preserve"> wypowiedź argumentacyjną</w:t>
            </w:r>
            <w:r>
              <w:rPr>
                <w:rFonts w:cstheme="minorHAnsi"/>
                <w:bCs/>
                <w:color w:val="000000" w:themeColor="text1"/>
              </w:rPr>
              <w:t xml:space="preserve"> zgodnie ze wszystkimi zasadami tej formy gatunkowej</w:t>
            </w:r>
          </w:p>
        </w:tc>
        <w:tc>
          <w:tcPr>
            <w:tcW w:w="1462" w:type="pct"/>
            <w:gridSpan w:val="6"/>
            <w:shd w:val="clear" w:color="auto" w:fill="auto"/>
          </w:tcPr>
          <w:p w:rsidR="005D5011" w:rsidRDefault="005D5011" w:rsidP="005D5011">
            <w:pPr>
              <w:pStyle w:val="Akapitzlist"/>
              <w:numPr>
                <w:ilvl w:val="0"/>
                <w:numId w:val="28"/>
              </w:numPr>
              <w:autoSpaceDE w:val="0"/>
              <w:autoSpaceDN w:val="0"/>
              <w:adjustRightInd w:val="0"/>
              <w:spacing w:after="0" w:line="240" w:lineRule="auto"/>
              <w:textAlignment w:val="center"/>
              <w:rPr>
                <w:rFonts w:cstheme="minorHAnsi"/>
                <w:bCs/>
                <w:color w:val="000000" w:themeColor="text1"/>
              </w:rPr>
            </w:pPr>
            <w:r w:rsidRPr="00143CB8">
              <w:rPr>
                <w:rFonts w:cstheme="minorHAnsi"/>
                <w:bCs/>
                <w:color w:val="000000" w:themeColor="text1"/>
              </w:rPr>
              <w:t>podaje znaczenie symboli: ciernie, ja</w:t>
            </w:r>
            <w:r>
              <w:rPr>
                <w:rFonts w:cstheme="minorHAnsi"/>
                <w:bCs/>
                <w:color w:val="000000" w:themeColor="text1"/>
              </w:rPr>
              <w:t>błoń, lilia, narcyz</w:t>
            </w:r>
          </w:p>
          <w:p w:rsidR="005D5011" w:rsidRPr="00A92335" w:rsidRDefault="005D5011" w:rsidP="005D5011">
            <w:pPr>
              <w:pStyle w:val="Akapitzlist"/>
              <w:numPr>
                <w:ilvl w:val="0"/>
                <w:numId w:val="143"/>
              </w:numPr>
              <w:autoSpaceDE w:val="0"/>
              <w:autoSpaceDN w:val="0"/>
              <w:adjustRightInd w:val="0"/>
              <w:spacing w:after="0" w:line="240" w:lineRule="auto"/>
              <w:textAlignment w:val="center"/>
              <w:rPr>
                <w:rFonts w:cstheme="minorHAnsi"/>
                <w:bCs/>
                <w:color w:val="000000" w:themeColor="text1"/>
              </w:rPr>
            </w:pPr>
            <w:r w:rsidRPr="00A92335">
              <w:rPr>
                <w:rFonts w:cstheme="minorHAnsi"/>
                <w:bCs/>
                <w:color w:val="FF0000"/>
              </w:rPr>
              <w:t>porównuje język</w:t>
            </w:r>
            <w:r w:rsidRPr="00A92335">
              <w:rPr>
                <w:rFonts w:cstheme="minorHAnsi"/>
                <w:bCs/>
                <w:color w:val="000000" w:themeColor="text1"/>
              </w:rPr>
              <w:t xml:space="preserve"> </w:t>
            </w:r>
            <w:r w:rsidRPr="00A92335">
              <w:rPr>
                <w:rFonts w:cstheme="minorHAnsi"/>
                <w:bCs/>
                <w:color w:val="FF0000"/>
              </w:rPr>
              <w:t>oraz wymowę Pieśni nad Pieśniami i </w:t>
            </w:r>
            <w:r w:rsidRPr="00A92335">
              <w:rPr>
                <w:rFonts w:cstheme="minorHAnsi"/>
                <w:bCs/>
                <w:i/>
                <w:color w:val="FF0000"/>
              </w:rPr>
              <w:t>Hymnu o miłości</w:t>
            </w:r>
            <w:r w:rsidRPr="00A92335">
              <w:rPr>
                <w:rFonts w:cstheme="minorHAnsi"/>
                <w:bCs/>
                <w:color w:val="FF0000"/>
              </w:rPr>
              <w:t xml:space="preserve"> świętego Pawła z Tarsu</w:t>
            </w:r>
          </w:p>
          <w:p w:rsidR="005D5011" w:rsidRPr="00A92335" w:rsidRDefault="005D5011" w:rsidP="005D5011">
            <w:pPr>
              <w:pStyle w:val="Akapitzlist"/>
              <w:numPr>
                <w:ilvl w:val="0"/>
                <w:numId w:val="143"/>
              </w:numPr>
              <w:autoSpaceDE w:val="0"/>
              <w:autoSpaceDN w:val="0"/>
              <w:adjustRightInd w:val="0"/>
              <w:spacing w:after="0" w:line="240" w:lineRule="auto"/>
              <w:textAlignment w:val="center"/>
              <w:rPr>
                <w:rFonts w:cstheme="minorHAnsi"/>
                <w:bCs/>
                <w:color w:val="000000" w:themeColor="text1"/>
              </w:rPr>
            </w:pPr>
            <w:r w:rsidRPr="00A92335">
              <w:rPr>
                <w:rFonts w:cstheme="minorHAnsi"/>
                <w:color w:val="FF0000"/>
              </w:rPr>
              <w:t>formułuje koncepcję porównania utworów, a wnioski zapisuje w dowolnej formie</w:t>
            </w:r>
          </w:p>
        </w:tc>
      </w:tr>
      <w:tr w:rsidR="005D5011" w:rsidRPr="0012725B"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A92335">
              <w:rPr>
                <w:rFonts w:cstheme="minorHAnsi"/>
                <w:bCs/>
                <w:color w:val="FF0000"/>
              </w:rPr>
              <w:lastRenderedPageBreak/>
              <w:t>16.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Współczesne nawiązania do Pieśni nad Pieśniami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13. </w:t>
            </w:r>
            <w:r w:rsidRPr="005D5011">
              <w:rPr>
                <w:rFonts w:cstheme="minorHAnsi"/>
                <w:bCs/>
                <w:i/>
                <w:color w:val="FF0000"/>
                <w:lang w:val="pl-PL"/>
              </w:rPr>
              <w:t>Współczesne nawiązania do Pieśni nad Pieśniami</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Edward Stachura, </w:t>
            </w:r>
            <w:r w:rsidRPr="005D5011">
              <w:rPr>
                <w:rFonts w:cstheme="minorHAnsi"/>
                <w:bCs/>
                <w:i/>
                <w:color w:val="FF0000"/>
                <w:lang w:val="pl-PL"/>
              </w:rPr>
              <w:t xml:space="preserve">Pejzaż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Halina Poświatowska, </w:t>
            </w:r>
            <w:r w:rsidRPr="005D5011">
              <w:rPr>
                <w:rFonts w:cstheme="minorHAnsi"/>
                <w:bCs/>
                <w:i/>
                <w:color w:val="FF0000"/>
                <w:lang w:val="pl-PL"/>
              </w:rPr>
              <w:t>Odłamałam gałąź</w:t>
            </w:r>
            <w:r w:rsidRPr="005D5011">
              <w:rPr>
                <w:rFonts w:cstheme="minorHAnsi"/>
                <w:bCs/>
                <w:color w:val="FF0000"/>
                <w:lang w:val="pl-PL"/>
              </w:rPr>
              <w:t xml:space="preserve"> </w:t>
            </w:r>
            <w:r w:rsidRPr="005D5011">
              <w:rPr>
                <w:rFonts w:cstheme="minorHAnsi"/>
                <w:bCs/>
                <w:i/>
                <w:color w:val="FF0000"/>
                <w:lang w:val="pl-PL"/>
              </w:rPr>
              <w:t>miłości</w:t>
            </w:r>
          </w:p>
          <w:p w:rsidR="005D5011" w:rsidRPr="005D5011" w:rsidRDefault="005D5011" w:rsidP="00A25CFE">
            <w:pPr>
              <w:spacing w:before="60"/>
              <w:textAlignment w:val="center"/>
              <w:rPr>
                <w:rFonts w:cstheme="minorHAnsi"/>
                <w:bCs/>
                <w:color w:val="FF0000"/>
                <w:spacing w:val="-4"/>
                <w:lang w:val="pl-PL"/>
              </w:rPr>
            </w:pPr>
            <w:r w:rsidRPr="005D5011">
              <w:rPr>
                <w:rFonts w:cstheme="minorHAnsi"/>
                <w:bCs/>
                <w:color w:val="FF0000"/>
                <w:spacing w:val="-4"/>
                <w:lang w:val="pl-PL"/>
              </w:rPr>
              <w:t>zadanie projektowe (antologia najpiękn</w:t>
            </w:r>
            <w:r w:rsidRPr="005D5011">
              <w:rPr>
                <w:rFonts w:cstheme="minorHAnsi"/>
                <w:bCs/>
                <w:color w:val="FF0000"/>
                <w:spacing w:val="-4"/>
                <w:lang w:val="pl-PL"/>
              </w:rPr>
              <w:lastRenderedPageBreak/>
              <w:t xml:space="preserve">iejszych wierszy o miłości) </w:t>
            </w:r>
          </w:p>
        </w:tc>
        <w:tc>
          <w:tcPr>
            <w:tcW w:w="638" w:type="pct"/>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lastRenderedPageBreak/>
              <w:t>określa osoby mówiące w wier</w:t>
            </w:r>
            <w:r>
              <w:rPr>
                <w:rFonts w:cstheme="minorHAnsi"/>
                <w:bCs/>
                <w:color w:val="FF0000"/>
              </w:rPr>
              <w:t>szach</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wyjaśnia na podstawie tekstu Stachury, czy miłość usprawiedliwia bezwarunkowy podziw</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wskazuje metafory i alegorię w wierszu Poświatowskiej</w:t>
            </w:r>
          </w:p>
          <w:p w:rsidR="005D5011" w:rsidRPr="006D7DD8"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bierze udział</w:t>
            </w:r>
            <w:r w:rsidRPr="003C2FB9">
              <w:rPr>
                <w:rFonts w:cstheme="minorHAnsi"/>
                <w:bCs/>
                <w:color w:val="FF0000"/>
              </w:rPr>
              <w:t xml:space="preserve"> w</w:t>
            </w:r>
            <w:r>
              <w:rPr>
                <w:rFonts w:cstheme="minorHAnsi"/>
                <w:bCs/>
                <w:color w:val="FF0000"/>
              </w:rPr>
              <w:t xml:space="preserve"> </w:t>
            </w:r>
            <w:r w:rsidRPr="003C2FB9">
              <w:rPr>
                <w:rFonts w:cstheme="minorHAnsi"/>
                <w:bCs/>
                <w:color w:val="FF0000"/>
              </w:rPr>
              <w:t>zadani</w:t>
            </w:r>
            <w:r>
              <w:rPr>
                <w:rFonts w:cstheme="minorHAnsi"/>
                <w:bCs/>
                <w:color w:val="FF0000"/>
              </w:rPr>
              <w:t>u</w:t>
            </w:r>
            <w:r w:rsidRPr="003C2FB9">
              <w:rPr>
                <w:rFonts w:cstheme="minorHAnsi"/>
                <w:bCs/>
                <w:color w:val="FF0000"/>
              </w:rPr>
              <w:t xml:space="preserve"> projek</w:t>
            </w:r>
            <w:r>
              <w:rPr>
                <w:rFonts w:cstheme="minorHAnsi"/>
                <w:bCs/>
                <w:color w:val="FF0000"/>
              </w:rPr>
              <w:t>towym</w:t>
            </w:r>
          </w:p>
          <w:p w:rsidR="005D5011" w:rsidRPr="00105D58" w:rsidRDefault="005D5011" w:rsidP="00A25CFE">
            <w:pPr>
              <w:textAlignment w:val="center"/>
              <w:rPr>
                <w:rFonts w:cstheme="minorHAnsi"/>
                <w:bCs/>
                <w:color w:val="FF0000"/>
              </w:rPr>
            </w:pPr>
            <w:r w:rsidRPr="00105D58">
              <w:rPr>
                <w:rFonts w:cstheme="minorHAnsi"/>
                <w:bCs/>
                <w:color w:val="FF0000"/>
              </w:rPr>
              <w:t xml:space="preserve"> </w:t>
            </w:r>
          </w:p>
        </w:tc>
        <w:tc>
          <w:tcPr>
            <w:tcW w:w="606" w:type="pct"/>
            <w:gridSpan w:val="3"/>
            <w:shd w:val="clear" w:color="auto" w:fill="auto"/>
          </w:tcPr>
          <w:p w:rsidR="005D5011" w:rsidRPr="009A259B"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9A259B">
              <w:rPr>
                <w:rFonts w:cstheme="minorHAnsi"/>
                <w:bCs/>
                <w:color w:val="FF0000"/>
              </w:rPr>
              <w:t xml:space="preserve">charakteryzuje stosunek do miłości </w:t>
            </w:r>
            <w:r>
              <w:rPr>
                <w:rFonts w:cstheme="minorHAnsi"/>
                <w:bCs/>
                <w:color w:val="FF0000"/>
              </w:rPr>
              <w:t xml:space="preserve">wyrażany przez </w:t>
            </w:r>
            <w:r w:rsidRPr="009A259B">
              <w:rPr>
                <w:rFonts w:cstheme="minorHAnsi"/>
                <w:bCs/>
                <w:color w:val="FF0000"/>
              </w:rPr>
              <w:t>os</w:t>
            </w:r>
            <w:r>
              <w:rPr>
                <w:rFonts w:cstheme="minorHAnsi"/>
                <w:bCs/>
                <w:color w:val="FF0000"/>
              </w:rPr>
              <w:t>oby</w:t>
            </w:r>
            <w:r w:rsidRPr="009A259B">
              <w:rPr>
                <w:rFonts w:cstheme="minorHAnsi"/>
                <w:bCs/>
                <w:color w:val="FF0000"/>
              </w:rPr>
              <w:t xml:space="preserve"> mówiąc</w:t>
            </w:r>
            <w:r>
              <w:rPr>
                <w:rFonts w:cstheme="minorHAnsi"/>
                <w:bCs/>
                <w:color w:val="FF0000"/>
              </w:rPr>
              <w:t>e w wierszach</w:t>
            </w:r>
            <w:r w:rsidRPr="009A259B">
              <w:rPr>
                <w:rFonts w:cstheme="minorHAnsi"/>
                <w:bCs/>
                <w:color w:val="FF0000"/>
              </w:rPr>
              <w:t xml:space="preserve"> </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62701">
              <w:rPr>
                <w:rFonts w:cs="Tahoma"/>
                <w:color w:val="FF0000"/>
              </w:rPr>
              <w:t>opracowuje</w:t>
            </w:r>
            <w:r w:rsidRPr="00162701">
              <w:rPr>
                <w:rFonts w:ascii="Tahoma" w:hAnsi="Tahoma" w:cs="Tahoma"/>
                <w:color w:val="FF0000"/>
              </w:rPr>
              <w:t xml:space="preserve"> </w:t>
            </w:r>
            <w:r w:rsidRPr="003C2FB9">
              <w:rPr>
                <w:rFonts w:cstheme="minorHAnsi"/>
                <w:bCs/>
                <w:color w:val="FF0000"/>
              </w:rPr>
              <w:t xml:space="preserve">krótkie hasło internetowe definiujące miłość jako uczucie łączące dwoje ludzi </w:t>
            </w:r>
          </w:p>
          <w:p w:rsidR="005D5011" w:rsidRPr="005B7AE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współtworzy</w:t>
            </w:r>
            <w:r w:rsidRPr="00143CB8">
              <w:rPr>
                <w:rFonts w:cstheme="minorHAnsi"/>
                <w:bCs/>
                <w:color w:val="FF0000"/>
              </w:rPr>
              <w:t xml:space="preserve"> antologię najpiękniejszych wierszy o mi</w:t>
            </w:r>
            <w:r>
              <w:rPr>
                <w:rFonts w:cstheme="minorHAnsi"/>
                <w:bCs/>
                <w:color w:val="FF0000"/>
              </w:rPr>
              <w:t>łości</w:t>
            </w:r>
          </w:p>
        </w:tc>
        <w:tc>
          <w:tcPr>
            <w:tcW w:w="602" w:type="pct"/>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 xml:space="preserve">analizuje budowę składniową </w:t>
            </w:r>
            <w:r>
              <w:rPr>
                <w:rFonts w:cstheme="minorHAnsi"/>
                <w:bCs/>
                <w:color w:val="FF0000"/>
              </w:rPr>
              <w:t>1.</w:t>
            </w:r>
            <w:r w:rsidRPr="00143CB8">
              <w:rPr>
                <w:rFonts w:cstheme="minorHAnsi"/>
                <w:bCs/>
                <w:color w:val="FF0000"/>
              </w:rPr>
              <w:t xml:space="preserve"> i </w:t>
            </w:r>
            <w:r>
              <w:rPr>
                <w:rFonts w:cstheme="minorHAnsi"/>
                <w:bCs/>
                <w:color w:val="FF0000"/>
              </w:rPr>
              <w:t>3.</w:t>
            </w:r>
            <w:r w:rsidRPr="00143CB8">
              <w:rPr>
                <w:rFonts w:cstheme="minorHAnsi"/>
                <w:bCs/>
                <w:color w:val="FF0000"/>
              </w:rPr>
              <w:t xml:space="preserve"> strofy wiersz</w:t>
            </w:r>
            <w:r>
              <w:rPr>
                <w:rFonts w:cstheme="minorHAnsi"/>
                <w:bCs/>
                <w:color w:val="FF0000"/>
              </w:rPr>
              <w:t>a</w:t>
            </w:r>
            <w:r w:rsidRPr="00143CB8">
              <w:rPr>
                <w:rFonts w:cstheme="minorHAnsi"/>
                <w:bCs/>
                <w:color w:val="FF0000"/>
              </w:rPr>
              <w:t xml:space="preserve"> Poświatowskiej, wyjaśnia funkcję takiego ukształtowania wypowie</w:t>
            </w:r>
            <w:r>
              <w:rPr>
                <w:rFonts w:cstheme="minorHAnsi"/>
                <w:bCs/>
                <w:color w:val="FF0000"/>
              </w:rPr>
              <w:t>dzi</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3C2FB9">
              <w:rPr>
                <w:rFonts w:cstheme="minorHAnsi"/>
                <w:bCs/>
                <w:color w:val="FF0000"/>
              </w:rPr>
              <w:t xml:space="preserve">, odwołując się do różnych tekstów kultury, </w:t>
            </w:r>
            <w:r>
              <w:rPr>
                <w:rFonts w:cstheme="minorHAnsi"/>
                <w:bCs/>
                <w:color w:val="FF0000"/>
              </w:rPr>
              <w:t>c</w:t>
            </w:r>
            <w:r w:rsidRPr="003C2FB9">
              <w:rPr>
                <w:rFonts w:cstheme="minorHAnsi"/>
                <w:bCs/>
                <w:color w:val="FF0000"/>
              </w:rPr>
              <w:t>zy miłość umiera</w:t>
            </w:r>
            <w:r w:rsidRPr="00143CB8">
              <w:rPr>
                <w:rFonts w:cstheme="minorHAnsi"/>
                <w:bCs/>
                <w:color w:val="FF0000"/>
              </w:rPr>
              <w:t xml:space="preserve"> </w:t>
            </w:r>
          </w:p>
          <w:p w:rsidR="005D5011" w:rsidRPr="006D7DD8"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ilustruje</w:t>
            </w:r>
            <w:r>
              <w:rPr>
                <w:rFonts w:cstheme="minorHAnsi"/>
                <w:bCs/>
                <w:color w:val="FF0000"/>
              </w:rPr>
              <w:t xml:space="preserve"> wybranym tekstem kultury </w:t>
            </w:r>
            <w:r w:rsidRPr="00143CB8">
              <w:rPr>
                <w:rFonts w:cstheme="minorHAnsi"/>
                <w:bCs/>
                <w:color w:val="FF0000"/>
              </w:rPr>
              <w:lastRenderedPageBreak/>
              <w:t>każdy z wierszy zamieszczonych w </w:t>
            </w:r>
            <w:r>
              <w:rPr>
                <w:rFonts w:cstheme="minorHAnsi"/>
                <w:bCs/>
                <w:color w:val="FF0000"/>
              </w:rPr>
              <w:t>antologii</w:t>
            </w:r>
          </w:p>
        </w:tc>
        <w:tc>
          <w:tcPr>
            <w:tcW w:w="603" w:type="pct"/>
            <w:gridSpan w:val="2"/>
            <w:shd w:val="clear" w:color="auto" w:fill="auto"/>
          </w:tcPr>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lastRenderedPageBreak/>
              <w:t xml:space="preserve">określa, odwołując się do wiersza Stachury, czy uczucia osoby mówiącej są wyrażone w sposób pośredni czy </w:t>
            </w:r>
            <w:r>
              <w:rPr>
                <w:rFonts w:cstheme="minorHAnsi"/>
                <w:bCs/>
                <w:color w:val="FF0000"/>
              </w:rPr>
              <w:t>bez</w:t>
            </w:r>
            <w:r w:rsidRPr="00143CB8">
              <w:rPr>
                <w:rFonts w:cstheme="minorHAnsi"/>
                <w:bCs/>
                <w:color w:val="FF0000"/>
              </w:rPr>
              <w:t>po</w:t>
            </w:r>
            <w:r>
              <w:rPr>
                <w:rFonts w:cstheme="minorHAnsi"/>
                <w:bCs/>
                <w:color w:val="FF0000"/>
              </w:rPr>
              <w:t>średni</w:t>
            </w:r>
          </w:p>
          <w:p w:rsidR="005D5011"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 xml:space="preserve">rozważa, na czym polega podobieństwo przedstawienia Oblubieńca i Oblubienicy w Pieśni nad Pieśniami </w:t>
            </w:r>
            <w:r w:rsidRPr="003C2FB9">
              <w:rPr>
                <w:rFonts w:cstheme="minorHAnsi"/>
                <w:bCs/>
                <w:color w:val="FF0000"/>
              </w:rPr>
              <w:lastRenderedPageBreak/>
              <w:t>oraz przedstawienia bohaterki wiersza Sta</w:t>
            </w:r>
            <w:r>
              <w:rPr>
                <w:rFonts w:cstheme="minorHAnsi"/>
                <w:bCs/>
                <w:color w:val="FF0000"/>
              </w:rPr>
              <w:t>chury</w:t>
            </w:r>
          </w:p>
          <w:p w:rsidR="005D5011" w:rsidRPr="003C2FB9"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9A259B">
              <w:rPr>
                <w:rFonts w:cstheme="minorHAnsi"/>
                <w:bCs/>
                <w:color w:val="FF0000"/>
              </w:rPr>
              <w:t>porównuje i ocenia efekty projek</w:t>
            </w:r>
            <w:r>
              <w:rPr>
                <w:rFonts w:cstheme="minorHAnsi"/>
                <w:bCs/>
                <w:color w:val="FF0000"/>
              </w:rPr>
              <w:t>tów</w:t>
            </w:r>
            <w:r w:rsidRPr="009A259B">
              <w:rPr>
                <w:rFonts w:cstheme="minorHAnsi"/>
                <w:bCs/>
                <w:color w:val="FF0000"/>
              </w:rPr>
              <w:t xml:space="preserve">, publikuje </w:t>
            </w:r>
            <w:r>
              <w:rPr>
                <w:rFonts w:cstheme="minorHAnsi"/>
                <w:bCs/>
                <w:color w:val="FF0000"/>
              </w:rPr>
              <w:t xml:space="preserve">najlepszą </w:t>
            </w:r>
            <w:r w:rsidRPr="009A259B">
              <w:rPr>
                <w:rFonts w:cstheme="minorHAnsi"/>
                <w:bCs/>
                <w:color w:val="FF0000"/>
              </w:rPr>
              <w:t>antologię w formie albumu</w:t>
            </w:r>
          </w:p>
        </w:tc>
        <w:tc>
          <w:tcPr>
            <w:tcW w:w="1462" w:type="pct"/>
            <w:gridSpan w:val="6"/>
            <w:shd w:val="clear" w:color="auto" w:fill="auto"/>
          </w:tcPr>
          <w:p w:rsidR="005D5011" w:rsidRPr="00381E72" w:rsidRDefault="005D5011" w:rsidP="005D5011">
            <w:pPr>
              <w:pStyle w:val="Akapitzlist"/>
              <w:numPr>
                <w:ilvl w:val="0"/>
                <w:numId w:val="29"/>
              </w:numPr>
              <w:autoSpaceDE w:val="0"/>
              <w:autoSpaceDN w:val="0"/>
              <w:adjustRightInd w:val="0"/>
              <w:spacing w:after="0" w:line="240" w:lineRule="auto"/>
              <w:textAlignment w:val="center"/>
              <w:rPr>
                <w:rFonts w:cstheme="minorHAnsi"/>
                <w:bCs/>
                <w:i/>
                <w:color w:val="FF0000"/>
              </w:rPr>
            </w:pPr>
            <w:r w:rsidRPr="00143CB8">
              <w:rPr>
                <w:rFonts w:cstheme="minorHAnsi"/>
                <w:bCs/>
                <w:color w:val="FF0000"/>
              </w:rPr>
              <w:lastRenderedPageBreak/>
              <w:t>porównuje wiersz</w:t>
            </w:r>
            <w:r>
              <w:rPr>
                <w:rFonts w:cstheme="minorHAnsi"/>
                <w:bCs/>
                <w:color w:val="FF0000"/>
              </w:rPr>
              <w:t xml:space="preserve"> </w:t>
            </w:r>
            <w:r w:rsidRPr="00143CB8">
              <w:rPr>
                <w:rFonts w:cstheme="minorHAnsi"/>
                <w:bCs/>
                <w:color w:val="FF0000"/>
              </w:rPr>
              <w:t xml:space="preserve">Poświatowskiej </w:t>
            </w:r>
            <w:r>
              <w:rPr>
                <w:rFonts w:cstheme="minorHAnsi"/>
                <w:bCs/>
                <w:color w:val="FF0000"/>
              </w:rPr>
              <w:t xml:space="preserve">z </w:t>
            </w:r>
            <w:r w:rsidRPr="00143CB8">
              <w:rPr>
                <w:rFonts w:cstheme="minorHAnsi"/>
                <w:bCs/>
                <w:color w:val="FF0000"/>
              </w:rPr>
              <w:t>obraz</w:t>
            </w:r>
            <w:r>
              <w:rPr>
                <w:rFonts w:cstheme="minorHAnsi"/>
                <w:bCs/>
                <w:color w:val="FF0000"/>
              </w:rPr>
              <w:t>em</w:t>
            </w:r>
            <w:r w:rsidRPr="00143CB8">
              <w:rPr>
                <w:rFonts w:cstheme="minorHAnsi"/>
                <w:bCs/>
                <w:color w:val="FF0000"/>
              </w:rPr>
              <w:t xml:space="preserve"> Muncha </w:t>
            </w:r>
            <w:r w:rsidRPr="00381E72">
              <w:rPr>
                <w:rFonts w:cstheme="minorHAnsi"/>
                <w:bCs/>
                <w:i/>
                <w:color w:val="FF0000"/>
              </w:rPr>
              <w:t>Pocałunek na plaży</w:t>
            </w:r>
            <w:r>
              <w:rPr>
                <w:rFonts w:cstheme="minorHAnsi"/>
                <w:bCs/>
                <w:color w:val="FF0000"/>
              </w:rPr>
              <w:t>, 1921</w:t>
            </w:r>
            <w:r w:rsidRPr="00381E72">
              <w:rPr>
                <w:rFonts w:cstheme="minorHAnsi"/>
                <w:bCs/>
                <w:i/>
                <w:color w:val="FF0000"/>
              </w:rPr>
              <w:t> </w:t>
            </w:r>
          </w:p>
          <w:p w:rsidR="005D5011" w:rsidRPr="00FD55E0" w:rsidRDefault="005D5011" w:rsidP="005D5011">
            <w:pPr>
              <w:pStyle w:val="Akapitzlist"/>
              <w:numPr>
                <w:ilvl w:val="0"/>
                <w:numId w:val="29"/>
              </w:numPr>
              <w:autoSpaceDE w:val="0"/>
              <w:autoSpaceDN w:val="0"/>
              <w:adjustRightInd w:val="0"/>
              <w:spacing w:after="0" w:line="240" w:lineRule="auto"/>
              <w:textAlignment w:val="center"/>
              <w:rPr>
                <w:rFonts w:cstheme="minorHAnsi"/>
                <w:bCs/>
                <w:color w:val="FF0000"/>
              </w:rPr>
            </w:pPr>
            <w:r w:rsidRPr="003C2FB9">
              <w:rPr>
                <w:rFonts w:cstheme="minorHAnsi"/>
                <w:bCs/>
                <w:color w:val="FF0000"/>
              </w:rPr>
              <w:t>wyjaśnia, odwołując się do Pieśni nad Pieśniami, wiersza Stachury i aktu Modiglianiego</w:t>
            </w:r>
            <w:r w:rsidRPr="002B1F48">
              <w:rPr>
                <w:rFonts w:cstheme="minorHAnsi"/>
                <w:bCs/>
                <w:i/>
                <w:color w:val="FF0000"/>
              </w:rPr>
              <w:t xml:space="preserve"> Stojąca naga Elvira</w:t>
            </w:r>
            <w:r w:rsidRPr="002B1F48">
              <w:rPr>
                <w:rFonts w:cstheme="minorHAnsi"/>
                <w:bCs/>
                <w:color w:val="FF0000"/>
              </w:rPr>
              <w:t>, 1918</w:t>
            </w:r>
            <w:r w:rsidRPr="003C2FB9">
              <w:rPr>
                <w:rFonts w:cstheme="minorHAnsi"/>
                <w:bCs/>
                <w:color w:val="FF0000"/>
              </w:rPr>
              <w:t>, w jaki sposób twórcy osiągają subtelność artystycz</w:t>
            </w:r>
            <w:r>
              <w:rPr>
                <w:rFonts w:cstheme="minorHAnsi"/>
                <w:bCs/>
                <w:color w:val="FF0000"/>
              </w:rPr>
              <w:t>ną dzieł</w:t>
            </w: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17.</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Świat poezji biblijnej – psalmy</w:t>
            </w:r>
          </w:p>
        </w:tc>
        <w:tc>
          <w:tcPr>
            <w:tcW w:w="497" w:type="pct"/>
            <w:shd w:val="clear" w:color="auto" w:fill="auto"/>
          </w:tcPr>
          <w:p w:rsidR="005D5011" w:rsidRPr="005D5011" w:rsidRDefault="005D5011" w:rsidP="00A25CFE">
            <w:pPr>
              <w:tabs>
                <w:tab w:val="left" w:pos="170"/>
              </w:tabs>
              <w:ind w:firstLine="22"/>
              <w:textAlignment w:val="center"/>
              <w:rPr>
                <w:rFonts w:cstheme="minorHAnsi"/>
                <w:i/>
                <w:lang w:val="pl-PL"/>
              </w:rPr>
            </w:pPr>
            <w:r w:rsidRPr="005D5011">
              <w:rPr>
                <w:rFonts w:cstheme="minorHAnsi"/>
                <w:lang w:val="pl-PL"/>
              </w:rPr>
              <w:t xml:space="preserve">wprowadzenie do lekcji 14. </w:t>
            </w:r>
            <w:r w:rsidRPr="005D5011">
              <w:rPr>
                <w:rFonts w:cstheme="minorHAnsi"/>
                <w:i/>
                <w:lang w:val="pl-PL"/>
              </w:rPr>
              <w:t>Świat poezji biblijnej – psalmy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Psalm 13;</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Psalm 47 </w:t>
            </w:r>
          </w:p>
          <w:p w:rsidR="005D5011" w:rsidRPr="005D5011" w:rsidRDefault="005D5011" w:rsidP="00A25CFE">
            <w:pPr>
              <w:tabs>
                <w:tab w:val="left" w:pos="170"/>
              </w:tabs>
              <w:spacing w:before="60"/>
              <w:ind w:firstLine="22"/>
              <w:textAlignment w:val="center"/>
              <w:rPr>
                <w:rFonts w:cstheme="minorHAnsi"/>
                <w:lang w:val="pl-PL"/>
              </w:rPr>
            </w:pPr>
            <w:r w:rsidRPr="005D5011">
              <w:rPr>
                <w:rFonts w:cstheme="minorHAnsi"/>
                <w:lang w:val="pl-PL"/>
              </w:rPr>
              <w:t xml:space="preserve">Agnieszka Osiecka, </w:t>
            </w:r>
            <w:r w:rsidRPr="005D5011">
              <w:rPr>
                <w:rFonts w:cstheme="minorHAnsi"/>
                <w:i/>
                <w:lang w:val="pl-PL"/>
              </w:rPr>
              <w:t>Chwalmy Pana</w:t>
            </w:r>
          </w:p>
        </w:tc>
        <w:tc>
          <w:tcPr>
            <w:tcW w:w="638" w:type="pct"/>
            <w:shd w:val="clear" w:color="auto" w:fill="auto"/>
          </w:tcPr>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charakteryzuje kreację osoby mówiącej i adresata oraz relacje między nimi w omawianych psalmach</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wymienia cechy gatunkowe psalmu</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wie, kiedy w tekście poetyckim występuje podmiot zbiorowy</w:t>
            </w:r>
          </w:p>
          <w:p w:rsidR="005D5011" w:rsidRPr="00381E72" w:rsidRDefault="005D5011" w:rsidP="005D5011">
            <w:pPr>
              <w:pStyle w:val="Default"/>
              <w:numPr>
                <w:ilvl w:val="0"/>
                <w:numId w:val="30"/>
              </w:numPr>
              <w:rPr>
                <w:rFonts w:asciiTheme="minorHAnsi" w:hAnsiTheme="minorHAnsi" w:cstheme="minorHAnsi"/>
                <w:color w:val="auto"/>
                <w:sz w:val="22"/>
                <w:szCs w:val="22"/>
              </w:rPr>
            </w:pPr>
            <w:r w:rsidRPr="00381E72">
              <w:rPr>
                <w:rFonts w:asciiTheme="minorHAnsi" w:hAnsiTheme="minorHAnsi" w:cstheme="minorHAnsi"/>
                <w:color w:val="auto"/>
                <w:sz w:val="22"/>
                <w:szCs w:val="22"/>
              </w:rPr>
              <w:t xml:space="preserve">podejmuje próbę napisania hasła encyklopedycznego </w:t>
            </w:r>
          </w:p>
        </w:tc>
        <w:tc>
          <w:tcPr>
            <w:tcW w:w="606" w:type="pct"/>
            <w:gridSpan w:val="3"/>
            <w:shd w:val="clear" w:color="auto" w:fill="auto"/>
          </w:tcPr>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wskazuje cechy gatunkowe psalmu w przywołanych utworach</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określa rodzaj psalmu</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podaje przykłady świadczące o emocjonalności osoby mówiącej w Psalmie 13</w:t>
            </w:r>
          </w:p>
          <w:p w:rsidR="005D5011" w:rsidRPr="00381E72" w:rsidRDefault="005D5011" w:rsidP="005D5011">
            <w:pPr>
              <w:pStyle w:val="Default"/>
              <w:numPr>
                <w:ilvl w:val="0"/>
                <w:numId w:val="31"/>
              </w:numPr>
              <w:rPr>
                <w:rFonts w:asciiTheme="minorHAnsi" w:hAnsiTheme="minorHAnsi" w:cstheme="minorHAnsi"/>
                <w:color w:val="auto"/>
                <w:sz w:val="22"/>
                <w:szCs w:val="22"/>
              </w:rPr>
            </w:pPr>
            <w:r w:rsidRPr="00381E72">
              <w:rPr>
                <w:rFonts w:asciiTheme="minorHAnsi" w:hAnsiTheme="minorHAnsi" w:cstheme="minorHAnsi"/>
                <w:color w:val="auto"/>
                <w:sz w:val="22"/>
                <w:szCs w:val="22"/>
              </w:rPr>
              <w:t>pisze hasło encyklopedyczne</w:t>
            </w:r>
          </w:p>
        </w:tc>
        <w:tc>
          <w:tcPr>
            <w:tcW w:w="602" w:type="pct"/>
            <w:shd w:val="clear" w:color="auto" w:fill="auto"/>
          </w:tcPr>
          <w:p w:rsidR="005D5011" w:rsidRPr="00381E72" w:rsidRDefault="005D5011" w:rsidP="005D5011">
            <w:pPr>
              <w:pStyle w:val="Default"/>
              <w:numPr>
                <w:ilvl w:val="0"/>
                <w:numId w:val="32"/>
              </w:numPr>
              <w:rPr>
                <w:rFonts w:asciiTheme="minorHAnsi" w:hAnsiTheme="minorHAnsi" w:cstheme="minorHAnsi"/>
                <w:color w:val="auto"/>
                <w:sz w:val="22"/>
                <w:szCs w:val="22"/>
              </w:rPr>
            </w:pPr>
            <w:r w:rsidRPr="00381E72">
              <w:rPr>
                <w:rFonts w:asciiTheme="minorHAnsi" w:hAnsiTheme="minorHAnsi" w:cstheme="minorHAnsi"/>
                <w:color w:val="auto"/>
                <w:sz w:val="22"/>
                <w:szCs w:val="22"/>
              </w:rPr>
              <w:t>wskazuje najważniejsze środki stylistyczne zastosowane w psalmach; określa ich funkcje</w:t>
            </w:r>
          </w:p>
          <w:p w:rsidR="005D5011" w:rsidRPr="00381E72" w:rsidRDefault="005D5011" w:rsidP="005D5011">
            <w:pPr>
              <w:pStyle w:val="Default"/>
              <w:numPr>
                <w:ilvl w:val="0"/>
                <w:numId w:val="32"/>
              </w:numPr>
              <w:rPr>
                <w:rFonts w:asciiTheme="minorHAnsi" w:hAnsiTheme="minorHAnsi" w:cstheme="minorHAnsi"/>
                <w:color w:val="auto"/>
                <w:sz w:val="22"/>
                <w:szCs w:val="22"/>
              </w:rPr>
            </w:pPr>
            <w:r w:rsidRPr="00381E72">
              <w:rPr>
                <w:rFonts w:asciiTheme="minorHAnsi" w:hAnsiTheme="minorHAnsi" w:cstheme="minorHAnsi"/>
                <w:color w:val="auto"/>
                <w:sz w:val="22"/>
                <w:szCs w:val="22"/>
              </w:rPr>
              <w:t>szuka inspiracji Księgą Psalmów w różnych tekstach kultury współczesnej</w:t>
            </w:r>
            <w:r w:rsidRPr="00381E72">
              <w:rPr>
                <w:rFonts w:cstheme="minorHAnsi"/>
                <w:bCs/>
                <w:color w:val="auto"/>
              </w:rPr>
              <w:t xml:space="preserve"> </w:t>
            </w:r>
          </w:p>
          <w:p w:rsidR="005D5011" w:rsidRPr="00381E72" w:rsidRDefault="005D5011" w:rsidP="005D5011">
            <w:pPr>
              <w:pStyle w:val="Default"/>
              <w:numPr>
                <w:ilvl w:val="0"/>
                <w:numId w:val="191"/>
              </w:numPr>
              <w:rPr>
                <w:rFonts w:asciiTheme="minorHAnsi" w:hAnsiTheme="minorHAnsi" w:cstheme="minorHAnsi"/>
                <w:color w:val="auto"/>
                <w:sz w:val="22"/>
                <w:szCs w:val="22"/>
              </w:rPr>
            </w:pPr>
            <w:r w:rsidRPr="00381E72">
              <w:rPr>
                <w:rFonts w:asciiTheme="minorHAnsi" w:hAnsiTheme="minorHAnsi" w:cstheme="minorHAnsi"/>
                <w:bCs/>
                <w:color w:val="auto"/>
                <w:sz w:val="22"/>
                <w:szCs w:val="22"/>
              </w:rPr>
              <w:t xml:space="preserve">uzasadnia, czy utwór </w:t>
            </w:r>
            <w:r w:rsidRPr="00381E72">
              <w:rPr>
                <w:rFonts w:asciiTheme="minorHAnsi" w:hAnsiTheme="minorHAnsi" w:cstheme="minorHAnsi"/>
                <w:bCs/>
                <w:i/>
                <w:color w:val="auto"/>
                <w:sz w:val="22"/>
                <w:szCs w:val="22"/>
              </w:rPr>
              <w:t>Chwalmy Pana</w:t>
            </w:r>
            <w:r w:rsidRPr="00381E72">
              <w:rPr>
                <w:rFonts w:asciiTheme="minorHAnsi" w:hAnsiTheme="minorHAnsi" w:cstheme="minorHAnsi"/>
                <w:bCs/>
                <w:color w:val="auto"/>
                <w:sz w:val="22"/>
                <w:szCs w:val="22"/>
              </w:rPr>
              <w:t xml:space="preserve"> można nazwać współczesnym psalmem</w:t>
            </w:r>
          </w:p>
        </w:tc>
        <w:tc>
          <w:tcPr>
            <w:tcW w:w="603" w:type="pct"/>
            <w:gridSpan w:val="2"/>
            <w:shd w:val="clear" w:color="auto" w:fill="auto"/>
          </w:tcPr>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wyjaśnia, w czym wyraża się kunsztowność Psalmu 47</w:t>
            </w:r>
          </w:p>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analizuje różne współczesne teksty kultury, wyjaśnia, które z nich są parafrazą, a które wiernie nawiązują do Księgi Psalmów</w:t>
            </w:r>
          </w:p>
          <w:p w:rsidR="005D5011" w:rsidRPr="00381E72" w:rsidRDefault="005D5011" w:rsidP="005D5011">
            <w:pPr>
              <w:pStyle w:val="Default"/>
              <w:numPr>
                <w:ilvl w:val="0"/>
                <w:numId w:val="192"/>
              </w:numPr>
              <w:rPr>
                <w:rFonts w:asciiTheme="minorHAnsi" w:hAnsiTheme="minorHAnsi" w:cstheme="minorHAnsi"/>
                <w:color w:val="auto"/>
                <w:sz w:val="22"/>
                <w:szCs w:val="22"/>
              </w:rPr>
            </w:pPr>
            <w:r w:rsidRPr="00381E72">
              <w:rPr>
                <w:rFonts w:asciiTheme="minorHAnsi" w:hAnsiTheme="minorHAnsi" w:cstheme="minorHAnsi"/>
                <w:color w:val="auto"/>
                <w:sz w:val="22"/>
                <w:szCs w:val="22"/>
              </w:rPr>
              <w:t xml:space="preserve">zna pojęcie </w:t>
            </w:r>
            <w:r w:rsidRPr="00381E72">
              <w:rPr>
                <w:rFonts w:asciiTheme="minorHAnsi" w:hAnsiTheme="minorHAnsi" w:cstheme="minorHAnsi"/>
                <w:i/>
                <w:color w:val="auto"/>
                <w:sz w:val="22"/>
                <w:szCs w:val="22"/>
              </w:rPr>
              <w:t>gospel</w:t>
            </w:r>
          </w:p>
        </w:tc>
        <w:tc>
          <w:tcPr>
            <w:tcW w:w="1462" w:type="pct"/>
            <w:gridSpan w:val="6"/>
            <w:shd w:val="clear" w:color="auto" w:fill="auto"/>
          </w:tcPr>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wyjaśnia, jaką funkcję pełni parafrazowanie Księgi Psalmów w wybranych tekstach kultury współczesnej</w:t>
            </w:r>
          </w:p>
          <w:p w:rsidR="005D5011" w:rsidRPr="00381E72" w:rsidRDefault="005D5011" w:rsidP="005D5011">
            <w:pPr>
              <w:pStyle w:val="Akapitzlist"/>
              <w:numPr>
                <w:ilvl w:val="0"/>
                <w:numId w:val="192"/>
              </w:numPr>
              <w:autoSpaceDE w:val="0"/>
              <w:autoSpaceDN w:val="0"/>
              <w:adjustRightInd w:val="0"/>
              <w:spacing w:after="0" w:line="240" w:lineRule="auto"/>
              <w:textAlignment w:val="center"/>
              <w:rPr>
                <w:rFonts w:cstheme="minorHAnsi"/>
                <w:bCs/>
              </w:rPr>
            </w:pPr>
            <w:r w:rsidRPr="00381E72">
              <w:rPr>
                <w:rFonts w:cstheme="minorHAnsi"/>
                <w:bCs/>
              </w:rPr>
              <w:t>porównuje sposób wyrażania radości w Psalmie 47 i w pieśniach gospel</w:t>
            </w:r>
          </w:p>
        </w:tc>
      </w:tr>
      <w:tr w:rsidR="005D5011" w:rsidRPr="0012725B" w:rsidTr="00A25CFE">
        <w:trPr>
          <w:trHeight w:val="514"/>
        </w:trPr>
        <w:tc>
          <w:tcPr>
            <w:tcW w:w="147" w:type="pct"/>
            <w:shd w:val="clear" w:color="auto" w:fill="auto"/>
          </w:tcPr>
          <w:p w:rsidR="005D5011" w:rsidRPr="00E5354D" w:rsidRDefault="005D5011" w:rsidP="00A25CFE">
            <w:pPr>
              <w:textAlignment w:val="center"/>
              <w:rPr>
                <w:rFonts w:cstheme="minorHAnsi"/>
                <w:bCs/>
                <w:color w:val="FF0000"/>
              </w:rPr>
            </w:pPr>
            <w:r w:rsidRPr="00E5354D">
              <w:rPr>
                <w:rFonts w:cstheme="minorHAnsi"/>
                <w:bCs/>
                <w:color w:val="FF0000"/>
              </w:rPr>
              <w:lastRenderedPageBreak/>
              <w:t>18.</w:t>
            </w:r>
          </w:p>
        </w:tc>
        <w:tc>
          <w:tcPr>
            <w:tcW w:w="445" w:type="pct"/>
            <w:shd w:val="clear" w:color="auto" w:fill="auto"/>
            <w:tcMar>
              <w:top w:w="57" w:type="dxa"/>
              <w:left w:w="57" w:type="dxa"/>
              <w:bottom w:w="57" w:type="dxa"/>
              <w:right w:w="57" w:type="dxa"/>
            </w:tcMar>
          </w:tcPr>
          <w:p w:rsidR="005D5011" w:rsidRPr="00E5354D" w:rsidRDefault="005D5011" w:rsidP="00A25CFE">
            <w:pPr>
              <w:pStyle w:val="Stopka"/>
              <w:autoSpaceDE w:val="0"/>
              <w:autoSpaceDN w:val="0"/>
              <w:adjustRightInd w:val="0"/>
              <w:rPr>
                <w:rFonts w:cstheme="minorHAnsi"/>
                <w:bCs/>
                <w:iCs/>
                <w:color w:val="FF0000"/>
                <w:spacing w:val="2"/>
              </w:rPr>
            </w:pPr>
            <w:r w:rsidRPr="00E5354D">
              <w:rPr>
                <w:rFonts w:cstheme="minorHAnsi"/>
                <w:bCs/>
                <w:iCs/>
                <w:color w:val="FF0000"/>
                <w:spacing w:val="2"/>
              </w:rPr>
              <w:t>Psalmy inspiracją dla poetów</w:t>
            </w:r>
            <w:r>
              <w:rPr>
                <w:rFonts w:cstheme="minorHAnsi"/>
                <w:bCs/>
                <w:iCs/>
                <w:color w:val="FF0000"/>
                <w:spacing w:val="2"/>
              </w:rPr>
              <w:t xml:space="preserve"> </w:t>
            </w:r>
            <w:r w:rsidRPr="00E5354D">
              <w:rPr>
                <w:rFonts w:cstheme="minorHAnsi"/>
                <w:bCs/>
                <w:iCs/>
                <w:color w:val="FF0000"/>
                <w:spacing w:val="2"/>
              </w:rPr>
              <w:t>wsz</w:t>
            </w:r>
            <w:r>
              <w:rPr>
                <w:rFonts w:cstheme="minorHAnsi"/>
                <w:bCs/>
                <w:iCs/>
                <w:color w:val="FF0000"/>
                <w:spacing w:val="2"/>
              </w:rPr>
              <w:t xml:space="preserve">ystkich </w:t>
            </w:r>
            <w:r w:rsidRPr="00E5354D">
              <w:rPr>
                <w:rFonts w:cstheme="minorHAnsi"/>
                <w:bCs/>
                <w:iCs/>
                <w:color w:val="FF0000"/>
                <w:spacing w:val="2"/>
              </w:rPr>
              <w:t>czasów</w:t>
            </w:r>
          </w:p>
        </w:tc>
        <w:tc>
          <w:tcPr>
            <w:tcW w:w="497" w:type="pct"/>
            <w:shd w:val="clear" w:color="auto" w:fill="auto"/>
          </w:tcPr>
          <w:p w:rsidR="005D5011" w:rsidRPr="005D5011" w:rsidRDefault="005D5011" w:rsidP="00A25CFE">
            <w:pPr>
              <w:rPr>
                <w:rFonts w:cstheme="minorHAnsi"/>
                <w:color w:val="FF0000"/>
                <w:spacing w:val="-4"/>
                <w:lang w:val="pl-PL"/>
              </w:rPr>
            </w:pPr>
            <w:r w:rsidRPr="005D5011">
              <w:rPr>
                <w:rFonts w:cstheme="minorHAnsi"/>
                <w:color w:val="FF0000"/>
                <w:spacing w:val="-4"/>
                <w:lang w:val="pl-PL"/>
              </w:rPr>
              <w:t xml:space="preserve">wprowadzenie do lekcji 15. </w:t>
            </w:r>
            <w:r w:rsidRPr="005D5011">
              <w:rPr>
                <w:rFonts w:cstheme="minorHAnsi"/>
                <w:bCs/>
                <w:i/>
                <w:iCs/>
                <w:color w:val="FF0000"/>
                <w:spacing w:val="-4"/>
                <w:lang w:val="pl-PL"/>
              </w:rPr>
              <w:t>Psalmy inspiracją dla poetów wszystkich czasów</w:t>
            </w:r>
            <w:r w:rsidRPr="005D5011">
              <w:rPr>
                <w:rFonts w:cstheme="minorHAnsi"/>
                <w:i/>
                <w:color w:val="FF0000"/>
                <w:spacing w:val="-4"/>
                <w:lang w:val="pl-PL"/>
              </w:rPr>
              <w:t xml:space="preserve"> </w:t>
            </w:r>
          </w:p>
          <w:p w:rsidR="005D5011" w:rsidRPr="005D5011" w:rsidRDefault="005D5011" w:rsidP="00A25CFE">
            <w:pPr>
              <w:spacing w:before="60"/>
              <w:rPr>
                <w:rFonts w:cstheme="minorHAnsi"/>
                <w:iCs/>
                <w:color w:val="FF0000"/>
                <w:spacing w:val="-4"/>
                <w:lang w:val="pl-PL"/>
              </w:rPr>
            </w:pPr>
            <w:r w:rsidRPr="005D5011">
              <w:rPr>
                <w:rFonts w:cstheme="minorHAnsi"/>
                <w:color w:val="FF0000"/>
                <w:spacing w:val="-4"/>
                <w:lang w:val="pl-PL"/>
              </w:rPr>
              <w:t xml:space="preserve">Czesław Miłosz, </w:t>
            </w:r>
            <w:r w:rsidRPr="005D5011">
              <w:rPr>
                <w:rFonts w:cstheme="minorHAnsi"/>
                <w:iCs/>
                <w:color w:val="FF0000"/>
                <w:spacing w:val="-4"/>
                <w:lang w:val="pl-PL"/>
              </w:rPr>
              <w:t>Psalm 30. (</w:t>
            </w:r>
            <w:r w:rsidRPr="005D5011">
              <w:rPr>
                <w:rFonts w:cstheme="minorHAnsi"/>
                <w:i/>
                <w:iCs/>
                <w:color w:val="FF0000"/>
                <w:spacing w:val="-4"/>
                <w:lang w:val="pl-PL"/>
              </w:rPr>
              <w:t>Podzięka za wybawienie od śmierci</w:t>
            </w:r>
            <w:r w:rsidRPr="005D5011">
              <w:rPr>
                <w:rFonts w:cstheme="minorHAnsi"/>
                <w:iCs/>
                <w:color w:val="FF0000"/>
                <w:spacing w:val="-4"/>
                <w:lang w:val="pl-PL"/>
              </w:rPr>
              <w:t xml:space="preserve">) </w:t>
            </w:r>
          </w:p>
          <w:p w:rsidR="005D5011" w:rsidRPr="00E5354D" w:rsidRDefault="005D5011" w:rsidP="00A25CFE">
            <w:pPr>
              <w:spacing w:before="60"/>
              <w:rPr>
                <w:rFonts w:cstheme="minorHAnsi"/>
                <w:i/>
                <w:iCs/>
                <w:color w:val="FF0000"/>
              </w:rPr>
            </w:pPr>
            <w:r w:rsidRPr="00E5354D">
              <w:rPr>
                <w:rFonts w:cstheme="minorHAnsi"/>
                <w:iCs/>
                <w:color w:val="FF0000"/>
              </w:rPr>
              <w:t xml:space="preserve">Wisława Szymborska, </w:t>
            </w:r>
            <w:r w:rsidRPr="00E5354D">
              <w:rPr>
                <w:rFonts w:cstheme="minorHAnsi"/>
                <w:i/>
                <w:iCs/>
                <w:color w:val="FF0000"/>
              </w:rPr>
              <w:t xml:space="preserve">Psalm </w:t>
            </w:r>
          </w:p>
          <w:p w:rsidR="005D5011" w:rsidRPr="00E5354D" w:rsidRDefault="005D5011" w:rsidP="00A25CFE">
            <w:pPr>
              <w:rPr>
                <w:rFonts w:cstheme="minorHAnsi"/>
                <w:iCs/>
                <w:color w:val="FF0000"/>
              </w:rPr>
            </w:pPr>
          </w:p>
        </w:tc>
        <w:tc>
          <w:tcPr>
            <w:tcW w:w="638" w:type="pct"/>
            <w:shd w:val="clear" w:color="auto" w:fill="auto"/>
          </w:tcPr>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wskazuje w obu wersjach Psalmu 30</w:t>
            </w:r>
            <w:r>
              <w:rPr>
                <w:rFonts w:cstheme="minorHAnsi"/>
                <w:bCs/>
                <w:color w:val="FF0000"/>
              </w:rPr>
              <w:t>.</w:t>
            </w:r>
            <w:r w:rsidRPr="00E5354D">
              <w:rPr>
                <w:rFonts w:cstheme="minorHAnsi"/>
                <w:bCs/>
                <w:color w:val="FF0000"/>
              </w:rPr>
              <w:t xml:space="preserve"> słownictwo potwierdzające, że tekst ma charakter dziękczynny</w:t>
            </w:r>
          </w:p>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rozumie, czym charakteryzuj</w:t>
            </w:r>
            <w:r>
              <w:rPr>
                <w:rFonts w:cstheme="minorHAnsi"/>
                <w:bCs/>
                <w:color w:val="FF0000"/>
              </w:rPr>
              <w:t>ą</w:t>
            </w:r>
            <w:r w:rsidRPr="00E5354D">
              <w:rPr>
                <w:rFonts w:cstheme="minorHAnsi"/>
                <w:bCs/>
                <w:color w:val="FF0000"/>
              </w:rPr>
              <w:t xml:space="preserve"> się funkcj</w:t>
            </w:r>
            <w:r>
              <w:rPr>
                <w:rFonts w:cstheme="minorHAnsi"/>
                <w:bCs/>
                <w:color w:val="FF0000"/>
              </w:rPr>
              <w:t>e:</w:t>
            </w:r>
            <w:r w:rsidRPr="00E5354D">
              <w:rPr>
                <w:rFonts w:cstheme="minorHAnsi"/>
                <w:bCs/>
                <w:color w:val="FF0000"/>
              </w:rPr>
              <w:t xml:space="preserve"> informatywna, ekspresywna i</w:t>
            </w:r>
            <w:r>
              <w:rPr>
                <w:rFonts w:cstheme="minorHAnsi"/>
                <w:bCs/>
                <w:color w:val="FF0000"/>
              </w:rPr>
              <w:t xml:space="preserve"> </w:t>
            </w:r>
            <w:r w:rsidRPr="00E5354D">
              <w:rPr>
                <w:rFonts w:cstheme="minorHAnsi"/>
                <w:bCs/>
                <w:color w:val="FF0000"/>
              </w:rPr>
              <w:t xml:space="preserve">impresywna </w:t>
            </w:r>
          </w:p>
          <w:p w:rsidR="005D5011" w:rsidRPr="00E5354D"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wskazuje w </w:t>
            </w:r>
            <w:r w:rsidRPr="00E5354D">
              <w:rPr>
                <w:rFonts w:cstheme="minorHAnsi"/>
                <w:bCs/>
                <w:i/>
                <w:color w:val="FF0000"/>
              </w:rPr>
              <w:t>Psalmie</w:t>
            </w:r>
            <w:r w:rsidRPr="00E5354D">
              <w:rPr>
                <w:rFonts w:cstheme="minorHAnsi"/>
                <w:bCs/>
                <w:color w:val="FF0000"/>
              </w:rPr>
              <w:t xml:space="preserve"> Szymborskiej anafory </w:t>
            </w:r>
          </w:p>
          <w:p w:rsidR="005D5011" w:rsidRPr="003B5A53" w:rsidRDefault="005D5011" w:rsidP="005D5011">
            <w:pPr>
              <w:pStyle w:val="Akapitzlist"/>
              <w:numPr>
                <w:ilvl w:val="0"/>
                <w:numId w:val="33"/>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B5740F">
              <w:rPr>
                <w:rFonts w:cstheme="minorHAnsi"/>
                <w:bCs/>
                <w:color w:val="FF0000"/>
              </w:rPr>
              <w:t xml:space="preserve"> </w:t>
            </w:r>
            <w:r w:rsidRPr="00E5354D">
              <w:rPr>
                <w:rFonts w:cstheme="minorHAnsi"/>
                <w:bCs/>
                <w:color w:val="FF0000"/>
              </w:rPr>
              <w:t>w </w:t>
            </w:r>
            <w:r w:rsidRPr="00E5354D">
              <w:rPr>
                <w:rFonts w:cstheme="minorHAnsi"/>
                <w:bCs/>
                <w:i/>
                <w:color w:val="FF0000"/>
              </w:rPr>
              <w:t>Psalmie</w:t>
            </w:r>
            <w:r w:rsidRPr="00E5354D">
              <w:rPr>
                <w:rFonts w:cstheme="minorHAnsi"/>
                <w:bCs/>
                <w:color w:val="FF0000"/>
              </w:rPr>
              <w:t xml:space="preserve"> </w:t>
            </w:r>
            <w:r w:rsidRPr="00B5740F">
              <w:rPr>
                <w:rFonts w:cstheme="minorHAnsi"/>
                <w:bCs/>
                <w:color w:val="FF0000"/>
              </w:rPr>
              <w:t>Szymborsk</w:t>
            </w:r>
            <w:r w:rsidRPr="00B5740F">
              <w:rPr>
                <w:rFonts w:cstheme="minorHAnsi"/>
                <w:bCs/>
                <w:color w:val="FF0000"/>
              </w:rPr>
              <w:lastRenderedPageBreak/>
              <w:t>iej fragment</w:t>
            </w:r>
            <w:r>
              <w:rPr>
                <w:rFonts w:cstheme="minorHAnsi"/>
                <w:bCs/>
                <w:color w:val="FF0000"/>
              </w:rPr>
              <w:t>y</w:t>
            </w:r>
            <w:r w:rsidRPr="00B5740F">
              <w:rPr>
                <w:rFonts w:cstheme="minorHAnsi"/>
                <w:bCs/>
                <w:color w:val="FF0000"/>
              </w:rPr>
              <w:t xml:space="preserve"> </w:t>
            </w:r>
            <w:r>
              <w:rPr>
                <w:rFonts w:cstheme="minorHAnsi"/>
                <w:bCs/>
                <w:color w:val="FF0000"/>
              </w:rPr>
              <w:t>zawierające</w:t>
            </w:r>
            <w:r w:rsidRPr="00B5740F">
              <w:rPr>
                <w:rFonts w:cstheme="minorHAnsi"/>
                <w:bCs/>
                <w:color w:val="FF0000"/>
              </w:rPr>
              <w:t xml:space="preserve"> ironi</w:t>
            </w:r>
            <w:r>
              <w:rPr>
                <w:rFonts w:cstheme="minorHAnsi"/>
                <w:bCs/>
                <w:color w:val="FF0000"/>
              </w:rPr>
              <w:t>ę</w:t>
            </w:r>
          </w:p>
        </w:tc>
        <w:tc>
          <w:tcPr>
            <w:tcW w:w="606" w:type="pct"/>
            <w:gridSpan w:val="3"/>
            <w:shd w:val="clear" w:color="auto" w:fill="auto"/>
          </w:tcPr>
          <w:p w:rsidR="005D5011" w:rsidRPr="00E5354D"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wskazuje w obu wersjach Psalmu 30</w:t>
            </w:r>
            <w:r>
              <w:rPr>
                <w:rFonts w:cstheme="minorHAnsi"/>
                <w:bCs/>
                <w:color w:val="FF0000"/>
              </w:rPr>
              <w:t>.</w:t>
            </w:r>
            <w:r w:rsidRPr="00E5354D">
              <w:rPr>
                <w:rFonts w:cstheme="minorHAnsi"/>
                <w:bCs/>
                <w:color w:val="FF0000"/>
              </w:rPr>
              <w:t xml:space="preserve"> fragmenty ujawniające funkcję informatywną, ekspresywną i</w:t>
            </w:r>
            <w:r>
              <w:rPr>
                <w:rFonts w:cstheme="minorHAnsi"/>
                <w:bCs/>
                <w:color w:val="FF0000"/>
              </w:rPr>
              <w:t xml:space="preserve"> </w:t>
            </w:r>
            <w:r w:rsidRPr="00E5354D">
              <w:rPr>
                <w:rFonts w:cstheme="minorHAnsi"/>
                <w:bCs/>
                <w:color w:val="FF0000"/>
              </w:rPr>
              <w:t xml:space="preserve">impresywną </w:t>
            </w:r>
          </w:p>
          <w:p w:rsidR="005D5011" w:rsidRPr="00E5354D"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określa rolę anafor w wierszu Szymborskiej</w:t>
            </w:r>
          </w:p>
          <w:p w:rsidR="005D5011" w:rsidRDefault="005D5011" w:rsidP="005D5011">
            <w:pPr>
              <w:pStyle w:val="Akapitzlist"/>
              <w:numPr>
                <w:ilvl w:val="0"/>
                <w:numId w:val="34"/>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wyjaśnia znaczenie związku frazeologicznego „krecia robota”</w:t>
            </w:r>
            <w:r>
              <w:rPr>
                <w:rFonts w:cstheme="minorHAnsi"/>
                <w:bCs/>
                <w:color w:val="FF0000"/>
              </w:rPr>
              <w:t xml:space="preserve">, określa jego </w:t>
            </w:r>
            <w:r>
              <w:rPr>
                <w:rFonts w:cstheme="minorHAnsi"/>
                <w:bCs/>
                <w:color w:val="FF0000"/>
              </w:rPr>
              <w:lastRenderedPageBreak/>
              <w:t xml:space="preserve">funkcję </w:t>
            </w:r>
            <w:r w:rsidRPr="00E5354D">
              <w:rPr>
                <w:rFonts w:cstheme="minorHAnsi"/>
                <w:bCs/>
                <w:color w:val="FF0000"/>
              </w:rPr>
              <w:t>w</w:t>
            </w:r>
            <w:r>
              <w:rPr>
                <w:rFonts w:cstheme="minorHAnsi"/>
                <w:bCs/>
                <w:color w:val="FF0000"/>
              </w:rPr>
              <w:t xml:space="preserve"> </w:t>
            </w:r>
            <w:r w:rsidRPr="00E5354D">
              <w:rPr>
                <w:rFonts w:cstheme="minorHAnsi"/>
                <w:bCs/>
                <w:i/>
                <w:color w:val="FF0000"/>
              </w:rPr>
              <w:t>Psalmie</w:t>
            </w:r>
            <w:r w:rsidRPr="00E5354D">
              <w:rPr>
                <w:rFonts w:cstheme="minorHAnsi"/>
                <w:bCs/>
                <w:color w:val="FF0000"/>
              </w:rPr>
              <w:t xml:space="preserve"> Szymborskiej</w:t>
            </w:r>
          </w:p>
          <w:p w:rsidR="005D5011" w:rsidRPr="005D5011" w:rsidRDefault="005D5011" w:rsidP="00A25CFE">
            <w:pPr>
              <w:textAlignment w:val="center"/>
              <w:rPr>
                <w:rFonts w:cstheme="minorHAnsi"/>
                <w:bCs/>
                <w:color w:val="FF0000"/>
                <w:lang w:val="pl-PL"/>
              </w:rPr>
            </w:pPr>
          </w:p>
        </w:tc>
        <w:tc>
          <w:tcPr>
            <w:tcW w:w="602" w:type="pct"/>
            <w:shd w:val="clear" w:color="auto" w:fill="auto"/>
          </w:tcPr>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opisuje relacje człowieka z Bogiem na podstawie obu wersji Psalmu 30</w:t>
            </w:r>
            <w:r>
              <w:rPr>
                <w:rFonts w:cstheme="minorHAnsi"/>
                <w:bCs/>
                <w:color w:val="FF0000"/>
              </w:rPr>
              <w:t>.</w:t>
            </w:r>
          </w:p>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 xml:space="preserve">analizuje język </w:t>
            </w:r>
            <w:r w:rsidRPr="00E5354D">
              <w:rPr>
                <w:rFonts w:cstheme="minorHAnsi"/>
                <w:bCs/>
                <w:i/>
                <w:color w:val="FF0000"/>
              </w:rPr>
              <w:t>Psalmu</w:t>
            </w:r>
            <w:r w:rsidRPr="00E5354D">
              <w:rPr>
                <w:rFonts w:cstheme="minorHAnsi"/>
                <w:bCs/>
                <w:color w:val="FF0000"/>
              </w:rPr>
              <w:t xml:space="preserve"> Szymborskiej, uwzględniając zabiegi językowe uzasadniające tytuł wiersza</w:t>
            </w:r>
          </w:p>
          <w:p w:rsidR="005D5011" w:rsidRPr="00E5354D"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 xml:space="preserve">wyjaśnia, w jakim celu Szymborska dokonała przekształcenia </w:t>
            </w:r>
            <w:r w:rsidRPr="00E5354D">
              <w:rPr>
                <w:rFonts w:cstheme="minorHAnsi"/>
                <w:bCs/>
                <w:color w:val="FF0000"/>
              </w:rPr>
              <w:lastRenderedPageBreak/>
              <w:t>maksymy Terencjusza</w:t>
            </w:r>
          </w:p>
          <w:p w:rsidR="005D5011" w:rsidRPr="003B5A53" w:rsidRDefault="005D5011" w:rsidP="005D5011">
            <w:pPr>
              <w:pStyle w:val="Akapitzlist"/>
              <w:numPr>
                <w:ilvl w:val="0"/>
                <w:numId w:val="35"/>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opisuje obraz przyrody wyłaniający się z </w:t>
            </w:r>
            <w:r w:rsidRPr="00E5354D">
              <w:rPr>
                <w:rFonts w:cstheme="minorHAnsi"/>
                <w:bCs/>
                <w:i/>
                <w:color w:val="FF0000"/>
              </w:rPr>
              <w:t>Psalmu</w:t>
            </w:r>
            <w:r w:rsidRPr="00E5354D">
              <w:rPr>
                <w:rFonts w:cstheme="minorHAnsi"/>
                <w:bCs/>
                <w:color w:val="FF0000"/>
              </w:rPr>
              <w:t xml:space="preserve"> Szymborskiej </w:t>
            </w:r>
          </w:p>
        </w:tc>
        <w:tc>
          <w:tcPr>
            <w:tcW w:w="603" w:type="pct"/>
            <w:gridSpan w:val="2"/>
            <w:shd w:val="clear" w:color="auto" w:fill="auto"/>
          </w:tcPr>
          <w:p w:rsidR="005D5011" w:rsidRPr="00E5354D"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lastRenderedPageBreak/>
              <w:t>uzasadnia, że Psalm 30</w:t>
            </w:r>
            <w:r>
              <w:rPr>
                <w:rFonts w:cstheme="minorHAnsi"/>
                <w:bCs/>
                <w:color w:val="FF0000"/>
              </w:rPr>
              <w:t>.</w:t>
            </w:r>
            <w:r w:rsidRPr="00E5354D">
              <w:rPr>
                <w:rFonts w:cstheme="minorHAnsi"/>
                <w:bCs/>
                <w:color w:val="FF0000"/>
              </w:rPr>
              <w:t xml:space="preserve"> Miłosza jest parafrazą psalmu biblijnego</w:t>
            </w:r>
          </w:p>
          <w:p w:rsidR="005D5011" w:rsidRPr="00A92335"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spacing w:val="-4"/>
              </w:rPr>
            </w:pPr>
            <w:r w:rsidRPr="00A92335">
              <w:rPr>
                <w:rFonts w:cstheme="minorHAnsi"/>
                <w:bCs/>
                <w:color w:val="FF0000"/>
                <w:spacing w:val="-4"/>
              </w:rPr>
              <w:t xml:space="preserve">objaśnia obecne </w:t>
            </w:r>
            <w:r w:rsidRPr="00E5354D">
              <w:rPr>
                <w:rFonts w:cstheme="minorHAnsi"/>
                <w:bCs/>
                <w:color w:val="FF0000"/>
              </w:rPr>
              <w:t>w </w:t>
            </w:r>
            <w:r w:rsidRPr="00E5354D">
              <w:rPr>
                <w:rFonts w:cstheme="minorHAnsi"/>
                <w:bCs/>
                <w:i/>
                <w:color w:val="FF0000"/>
              </w:rPr>
              <w:t>Psalmie</w:t>
            </w:r>
            <w:r w:rsidRPr="00E5354D">
              <w:rPr>
                <w:rFonts w:cstheme="minorHAnsi"/>
                <w:bCs/>
                <w:color w:val="FF0000"/>
              </w:rPr>
              <w:t xml:space="preserve"> </w:t>
            </w:r>
            <w:r w:rsidRPr="00A92335">
              <w:rPr>
                <w:rFonts w:cstheme="minorHAnsi"/>
                <w:bCs/>
                <w:color w:val="FF0000"/>
                <w:spacing w:val="-4"/>
              </w:rPr>
              <w:t>Szymborskiej symbole i personifikacje elementów przyrody</w:t>
            </w:r>
          </w:p>
          <w:p w:rsidR="005D5011"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sidRPr="00E5354D">
              <w:rPr>
                <w:rFonts w:cstheme="minorHAnsi"/>
                <w:bCs/>
                <w:color w:val="FF0000"/>
              </w:rPr>
              <w:t>interpretuje tytuł wiersza Szymbor</w:t>
            </w:r>
            <w:r>
              <w:rPr>
                <w:rFonts w:cstheme="minorHAnsi"/>
                <w:bCs/>
                <w:color w:val="FF0000"/>
              </w:rPr>
              <w:t>skiej</w:t>
            </w:r>
          </w:p>
          <w:p w:rsidR="005D5011" w:rsidRPr="003B5A53" w:rsidRDefault="005D5011" w:rsidP="005D5011">
            <w:pPr>
              <w:pStyle w:val="Akapitzlist"/>
              <w:numPr>
                <w:ilvl w:val="0"/>
                <w:numId w:val="36"/>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pisze referat i wypowiedź argumentacyjną </w:t>
            </w:r>
            <w:r>
              <w:rPr>
                <w:rFonts w:cstheme="minorHAnsi"/>
                <w:bCs/>
                <w:color w:val="FF0000"/>
              </w:rPr>
              <w:lastRenderedPageBreak/>
              <w:t>zgodnie ze wszystkimi zasadami tych form gatunkowych</w:t>
            </w:r>
          </w:p>
        </w:tc>
        <w:tc>
          <w:tcPr>
            <w:tcW w:w="1462" w:type="pct"/>
            <w:gridSpan w:val="6"/>
            <w:shd w:val="clear" w:color="auto" w:fill="auto"/>
          </w:tcPr>
          <w:p w:rsidR="005D5011" w:rsidRPr="00881424"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rPr>
            </w:pPr>
            <w:r>
              <w:rPr>
                <w:rFonts w:cstheme="minorHAnsi"/>
                <w:bCs/>
              </w:rPr>
              <w:t>19.</w:t>
            </w:r>
          </w:p>
        </w:tc>
        <w:tc>
          <w:tcPr>
            <w:tcW w:w="445" w:type="pct"/>
            <w:shd w:val="clear" w:color="auto" w:fill="auto"/>
            <w:tcMar>
              <w:top w:w="57" w:type="dxa"/>
              <w:left w:w="57" w:type="dxa"/>
              <w:bottom w:w="57" w:type="dxa"/>
              <w:right w:w="57" w:type="dxa"/>
            </w:tcMar>
          </w:tcPr>
          <w:p w:rsidR="005D5011" w:rsidRPr="00105D58" w:rsidRDefault="005D5011" w:rsidP="00A25CFE">
            <w:pPr>
              <w:pStyle w:val="Stopka"/>
              <w:autoSpaceDE w:val="0"/>
              <w:autoSpaceDN w:val="0"/>
              <w:adjustRightInd w:val="0"/>
              <w:rPr>
                <w:rFonts w:cstheme="minorHAnsi"/>
                <w:bCs/>
                <w:iCs/>
                <w:spacing w:val="2"/>
              </w:rPr>
            </w:pPr>
            <w:r w:rsidRPr="00105D58">
              <w:rPr>
                <w:rFonts w:cstheme="minorHAnsi"/>
                <w:bCs/>
                <w:iCs/>
              </w:rPr>
              <w:t>Biblijna wizja końca świata</w:t>
            </w:r>
          </w:p>
        </w:tc>
        <w:tc>
          <w:tcPr>
            <w:tcW w:w="497" w:type="pct"/>
            <w:shd w:val="clear" w:color="auto" w:fill="auto"/>
          </w:tcPr>
          <w:p w:rsidR="005D5011" w:rsidRPr="005D5011" w:rsidRDefault="005D5011" w:rsidP="00A25CFE">
            <w:pPr>
              <w:rPr>
                <w:rFonts w:cstheme="minorHAnsi"/>
                <w:bCs/>
                <w:i/>
                <w:iCs/>
                <w:lang w:val="pl-PL"/>
              </w:rPr>
            </w:pPr>
            <w:r w:rsidRPr="005D5011">
              <w:rPr>
                <w:rFonts w:cstheme="minorHAnsi"/>
                <w:lang w:val="pl-PL"/>
              </w:rPr>
              <w:t xml:space="preserve">wprowadzenie do lekcji 16. </w:t>
            </w:r>
            <w:r w:rsidRPr="005D5011">
              <w:rPr>
                <w:rFonts w:cstheme="minorHAnsi"/>
                <w:bCs/>
                <w:i/>
                <w:iCs/>
                <w:lang w:val="pl-PL"/>
              </w:rPr>
              <w:t>Biblijna wizja końca świata</w:t>
            </w:r>
          </w:p>
          <w:p w:rsidR="005D5011" w:rsidRPr="005D5011" w:rsidRDefault="005D5011" w:rsidP="00A25CFE">
            <w:pPr>
              <w:spacing w:before="60"/>
              <w:rPr>
                <w:rFonts w:cstheme="minorHAnsi"/>
                <w:lang w:val="pl-PL"/>
              </w:rPr>
            </w:pPr>
            <w:r w:rsidRPr="005D5011">
              <w:rPr>
                <w:rFonts w:cstheme="minorHAnsi"/>
                <w:lang w:val="pl-PL"/>
              </w:rPr>
              <w:t>Apokalipsa świętego Jana (9, 1–12)</w:t>
            </w:r>
          </w:p>
          <w:p w:rsidR="005D5011" w:rsidRPr="005D5011" w:rsidRDefault="005D5011" w:rsidP="00A25CFE">
            <w:pPr>
              <w:spacing w:before="60"/>
              <w:rPr>
                <w:rFonts w:cstheme="minorHAnsi"/>
                <w:lang w:val="pl-PL"/>
              </w:rPr>
            </w:pPr>
            <w:r w:rsidRPr="005D5011">
              <w:rPr>
                <w:rFonts w:cstheme="minorHAnsi"/>
                <w:lang w:val="pl-PL"/>
              </w:rPr>
              <w:t xml:space="preserve">miniprzewodnik: motywy biblijne </w:t>
            </w:r>
          </w:p>
          <w:p w:rsidR="005D5011" w:rsidRPr="005D5011" w:rsidRDefault="005D5011" w:rsidP="00A25CFE">
            <w:pPr>
              <w:spacing w:before="60"/>
              <w:rPr>
                <w:spacing w:val="-2"/>
                <w:lang w:val="pl-PL"/>
              </w:rPr>
            </w:pPr>
            <w:r w:rsidRPr="005D5011">
              <w:rPr>
                <w:rFonts w:cstheme="minorHAnsi"/>
                <w:spacing w:val="-2"/>
                <w:lang w:val="pl-PL"/>
              </w:rPr>
              <w:lastRenderedPageBreak/>
              <w:t>zadanie projektowe (wystawa multimedialna na temat wizji apokalipsy w sztuce XX i XXI w.)</w:t>
            </w:r>
          </w:p>
        </w:tc>
        <w:tc>
          <w:tcPr>
            <w:tcW w:w="638" w:type="pct"/>
            <w:shd w:val="clear" w:color="auto" w:fill="auto"/>
          </w:tcPr>
          <w:p w:rsidR="005D5011" w:rsidRPr="003C2FB9" w:rsidRDefault="005D5011" w:rsidP="005D5011">
            <w:pPr>
              <w:pStyle w:val="Default"/>
              <w:numPr>
                <w:ilvl w:val="0"/>
                <w:numId w:val="37"/>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 xml:space="preserve">wyjaśnia pojęcie </w:t>
            </w:r>
            <w:r>
              <w:rPr>
                <w:rFonts w:asciiTheme="minorHAnsi" w:hAnsiTheme="minorHAnsi" w:cstheme="minorHAnsi"/>
                <w:i/>
                <w:color w:val="auto"/>
                <w:sz w:val="22"/>
                <w:szCs w:val="22"/>
              </w:rPr>
              <w:t>apokalipsa</w:t>
            </w:r>
          </w:p>
          <w:p w:rsidR="005D5011" w:rsidRPr="003C2FB9"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 xml:space="preserve">opowiada wydarzenia opisane </w:t>
            </w:r>
            <w:r>
              <w:rPr>
                <w:rFonts w:asciiTheme="minorHAnsi" w:hAnsiTheme="minorHAnsi" w:cstheme="minorHAnsi"/>
                <w:sz w:val="22"/>
                <w:szCs w:val="22"/>
              </w:rPr>
              <w:t>w tekście</w:t>
            </w:r>
          </w:p>
          <w:p w:rsidR="005D5011"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wskazuje w </w:t>
            </w:r>
            <w:r>
              <w:rPr>
                <w:rFonts w:asciiTheme="minorHAnsi" w:hAnsiTheme="minorHAnsi" w:cstheme="minorHAnsi"/>
                <w:sz w:val="22"/>
                <w:szCs w:val="22"/>
              </w:rPr>
              <w:t>utworze</w:t>
            </w:r>
            <w:r w:rsidRPr="003C2FB9">
              <w:rPr>
                <w:rFonts w:asciiTheme="minorHAnsi" w:hAnsiTheme="minorHAnsi" w:cstheme="minorHAnsi"/>
                <w:sz w:val="22"/>
                <w:szCs w:val="22"/>
              </w:rPr>
              <w:t xml:space="preserve"> cechy wypowiedzi proroczej</w:t>
            </w:r>
          </w:p>
          <w:p w:rsidR="005D5011" w:rsidRPr="003C2FB9" w:rsidRDefault="005D5011" w:rsidP="005D5011">
            <w:pPr>
              <w:pStyle w:val="Default"/>
              <w:numPr>
                <w:ilvl w:val="0"/>
                <w:numId w:val="37"/>
              </w:numPr>
              <w:rPr>
                <w:rFonts w:asciiTheme="minorHAnsi" w:hAnsiTheme="minorHAnsi" w:cstheme="minorHAnsi"/>
                <w:color w:val="auto"/>
                <w:sz w:val="22"/>
                <w:szCs w:val="22"/>
              </w:rPr>
            </w:pPr>
            <w:r w:rsidRPr="003C2FB9">
              <w:rPr>
                <w:rFonts w:asciiTheme="minorHAnsi" w:hAnsiTheme="minorHAnsi" w:cstheme="minorHAnsi"/>
                <w:sz w:val="22"/>
                <w:szCs w:val="22"/>
              </w:rPr>
              <w:t>streszcza w</w:t>
            </w:r>
            <w:r>
              <w:rPr>
                <w:rFonts w:asciiTheme="minorHAnsi" w:hAnsiTheme="minorHAnsi" w:cstheme="minorHAnsi"/>
                <w:sz w:val="22"/>
                <w:szCs w:val="22"/>
              </w:rPr>
              <w:t xml:space="preserve"> </w:t>
            </w:r>
            <w:r w:rsidRPr="003C2FB9">
              <w:rPr>
                <w:rFonts w:asciiTheme="minorHAnsi" w:hAnsiTheme="minorHAnsi" w:cstheme="minorHAnsi"/>
                <w:sz w:val="22"/>
                <w:szCs w:val="22"/>
              </w:rPr>
              <w:t xml:space="preserve">punktach opowiadanie </w:t>
            </w:r>
            <w:r w:rsidRPr="003C2FB9">
              <w:rPr>
                <w:rFonts w:asciiTheme="minorHAnsi" w:hAnsiTheme="minorHAnsi" w:cstheme="minorHAnsi"/>
                <w:sz w:val="22"/>
                <w:szCs w:val="22"/>
              </w:rPr>
              <w:lastRenderedPageBreak/>
              <w:t>zamieszczone w </w:t>
            </w:r>
            <w:r>
              <w:rPr>
                <w:rFonts w:asciiTheme="minorHAnsi" w:hAnsiTheme="minorHAnsi" w:cstheme="minorHAnsi"/>
                <w:sz w:val="22"/>
                <w:szCs w:val="22"/>
              </w:rPr>
              <w:t>tekście</w:t>
            </w:r>
          </w:p>
          <w:p w:rsidR="005D5011" w:rsidRPr="003C2FB9" w:rsidRDefault="005D5011" w:rsidP="005D5011">
            <w:pPr>
              <w:pStyle w:val="Default"/>
              <w:numPr>
                <w:ilvl w:val="0"/>
                <w:numId w:val="37"/>
              </w:numPr>
              <w:rPr>
                <w:rFonts w:asciiTheme="minorHAnsi" w:hAnsiTheme="minorHAnsi" w:cstheme="minorHAnsi"/>
                <w:color w:val="auto"/>
                <w:sz w:val="22"/>
                <w:szCs w:val="22"/>
              </w:rPr>
            </w:pPr>
            <w:r>
              <w:rPr>
                <w:rFonts w:asciiTheme="minorHAnsi" w:hAnsiTheme="minorHAnsi" w:cstheme="minorHAnsi"/>
                <w:color w:val="auto"/>
                <w:sz w:val="22"/>
                <w:szCs w:val="22"/>
              </w:rPr>
              <w:t xml:space="preserve">włącza się w prace projektowe </w:t>
            </w:r>
          </w:p>
        </w:tc>
        <w:tc>
          <w:tcPr>
            <w:tcW w:w="606" w:type="pct"/>
            <w:gridSpan w:val="3"/>
            <w:shd w:val="clear" w:color="auto" w:fill="auto"/>
          </w:tcPr>
          <w:p w:rsidR="005D5011" w:rsidRPr="00CD1D09" w:rsidRDefault="005D5011" w:rsidP="005D5011">
            <w:pPr>
              <w:pStyle w:val="Default"/>
              <w:numPr>
                <w:ilvl w:val="0"/>
                <w:numId w:val="37"/>
              </w:numPr>
              <w:rPr>
                <w:rFonts w:asciiTheme="minorHAnsi" w:hAnsiTheme="minorHAnsi" w:cstheme="minorHAnsi"/>
                <w:sz w:val="22"/>
                <w:szCs w:val="22"/>
              </w:rPr>
            </w:pPr>
            <w:r w:rsidRPr="00105D58">
              <w:rPr>
                <w:rFonts w:asciiTheme="minorHAnsi" w:hAnsiTheme="minorHAnsi" w:cstheme="minorHAnsi"/>
                <w:sz w:val="22"/>
                <w:szCs w:val="22"/>
              </w:rPr>
              <w:lastRenderedPageBreak/>
              <w:t>charakteryzuje kreację człowieka przedstawioną</w:t>
            </w:r>
            <w:r>
              <w:rPr>
                <w:rFonts w:asciiTheme="minorHAnsi" w:hAnsiTheme="minorHAnsi" w:cstheme="minorHAnsi"/>
                <w:sz w:val="22"/>
                <w:szCs w:val="22"/>
              </w:rPr>
              <w:t xml:space="preserve"> w </w:t>
            </w:r>
            <w:r w:rsidRPr="00105D58">
              <w:rPr>
                <w:rFonts w:asciiTheme="minorHAnsi" w:hAnsiTheme="minorHAnsi" w:cstheme="minorHAnsi"/>
                <w:sz w:val="22"/>
                <w:szCs w:val="22"/>
              </w:rPr>
              <w:t>Apoka</w:t>
            </w:r>
            <w:r>
              <w:rPr>
                <w:rFonts w:asciiTheme="minorHAnsi" w:hAnsiTheme="minorHAnsi" w:cstheme="minorHAnsi"/>
                <w:sz w:val="22"/>
                <w:szCs w:val="22"/>
              </w:rPr>
              <w:t xml:space="preserve">lipsie </w:t>
            </w:r>
            <w:r w:rsidRPr="00105D58">
              <w:rPr>
                <w:rFonts w:cstheme="minorHAnsi"/>
              </w:rPr>
              <w:t>świętego Jana</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wskazuje</w:t>
            </w:r>
            <w:r>
              <w:rPr>
                <w:rFonts w:asciiTheme="minorHAnsi" w:hAnsiTheme="minorHAnsi" w:cstheme="minorHAnsi"/>
                <w:sz w:val="22"/>
                <w:szCs w:val="22"/>
              </w:rPr>
              <w:t xml:space="preserve"> w tekście </w:t>
            </w:r>
            <w:r w:rsidRPr="003C2FB9">
              <w:rPr>
                <w:rFonts w:asciiTheme="minorHAnsi" w:hAnsiTheme="minorHAnsi" w:cstheme="minorHAnsi"/>
                <w:sz w:val="22"/>
                <w:szCs w:val="22"/>
              </w:rPr>
              <w:t xml:space="preserve">elementy alegoryczne </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 xml:space="preserve">wymienia uniwersalne </w:t>
            </w:r>
            <w:r w:rsidRPr="003C2FB9">
              <w:rPr>
                <w:rFonts w:asciiTheme="minorHAnsi" w:hAnsiTheme="minorHAnsi" w:cstheme="minorHAnsi"/>
                <w:sz w:val="22"/>
                <w:szCs w:val="22"/>
              </w:rPr>
              <w:lastRenderedPageBreak/>
              <w:t>motywy obecne w </w:t>
            </w:r>
            <w:r>
              <w:rPr>
                <w:rFonts w:asciiTheme="minorHAnsi" w:hAnsiTheme="minorHAnsi" w:cstheme="minorHAnsi"/>
                <w:sz w:val="22"/>
                <w:szCs w:val="22"/>
              </w:rPr>
              <w:t>Biblii</w:t>
            </w:r>
          </w:p>
          <w:p w:rsidR="005D5011" w:rsidRPr="00CD1D09"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zbiera materiały do zadania projektowego</w:t>
            </w:r>
          </w:p>
        </w:tc>
        <w:tc>
          <w:tcPr>
            <w:tcW w:w="602" w:type="pct"/>
            <w:shd w:val="clear" w:color="auto" w:fill="auto"/>
          </w:tcPr>
          <w:p w:rsidR="005D5011" w:rsidRDefault="005D5011" w:rsidP="005D5011">
            <w:pPr>
              <w:pStyle w:val="Default"/>
              <w:numPr>
                <w:ilvl w:val="0"/>
                <w:numId w:val="37"/>
              </w:numPr>
              <w:rPr>
                <w:rFonts w:asciiTheme="minorHAnsi" w:hAnsiTheme="minorHAnsi" w:cstheme="minorHAnsi"/>
                <w:sz w:val="22"/>
                <w:szCs w:val="22"/>
              </w:rPr>
            </w:pPr>
            <w:r w:rsidRPr="00105D58">
              <w:rPr>
                <w:rFonts w:asciiTheme="minorHAnsi" w:hAnsiTheme="minorHAnsi" w:cstheme="minorHAnsi"/>
                <w:sz w:val="22"/>
                <w:szCs w:val="22"/>
              </w:rPr>
              <w:lastRenderedPageBreak/>
              <w:t>odszukuje</w:t>
            </w:r>
            <w:r>
              <w:rPr>
                <w:rFonts w:asciiTheme="minorHAnsi" w:hAnsiTheme="minorHAnsi" w:cstheme="minorHAnsi"/>
                <w:sz w:val="22"/>
                <w:szCs w:val="22"/>
              </w:rPr>
              <w:t xml:space="preserve"> w </w:t>
            </w:r>
            <w:r w:rsidRPr="00105D58">
              <w:rPr>
                <w:rFonts w:asciiTheme="minorHAnsi" w:hAnsiTheme="minorHAnsi" w:cstheme="minorHAnsi"/>
                <w:sz w:val="22"/>
                <w:szCs w:val="22"/>
              </w:rPr>
              <w:t>tekście środki językowe służące obrazowaniu apokaliptycz</w:t>
            </w:r>
            <w:r>
              <w:rPr>
                <w:rFonts w:asciiTheme="minorHAnsi" w:hAnsiTheme="minorHAnsi" w:cstheme="minorHAnsi"/>
                <w:sz w:val="22"/>
                <w:szCs w:val="22"/>
              </w:rPr>
              <w:t>nemu</w:t>
            </w:r>
          </w:p>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charakteryzuje cierpienia zadane ludziom przez szarań</w:t>
            </w:r>
            <w:r>
              <w:rPr>
                <w:rFonts w:asciiTheme="minorHAnsi" w:hAnsiTheme="minorHAnsi" w:cstheme="minorHAnsi"/>
                <w:sz w:val="22"/>
                <w:szCs w:val="22"/>
              </w:rPr>
              <w:t>czę</w:t>
            </w:r>
          </w:p>
          <w:p w:rsidR="005D5011" w:rsidRPr="003C2FB9"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t xml:space="preserve">objaśnia elementy </w:t>
            </w:r>
            <w:r w:rsidRPr="003C2FB9">
              <w:rPr>
                <w:rFonts w:asciiTheme="minorHAnsi" w:hAnsiTheme="minorHAnsi" w:cstheme="minorHAnsi"/>
                <w:sz w:val="22"/>
                <w:szCs w:val="22"/>
              </w:rPr>
              <w:lastRenderedPageBreak/>
              <w:t xml:space="preserve">alegoryczne </w:t>
            </w:r>
            <w:r>
              <w:rPr>
                <w:rFonts w:asciiTheme="minorHAnsi" w:hAnsiTheme="minorHAnsi" w:cstheme="minorHAnsi"/>
                <w:sz w:val="22"/>
                <w:szCs w:val="22"/>
              </w:rPr>
              <w:t>we</w:t>
            </w:r>
            <w:r w:rsidRPr="003C2FB9">
              <w:rPr>
                <w:rFonts w:asciiTheme="minorHAnsi" w:hAnsiTheme="minorHAnsi" w:cstheme="minorHAnsi"/>
                <w:sz w:val="22"/>
                <w:szCs w:val="22"/>
              </w:rPr>
              <w:t xml:space="preserve"> fragmencie Apokalipsy </w:t>
            </w:r>
          </w:p>
        </w:tc>
        <w:tc>
          <w:tcPr>
            <w:tcW w:w="603" w:type="pct"/>
            <w:gridSpan w:val="2"/>
            <w:shd w:val="clear" w:color="auto" w:fill="auto"/>
          </w:tcPr>
          <w:p w:rsidR="005D5011" w:rsidRDefault="005D5011" w:rsidP="005D5011">
            <w:pPr>
              <w:pStyle w:val="Default"/>
              <w:numPr>
                <w:ilvl w:val="0"/>
                <w:numId w:val="37"/>
              </w:numPr>
              <w:rPr>
                <w:rFonts w:asciiTheme="minorHAnsi" w:hAnsiTheme="minorHAnsi" w:cstheme="minorHAnsi"/>
                <w:sz w:val="22"/>
                <w:szCs w:val="22"/>
              </w:rPr>
            </w:pPr>
            <w:r w:rsidRPr="003C2FB9">
              <w:rPr>
                <w:rFonts w:asciiTheme="minorHAnsi" w:hAnsiTheme="minorHAnsi" w:cstheme="minorHAnsi"/>
                <w:sz w:val="22"/>
                <w:szCs w:val="22"/>
              </w:rPr>
              <w:lastRenderedPageBreak/>
              <w:t>wyjaśnia sens wyrażenia „studnia Czelu</w:t>
            </w:r>
            <w:r>
              <w:rPr>
                <w:rFonts w:asciiTheme="minorHAnsi" w:hAnsiTheme="minorHAnsi" w:cstheme="minorHAnsi"/>
                <w:sz w:val="22"/>
                <w:szCs w:val="22"/>
              </w:rPr>
              <w:t>ści”</w:t>
            </w:r>
          </w:p>
          <w:p w:rsidR="005D5011" w:rsidRDefault="005D5011" w:rsidP="00A25CFE">
            <w:pPr>
              <w:pStyle w:val="Default"/>
              <w:rPr>
                <w:rFonts w:asciiTheme="minorHAnsi" w:hAnsiTheme="minorHAnsi" w:cstheme="minorHAnsi"/>
                <w:sz w:val="22"/>
                <w:szCs w:val="22"/>
              </w:rPr>
            </w:pPr>
          </w:p>
          <w:p w:rsidR="005D5011" w:rsidRPr="003C2FB9" w:rsidRDefault="005D5011" w:rsidP="005D5011">
            <w:pPr>
              <w:pStyle w:val="Default"/>
              <w:numPr>
                <w:ilvl w:val="0"/>
                <w:numId w:val="37"/>
              </w:numPr>
              <w:rPr>
                <w:rFonts w:asciiTheme="minorHAnsi" w:hAnsiTheme="minorHAnsi" w:cstheme="minorHAnsi"/>
                <w:sz w:val="22"/>
                <w:szCs w:val="22"/>
              </w:rPr>
            </w:pPr>
            <w:r>
              <w:rPr>
                <w:rFonts w:asciiTheme="minorHAnsi" w:hAnsiTheme="minorHAnsi" w:cstheme="minorHAnsi"/>
                <w:sz w:val="22"/>
                <w:szCs w:val="22"/>
              </w:rPr>
              <w:t>pisze</w:t>
            </w:r>
            <w:r w:rsidRPr="003C2FB9">
              <w:rPr>
                <w:rFonts w:asciiTheme="minorHAnsi" w:hAnsiTheme="minorHAnsi" w:cstheme="minorHAnsi"/>
                <w:sz w:val="22"/>
                <w:szCs w:val="22"/>
              </w:rPr>
              <w:t xml:space="preserve"> ostrzeżenia dla ludzkości wchodzącej w </w:t>
            </w:r>
            <w:r>
              <w:rPr>
                <w:rFonts w:asciiTheme="minorHAnsi" w:hAnsiTheme="minorHAnsi" w:cstheme="minorHAnsi"/>
                <w:sz w:val="22"/>
                <w:szCs w:val="22"/>
              </w:rPr>
              <w:t>trzecią dekadę XXI w.</w:t>
            </w:r>
          </w:p>
        </w:tc>
        <w:tc>
          <w:tcPr>
            <w:tcW w:w="1462" w:type="pct"/>
            <w:gridSpan w:val="6"/>
            <w:shd w:val="clear" w:color="auto" w:fill="auto"/>
          </w:tcPr>
          <w:p w:rsidR="005D5011"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sidRPr="003C2FB9">
              <w:rPr>
                <w:rFonts w:cstheme="minorHAnsi"/>
                <w:bCs/>
                <w:color w:val="000000" w:themeColor="text1"/>
              </w:rPr>
              <w:t>wyjaśnia symbole zamieszczone w</w:t>
            </w:r>
            <w:r>
              <w:rPr>
                <w:rFonts w:cstheme="minorHAnsi"/>
                <w:bCs/>
                <w:color w:val="000000" w:themeColor="text1"/>
              </w:rPr>
              <w:t xml:space="preserve"> tekście</w:t>
            </w:r>
          </w:p>
          <w:p w:rsidR="005D5011"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sidRPr="003C2FB9">
              <w:rPr>
                <w:rFonts w:cstheme="minorHAnsi"/>
                <w:bCs/>
                <w:color w:val="000000" w:themeColor="text1"/>
              </w:rPr>
              <w:t>przedstawia i</w:t>
            </w:r>
            <w:r>
              <w:rPr>
                <w:rFonts w:cstheme="minorHAnsi"/>
                <w:bCs/>
                <w:color w:val="000000" w:themeColor="text1"/>
              </w:rPr>
              <w:t xml:space="preserve"> </w:t>
            </w:r>
            <w:r w:rsidRPr="003C2FB9">
              <w:rPr>
                <w:rFonts w:cstheme="minorHAnsi"/>
                <w:bCs/>
                <w:color w:val="000000" w:themeColor="text1"/>
              </w:rPr>
              <w:t>argumentuje swoje stanowisko na temat kar opisanych w </w:t>
            </w:r>
            <w:r>
              <w:rPr>
                <w:rFonts w:cstheme="minorHAnsi"/>
                <w:bCs/>
                <w:color w:val="000000" w:themeColor="text1"/>
              </w:rPr>
              <w:t>utworze</w:t>
            </w:r>
          </w:p>
          <w:p w:rsidR="005D5011" w:rsidRPr="003C2FB9" w:rsidRDefault="005D5011" w:rsidP="005D5011">
            <w:pPr>
              <w:pStyle w:val="Akapitzlist"/>
              <w:numPr>
                <w:ilvl w:val="0"/>
                <w:numId w:val="3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organizuje</w:t>
            </w:r>
            <w:r w:rsidRPr="003C2FB9">
              <w:rPr>
                <w:rFonts w:cstheme="minorHAnsi"/>
                <w:bCs/>
                <w:color w:val="000000" w:themeColor="text1"/>
              </w:rPr>
              <w:t xml:space="preserve"> wystawę multimedialną na temat wizji apokalipsy w sztuce XX i </w:t>
            </w:r>
            <w:r>
              <w:rPr>
                <w:rFonts w:cstheme="minorHAnsi"/>
                <w:bCs/>
                <w:color w:val="000000" w:themeColor="text1"/>
              </w:rPr>
              <w:t>XXI w.</w:t>
            </w:r>
          </w:p>
        </w:tc>
      </w:tr>
      <w:tr w:rsidR="005D5011" w:rsidRPr="00105D58"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20.</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5D5011">
              <w:rPr>
                <w:rFonts w:cstheme="minorHAnsi"/>
                <w:bCs/>
                <w:color w:val="000000" w:themeColor="text1"/>
                <w:lang w:val="pl-PL"/>
              </w:rPr>
              <w:t xml:space="preserve">Biblia w literaturze i kulturze. </w:t>
            </w:r>
            <w:r w:rsidRPr="00E56CBD">
              <w:rPr>
                <w:rFonts w:cstheme="minorHAnsi"/>
                <w:bCs/>
                <w:color w:val="000000" w:themeColor="text1"/>
                <w:spacing w:val="-4"/>
              </w:rPr>
              <w:t>Powtórzenie i sprawdzenie wiadomości</w:t>
            </w:r>
            <w:r w:rsidRPr="00105D58">
              <w:rPr>
                <w:rFonts w:cstheme="minorHAnsi"/>
                <w:bCs/>
                <w:color w:val="000000" w:themeColor="text1"/>
              </w:rPr>
              <w:t xml:space="preserve"> </w:t>
            </w:r>
          </w:p>
        </w:tc>
        <w:tc>
          <w:tcPr>
            <w:tcW w:w="497" w:type="pct"/>
            <w:shd w:val="clear" w:color="auto" w:fill="auto"/>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 </w:t>
            </w:r>
          </w:p>
        </w:tc>
        <w:tc>
          <w:tcPr>
            <w:tcW w:w="638" w:type="pct"/>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 czas powstania Biblii</w:t>
            </w:r>
          </w:p>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wie na czym polega wartość Biblii</w:t>
            </w:r>
          </w:p>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zna </w:t>
            </w:r>
            <w:r w:rsidRPr="003C2FB9">
              <w:rPr>
                <w:rFonts w:cstheme="minorHAnsi"/>
              </w:rPr>
              <w:t xml:space="preserve">uniwersalne </w:t>
            </w:r>
            <w:r>
              <w:rPr>
                <w:rFonts w:cstheme="minorHAnsi"/>
                <w:bCs/>
                <w:color w:val="000000" w:themeColor="text1"/>
              </w:rPr>
              <w:t>motywy biblijne</w:t>
            </w:r>
          </w:p>
          <w:p w:rsidR="005D5011" w:rsidRPr="00145DA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wie, że Biblia nie jest jednorodna gatunkowo</w:t>
            </w:r>
            <w:r>
              <w:rPr>
                <w:rFonts w:cstheme="minorHAnsi"/>
              </w:rPr>
              <w:t xml:space="preserve"> </w:t>
            </w:r>
          </w:p>
          <w:p w:rsidR="005D5011" w:rsidRPr="00F66589"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rPr>
              <w:t>dostrzega żywotność motywów biblijnych w kulturze</w:t>
            </w:r>
          </w:p>
          <w:p w:rsidR="005D5011" w:rsidRPr="00CD1D09"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rPr>
              <w:t>zna frazeologizmy o biblijnym rodowodzie</w:t>
            </w:r>
          </w:p>
        </w:tc>
        <w:tc>
          <w:tcPr>
            <w:tcW w:w="606" w:type="pct"/>
            <w:gridSpan w:val="3"/>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rozróżnia formę gatunkową tekstów biblijnych</w:t>
            </w:r>
          </w:p>
          <w:p w:rsidR="005D5011" w:rsidRDefault="005D5011" w:rsidP="005D5011">
            <w:pPr>
              <w:pStyle w:val="Default"/>
              <w:numPr>
                <w:ilvl w:val="0"/>
                <w:numId w:val="141"/>
              </w:numPr>
              <w:rPr>
                <w:rFonts w:asciiTheme="minorHAnsi" w:hAnsiTheme="minorHAnsi" w:cstheme="minorHAnsi"/>
                <w:sz w:val="22"/>
                <w:szCs w:val="22"/>
              </w:rPr>
            </w:pPr>
            <w:r w:rsidRPr="003C2FB9">
              <w:rPr>
                <w:rFonts w:asciiTheme="minorHAnsi" w:hAnsiTheme="minorHAnsi" w:cstheme="minorHAnsi"/>
                <w:sz w:val="22"/>
                <w:szCs w:val="22"/>
              </w:rPr>
              <w:t>wymienia motywy obecne w</w:t>
            </w:r>
            <w:r>
              <w:rPr>
                <w:rFonts w:asciiTheme="minorHAnsi" w:hAnsiTheme="minorHAnsi" w:cstheme="minorHAnsi"/>
                <w:sz w:val="22"/>
                <w:szCs w:val="22"/>
              </w:rPr>
              <w:t xml:space="preserve"> poznanych księgach </w:t>
            </w:r>
            <w:r>
              <w:rPr>
                <w:rFonts w:asciiTheme="minorHAnsi" w:hAnsiTheme="minorHAnsi" w:cstheme="minorHAnsi"/>
                <w:sz w:val="22"/>
                <w:szCs w:val="22"/>
              </w:rPr>
              <w:lastRenderedPageBreak/>
              <w:t>biblijnych</w:t>
            </w:r>
          </w:p>
          <w:p w:rsidR="005D5011"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podaje przykłady utworów inspirowanych Biblią</w:t>
            </w:r>
          </w:p>
          <w:p w:rsidR="005D5011"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wie, czym odznacza się styl biblijny i stylizacja biblijna</w:t>
            </w:r>
          </w:p>
          <w:p w:rsidR="005D5011" w:rsidRPr="00495824" w:rsidRDefault="005D5011" w:rsidP="005D5011">
            <w:pPr>
              <w:pStyle w:val="Default"/>
              <w:numPr>
                <w:ilvl w:val="0"/>
                <w:numId w:val="141"/>
              </w:numPr>
              <w:rPr>
                <w:rFonts w:asciiTheme="minorHAnsi" w:hAnsiTheme="minorHAnsi" w:cstheme="minorHAnsi"/>
                <w:sz w:val="22"/>
                <w:szCs w:val="22"/>
              </w:rPr>
            </w:pPr>
            <w:r>
              <w:rPr>
                <w:rFonts w:asciiTheme="minorHAnsi" w:hAnsiTheme="minorHAnsi" w:cstheme="minorHAnsi"/>
                <w:sz w:val="22"/>
                <w:szCs w:val="22"/>
              </w:rPr>
              <w:t>wyjaśnia frazeologizmy o biblijnym rodowodzie</w:t>
            </w:r>
          </w:p>
        </w:tc>
        <w:tc>
          <w:tcPr>
            <w:tcW w:w="602" w:type="pct"/>
            <w:shd w:val="clear" w:color="auto" w:fill="auto"/>
          </w:tcPr>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lastRenderedPageBreak/>
              <w:t>podaje przykłady utworów inspirowanych Biblią, wyjaśnia, na czym polega nawiązanie</w:t>
            </w:r>
          </w:p>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 xml:space="preserve">charakteryzuje styl </w:t>
            </w:r>
            <w:r>
              <w:rPr>
                <w:rFonts w:asciiTheme="minorHAnsi" w:hAnsiTheme="minorHAnsi" w:cstheme="minorHAnsi"/>
                <w:sz w:val="22"/>
                <w:szCs w:val="22"/>
              </w:rPr>
              <w:lastRenderedPageBreak/>
              <w:t>wybranych tekstów biblijnych</w:t>
            </w:r>
          </w:p>
          <w:p w:rsidR="005D5011" w:rsidRPr="00105D58"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podaje przykłady tekstów, w których występuje stylizacja biblijna</w:t>
            </w:r>
          </w:p>
        </w:tc>
        <w:tc>
          <w:tcPr>
            <w:tcW w:w="603" w:type="pct"/>
            <w:gridSpan w:val="2"/>
            <w:shd w:val="clear" w:color="auto" w:fill="auto"/>
          </w:tcPr>
          <w:p w:rsidR="005D501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sidRPr="00145DA1">
              <w:rPr>
                <w:rFonts w:cstheme="minorHAnsi"/>
                <w:bCs/>
                <w:color w:val="000000" w:themeColor="text1"/>
              </w:rPr>
              <w:lastRenderedPageBreak/>
              <w:t>określa rolę Biblii w tworzeniu znaczeń uniwersalnych</w:t>
            </w:r>
          </w:p>
          <w:p w:rsidR="005D5011" w:rsidRPr="00145DA1" w:rsidRDefault="005D5011" w:rsidP="005D5011">
            <w:pPr>
              <w:pStyle w:val="Default"/>
              <w:numPr>
                <w:ilvl w:val="0"/>
                <w:numId w:val="141"/>
              </w:numPr>
              <w:rPr>
                <w:rFonts w:cstheme="minorHAnsi"/>
                <w:bCs/>
                <w:color w:val="000000" w:themeColor="text1"/>
              </w:rPr>
            </w:pPr>
            <w:r>
              <w:rPr>
                <w:rFonts w:asciiTheme="minorHAnsi" w:hAnsiTheme="minorHAnsi" w:cstheme="minorHAnsi"/>
                <w:sz w:val="22"/>
                <w:szCs w:val="22"/>
              </w:rPr>
              <w:t xml:space="preserve">omawia funkcję środków artystycznych </w:t>
            </w:r>
            <w:r>
              <w:rPr>
                <w:rFonts w:asciiTheme="minorHAnsi" w:hAnsiTheme="minorHAnsi" w:cstheme="minorHAnsi"/>
                <w:sz w:val="22"/>
                <w:szCs w:val="22"/>
              </w:rPr>
              <w:lastRenderedPageBreak/>
              <w:t>charakterystycznych dla stylu biblijnego</w:t>
            </w:r>
          </w:p>
          <w:p w:rsidR="005D5011" w:rsidRPr="00145DA1"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określa funkcje</w:t>
            </w:r>
            <w:r>
              <w:rPr>
                <w:rFonts w:cstheme="minorHAnsi"/>
              </w:rPr>
              <w:t xml:space="preserve"> stylizacji biblijnej</w:t>
            </w: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r w:rsidR="005D5011" w:rsidRPr="00105D58" w:rsidTr="00A25CFE">
        <w:trPr>
          <w:trHeight w:val="181"/>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21.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Pr>
                <w:rFonts w:cstheme="minorHAnsi"/>
                <w:bCs/>
                <w:color w:val="000000" w:themeColor="text1"/>
              </w:rPr>
              <w:t>Praca</w:t>
            </w:r>
            <w:r w:rsidRPr="00105D58">
              <w:rPr>
                <w:rFonts w:cstheme="minorHAnsi"/>
                <w:bCs/>
                <w:color w:val="000000" w:themeColor="text1"/>
              </w:rPr>
              <w:t xml:space="preserve"> klasow</w:t>
            </w:r>
            <w:r>
              <w:rPr>
                <w:rFonts w:cstheme="minorHAnsi"/>
                <w:bCs/>
                <w:color w:val="000000" w:themeColor="text1"/>
              </w:rPr>
              <w:t>a</w:t>
            </w:r>
          </w:p>
        </w:tc>
        <w:tc>
          <w:tcPr>
            <w:tcW w:w="497" w:type="pct"/>
            <w:shd w:val="clear" w:color="auto" w:fill="auto"/>
          </w:tcPr>
          <w:p w:rsidR="005D5011" w:rsidRPr="00105D58" w:rsidRDefault="005D5011" w:rsidP="00A25CFE">
            <w:pPr>
              <w:textAlignment w:val="center"/>
              <w:rPr>
                <w:rFonts w:cstheme="minorHAnsi"/>
                <w:bCs/>
                <w:color w:val="000000" w:themeColor="text1"/>
              </w:rPr>
            </w:pPr>
          </w:p>
        </w:tc>
        <w:tc>
          <w:tcPr>
            <w:tcW w:w="638" w:type="pct"/>
            <w:shd w:val="clear" w:color="auto" w:fill="auto"/>
          </w:tcPr>
          <w:p w:rsidR="005D5011" w:rsidRPr="00105D58" w:rsidRDefault="005D5011" w:rsidP="00A25CFE">
            <w:pPr>
              <w:textAlignment w:val="center"/>
              <w:rPr>
                <w:rFonts w:cstheme="minorHAnsi"/>
                <w:bCs/>
                <w:color w:val="000000" w:themeColor="text1"/>
              </w:rPr>
            </w:pPr>
          </w:p>
        </w:tc>
        <w:tc>
          <w:tcPr>
            <w:tcW w:w="606" w:type="pct"/>
            <w:gridSpan w:val="3"/>
            <w:shd w:val="clear" w:color="auto" w:fill="auto"/>
          </w:tcPr>
          <w:p w:rsidR="005D5011" w:rsidRPr="00105D58" w:rsidRDefault="005D5011" w:rsidP="00A25CFE">
            <w:pPr>
              <w:textAlignment w:val="center"/>
              <w:rPr>
                <w:rFonts w:cstheme="minorHAnsi"/>
                <w:bCs/>
                <w:color w:val="000000" w:themeColor="text1"/>
              </w:rPr>
            </w:pPr>
          </w:p>
        </w:tc>
        <w:tc>
          <w:tcPr>
            <w:tcW w:w="602" w:type="pct"/>
            <w:shd w:val="clear" w:color="auto" w:fill="auto"/>
          </w:tcPr>
          <w:p w:rsidR="005D5011" w:rsidRPr="00105D58" w:rsidRDefault="005D5011" w:rsidP="00A25CFE">
            <w:pPr>
              <w:textAlignment w:val="center"/>
              <w:rPr>
                <w:rFonts w:cstheme="minorHAnsi"/>
                <w:bCs/>
                <w:color w:val="000000" w:themeColor="text1"/>
              </w:rPr>
            </w:pPr>
          </w:p>
        </w:tc>
        <w:tc>
          <w:tcPr>
            <w:tcW w:w="603" w:type="pct"/>
            <w:gridSpan w:val="2"/>
            <w:shd w:val="clear" w:color="auto" w:fill="auto"/>
          </w:tcPr>
          <w:p w:rsidR="005D5011" w:rsidRPr="00105D58" w:rsidRDefault="005D5011" w:rsidP="00A25CFE">
            <w:pPr>
              <w:textAlignment w:val="center"/>
              <w:rPr>
                <w:rFonts w:cstheme="minorHAnsi"/>
                <w:bCs/>
                <w:color w:val="000000" w:themeColor="text1"/>
              </w:rPr>
            </w:pP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r w:rsidR="005D5011" w:rsidRPr="0032215A" w:rsidTr="00A25CFE">
        <w:trPr>
          <w:trHeight w:val="146"/>
        </w:trPr>
        <w:tc>
          <w:tcPr>
            <w:tcW w:w="5000" w:type="pct"/>
            <w:gridSpan w:val="16"/>
            <w:shd w:val="clear" w:color="auto" w:fill="FDE9D9" w:themeFill="accent6" w:themeFillTint="33"/>
          </w:tcPr>
          <w:p w:rsidR="005D5011" w:rsidRPr="0032215A" w:rsidRDefault="005D5011" w:rsidP="00A25CFE">
            <w:pPr>
              <w:textAlignment w:val="center"/>
              <w:rPr>
                <w:rFonts w:cstheme="minorHAnsi"/>
                <w:b/>
                <w:bCs/>
                <w:color w:val="000000" w:themeColor="text1"/>
              </w:rPr>
            </w:pPr>
            <w:r w:rsidRPr="0032215A">
              <w:rPr>
                <w:rFonts w:cstheme="minorHAnsi"/>
                <w:b/>
                <w:bCs/>
                <w:color w:val="000000" w:themeColor="text1"/>
              </w:rPr>
              <w:t xml:space="preserve">LITERATURA GREKÓW </w:t>
            </w:r>
            <w:r>
              <w:rPr>
                <w:rFonts w:cstheme="minorHAnsi"/>
                <w:b/>
                <w:bCs/>
                <w:color w:val="000000" w:themeColor="text1"/>
              </w:rPr>
              <w:t>I</w:t>
            </w:r>
            <w:r w:rsidRPr="0032215A">
              <w:rPr>
                <w:rFonts w:cstheme="minorHAnsi"/>
                <w:b/>
                <w:bCs/>
                <w:color w:val="000000" w:themeColor="text1"/>
              </w:rPr>
              <w:t> RZYMIAN</w:t>
            </w:r>
          </w:p>
        </w:tc>
      </w:tr>
      <w:tr w:rsidR="005D5011" w:rsidRPr="0012725B" w:rsidTr="00A25CFE">
        <w:trPr>
          <w:trHeight w:val="514"/>
        </w:trPr>
        <w:tc>
          <w:tcPr>
            <w:tcW w:w="147" w:type="pct"/>
            <w:shd w:val="clear" w:color="auto" w:fill="auto"/>
          </w:tcPr>
          <w:p w:rsidR="005D5011" w:rsidRPr="003400DF" w:rsidRDefault="005D5011" w:rsidP="00A25CFE">
            <w:pPr>
              <w:jc w:val="center"/>
              <w:textAlignment w:val="center"/>
              <w:rPr>
                <w:rFonts w:cstheme="minorHAnsi"/>
                <w:bCs/>
                <w:color w:val="000000" w:themeColor="text1"/>
              </w:rPr>
            </w:pPr>
            <w:r w:rsidRPr="003400DF">
              <w:rPr>
                <w:rFonts w:cstheme="minorHAnsi"/>
                <w:bCs/>
                <w:color w:val="000000" w:themeColor="text1"/>
              </w:rPr>
              <w:t>22</w:t>
            </w:r>
            <w:r w:rsidRPr="003400DF">
              <w:rPr>
                <w:rFonts w:cstheme="minorHAnsi"/>
                <w:bCs/>
                <w:color w:val="000000" w:themeColor="text1"/>
              </w:rPr>
              <w:lastRenderedPageBreak/>
              <w:t>.</w:t>
            </w:r>
          </w:p>
        </w:tc>
        <w:tc>
          <w:tcPr>
            <w:tcW w:w="445" w:type="pct"/>
            <w:shd w:val="clear" w:color="auto" w:fill="auto"/>
            <w:tcMar>
              <w:top w:w="57" w:type="dxa"/>
              <w:left w:w="57" w:type="dxa"/>
              <w:bottom w:w="57" w:type="dxa"/>
              <w:right w:w="57" w:type="dxa"/>
            </w:tcMar>
          </w:tcPr>
          <w:p w:rsidR="005D5011" w:rsidRPr="003400DF" w:rsidRDefault="005D5011" w:rsidP="00A25CFE">
            <w:pPr>
              <w:pStyle w:val="Stopka"/>
              <w:rPr>
                <w:rFonts w:cstheme="minorHAnsi"/>
              </w:rPr>
            </w:pPr>
            <w:r w:rsidRPr="003400DF">
              <w:rPr>
                <w:rFonts w:cstheme="minorHAnsi"/>
              </w:rPr>
              <w:lastRenderedPageBreak/>
              <w:t xml:space="preserve">Źródła literatury – antyk </w:t>
            </w:r>
          </w:p>
        </w:tc>
        <w:tc>
          <w:tcPr>
            <w:tcW w:w="497" w:type="pct"/>
            <w:shd w:val="clear" w:color="auto" w:fill="auto"/>
          </w:tcPr>
          <w:p w:rsidR="005D5011" w:rsidRPr="005D5011" w:rsidRDefault="005D5011" w:rsidP="00A25CFE">
            <w:pPr>
              <w:rPr>
                <w:lang w:val="pl-PL"/>
              </w:rPr>
            </w:pPr>
            <w:r w:rsidRPr="005D5011">
              <w:rPr>
                <w:rFonts w:cstheme="minorHAnsi"/>
                <w:lang w:val="pl-PL"/>
              </w:rPr>
              <w:t xml:space="preserve">wprowadzenie </w:t>
            </w:r>
            <w:r w:rsidRPr="005D5011">
              <w:rPr>
                <w:rFonts w:cstheme="minorHAnsi"/>
                <w:lang w:val="pl-PL"/>
              </w:rPr>
              <w:lastRenderedPageBreak/>
              <w:t xml:space="preserve">do lekcji </w:t>
            </w:r>
            <w:r w:rsidRPr="005D5011">
              <w:rPr>
                <w:lang w:val="pl-PL"/>
              </w:rPr>
              <w:t xml:space="preserve">17. </w:t>
            </w:r>
            <w:r w:rsidRPr="005D5011">
              <w:rPr>
                <w:i/>
                <w:lang w:val="pl-PL"/>
              </w:rPr>
              <w:t>Źródła literatury – antyk</w:t>
            </w:r>
          </w:p>
          <w:p w:rsidR="005D5011" w:rsidRPr="005D5011" w:rsidRDefault="005D5011" w:rsidP="00A25CFE">
            <w:pPr>
              <w:spacing w:before="60"/>
              <w:rPr>
                <w:color w:val="FF0000"/>
                <w:lang w:val="pl-PL"/>
              </w:rPr>
            </w:pPr>
            <w:r w:rsidRPr="005D5011">
              <w:rPr>
                <w:color w:val="FF0000"/>
                <w:lang w:val="pl-PL"/>
              </w:rPr>
              <w:t xml:space="preserve">Arystoteles, </w:t>
            </w:r>
            <w:r w:rsidRPr="005D5011">
              <w:rPr>
                <w:color w:val="FF0000"/>
                <w:lang w:val="pl-PL"/>
              </w:rPr>
              <w:br/>
            </w:r>
            <w:r w:rsidRPr="005D5011">
              <w:rPr>
                <w:i/>
                <w:color w:val="FF0000"/>
                <w:lang w:val="pl-PL"/>
              </w:rPr>
              <w:t xml:space="preserve">Poetyka </w:t>
            </w:r>
            <w:r w:rsidRPr="005D5011">
              <w:rPr>
                <w:color w:val="FF0000"/>
                <w:lang w:val="pl-PL"/>
              </w:rPr>
              <w:t>(fr.)</w:t>
            </w:r>
          </w:p>
          <w:p w:rsidR="005D5011" w:rsidRPr="005D5011" w:rsidRDefault="005D5011" w:rsidP="00A25CFE">
            <w:pPr>
              <w:spacing w:before="60"/>
              <w:rPr>
                <w:iCs/>
                <w:lang w:val="pl-PL"/>
              </w:rPr>
            </w:pPr>
            <w:r w:rsidRPr="005D5011">
              <w:rPr>
                <w:lang w:val="pl-PL"/>
              </w:rPr>
              <w:t xml:space="preserve">Safona, </w:t>
            </w:r>
            <w:r w:rsidRPr="005D5011">
              <w:rPr>
                <w:iCs/>
                <w:lang w:val="pl-PL"/>
              </w:rPr>
              <w:t>[</w:t>
            </w:r>
            <w:r w:rsidRPr="005D5011">
              <w:rPr>
                <w:i/>
                <w:iCs/>
                <w:lang w:val="pl-PL"/>
              </w:rPr>
              <w:t>Wydaje mi się samym bogom równy</w:t>
            </w:r>
            <w:r w:rsidRPr="005D5011">
              <w:rPr>
                <w:iCs/>
                <w:lang w:val="pl-PL"/>
              </w:rPr>
              <w:t xml:space="preserve">] </w:t>
            </w:r>
          </w:p>
          <w:p w:rsidR="005D5011" w:rsidRPr="005D5011" w:rsidRDefault="005D5011" w:rsidP="00A25CFE">
            <w:pPr>
              <w:spacing w:before="60"/>
              <w:rPr>
                <w:lang w:val="pl-PL"/>
              </w:rPr>
            </w:pPr>
            <w:r w:rsidRPr="005D5011">
              <w:rPr>
                <w:lang w:val="pl-PL"/>
              </w:rPr>
              <w:t xml:space="preserve">Tyrtajos, </w:t>
            </w:r>
            <w:r w:rsidRPr="005D5011">
              <w:rPr>
                <w:i/>
                <w:lang w:val="pl-PL"/>
              </w:rPr>
              <w:t>Rzecz to piękna</w:t>
            </w:r>
            <w:r w:rsidRPr="005D5011">
              <w:rPr>
                <w:lang w:val="pl-PL"/>
              </w:rPr>
              <w:t xml:space="preserve">… (fr.) </w:t>
            </w:r>
          </w:p>
        </w:tc>
        <w:tc>
          <w:tcPr>
            <w:tcW w:w="638" w:type="pct"/>
            <w:shd w:val="clear" w:color="auto" w:fill="auto"/>
          </w:tcPr>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lastRenderedPageBreak/>
              <w:t xml:space="preserve">określa czas trwania </w:t>
            </w:r>
            <w:r w:rsidRPr="003400DF">
              <w:rPr>
                <w:rFonts w:asciiTheme="minorHAnsi" w:hAnsiTheme="minorHAnsi"/>
                <w:sz w:val="22"/>
                <w:szCs w:val="22"/>
              </w:rPr>
              <w:lastRenderedPageBreak/>
              <w:t xml:space="preserve">epoki starożytnej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wie, że Tyrtajos i Safona </w:t>
            </w:r>
            <w:r>
              <w:rPr>
                <w:rFonts w:asciiTheme="minorHAnsi" w:hAnsiTheme="minorHAnsi"/>
                <w:sz w:val="22"/>
                <w:szCs w:val="22"/>
              </w:rPr>
              <w:t>to</w:t>
            </w:r>
            <w:r w:rsidRPr="003400DF">
              <w:rPr>
                <w:rFonts w:asciiTheme="minorHAnsi" w:hAnsiTheme="minorHAnsi"/>
                <w:sz w:val="22"/>
                <w:szCs w:val="22"/>
              </w:rPr>
              <w:t xml:space="preserve"> przedstawiciel</w:t>
            </w:r>
            <w:r>
              <w:rPr>
                <w:rFonts w:asciiTheme="minorHAnsi" w:hAnsiTheme="minorHAnsi"/>
                <w:sz w:val="22"/>
                <w:szCs w:val="22"/>
              </w:rPr>
              <w:t>e</w:t>
            </w:r>
            <w:r w:rsidRPr="003400DF">
              <w:rPr>
                <w:rFonts w:asciiTheme="minorHAnsi" w:hAnsiTheme="minorHAnsi"/>
                <w:sz w:val="22"/>
                <w:szCs w:val="22"/>
              </w:rPr>
              <w:t xml:space="preserve"> literatury greckiej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wymienia najważniejsze tematy literatury antycznej</w:t>
            </w:r>
          </w:p>
          <w:p w:rsidR="005D5011" w:rsidRPr="003400DF" w:rsidRDefault="005D5011" w:rsidP="005D5011">
            <w:pPr>
              <w:pStyle w:val="Default"/>
              <w:numPr>
                <w:ilvl w:val="0"/>
                <w:numId w:val="141"/>
              </w:numPr>
              <w:rPr>
                <w:rFonts w:asciiTheme="minorHAnsi" w:hAnsiTheme="minorHAnsi"/>
                <w:color w:val="FF0000"/>
                <w:sz w:val="22"/>
                <w:szCs w:val="22"/>
              </w:rPr>
            </w:pPr>
            <w:r w:rsidRPr="003400DF">
              <w:rPr>
                <w:rFonts w:asciiTheme="minorHAnsi" w:hAnsiTheme="minorHAnsi"/>
                <w:sz w:val="22"/>
                <w:szCs w:val="22"/>
              </w:rPr>
              <w:t xml:space="preserve">zna najważniejsze pojęcia związane z literaturą antyczną </w:t>
            </w:r>
          </w:p>
          <w:p w:rsidR="005D5011" w:rsidRPr="003400DF" w:rsidRDefault="005D5011" w:rsidP="005D5011">
            <w:pPr>
              <w:pStyle w:val="Default"/>
              <w:numPr>
                <w:ilvl w:val="0"/>
                <w:numId w:val="141"/>
              </w:numPr>
              <w:rPr>
                <w:rFonts w:asciiTheme="minorHAnsi" w:hAnsiTheme="minorHAnsi"/>
                <w:spacing w:val="-2"/>
                <w:sz w:val="22"/>
                <w:szCs w:val="22"/>
              </w:rPr>
            </w:pPr>
            <w:r w:rsidRPr="003400DF">
              <w:rPr>
                <w:rFonts w:asciiTheme="minorHAnsi" w:hAnsiTheme="minorHAnsi"/>
                <w:spacing w:val="-2"/>
                <w:sz w:val="22"/>
                <w:szCs w:val="22"/>
              </w:rPr>
              <w:t>opisuje uczucia zakochanej kobiety z</w:t>
            </w:r>
            <w:r>
              <w:rPr>
                <w:rFonts w:asciiTheme="minorHAnsi" w:hAnsiTheme="minorHAnsi"/>
                <w:spacing w:val="-2"/>
                <w:sz w:val="22"/>
                <w:szCs w:val="22"/>
              </w:rPr>
              <w:t> </w:t>
            </w:r>
            <w:r w:rsidRPr="003400DF">
              <w:rPr>
                <w:rFonts w:asciiTheme="minorHAnsi" w:hAnsiTheme="minorHAnsi"/>
                <w:spacing w:val="-2"/>
                <w:sz w:val="22"/>
                <w:szCs w:val="22"/>
              </w:rPr>
              <w:t xml:space="preserve">wiersza </w:t>
            </w:r>
            <w:r w:rsidRPr="003400DF">
              <w:rPr>
                <w:rFonts w:asciiTheme="minorHAnsi" w:hAnsiTheme="minorHAnsi"/>
                <w:spacing w:val="-2"/>
                <w:sz w:val="22"/>
                <w:szCs w:val="22"/>
              </w:rPr>
              <w:lastRenderedPageBreak/>
              <w:t>Safony</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potrafi wyjaśnić pojęcie </w:t>
            </w:r>
            <w:r w:rsidRPr="003400DF">
              <w:rPr>
                <w:rFonts w:asciiTheme="minorHAnsi" w:hAnsiTheme="minorHAnsi"/>
                <w:i/>
                <w:sz w:val="22"/>
                <w:szCs w:val="22"/>
              </w:rPr>
              <w:t>liryka tyrtejska</w:t>
            </w:r>
            <w:r w:rsidRPr="003400DF">
              <w:rPr>
                <w:rFonts w:asciiTheme="minorHAnsi" w:hAnsiTheme="minorHAnsi"/>
                <w:sz w:val="22"/>
                <w:szCs w:val="22"/>
              </w:rPr>
              <w:t xml:space="preserve"> </w:t>
            </w:r>
          </w:p>
          <w:p w:rsidR="005D5011" w:rsidRPr="003400DF" w:rsidRDefault="005D5011" w:rsidP="005D5011">
            <w:pPr>
              <w:pStyle w:val="Default"/>
              <w:numPr>
                <w:ilvl w:val="0"/>
                <w:numId w:val="141"/>
              </w:numPr>
              <w:rPr>
                <w:rFonts w:asciiTheme="minorHAnsi" w:hAnsiTheme="minorHAnsi"/>
                <w:sz w:val="22"/>
                <w:szCs w:val="22"/>
              </w:rPr>
            </w:pPr>
            <w:r w:rsidRPr="003400DF">
              <w:rPr>
                <w:rFonts w:asciiTheme="minorHAnsi" w:hAnsiTheme="minorHAnsi"/>
                <w:sz w:val="22"/>
                <w:szCs w:val="22"/>
              </w:rPr>
              <w:t xml:space="preserve">rozpoznaje </w:t>
            </w:r>
            <w:r w:rsidRPr="003400DF">
              <w:rPr>
                <w:rFonts w:asciiTheme="minorHAnsi" w:hAnsiTheme="minorHAnsi"/>
                <w:color w:val="auto"/>
                <w:sz w:val="22"/>
                <w:szCs w:val="22"/>
              </w:rPr>
              <w:t>w</w:t>
            </w:r>
            <w:r>
              <w:rPr>
                <w:rFonts w:asciiTheme="minorHAnsi" w:hAnsiTheme="minorHAnsi"/>
                <w:color w:val="auto"/>
                <w:sz w:val="22"/>
                <w:szCs w:val="22"/>
              </w:rPr>
              <w:t xml:space="preserve"> </w:t>
            </w:r>
            <w:r w:rsidRPr="003400DF">
              <w:rPr>
                <w:rFonts w:asciiTheme="minorHAnsi" w:hAnsiTheme="minorHAnsi"/>
                <w:color w:val="auto"/>
                <w:sz w:val="22"/>
                <w:szCs w:val="22"/>
              </w:rPr>
              <w:t>wierszu Tyrtajosa</w:t>
            </w:r>
            <w:r w:rsidRPr="003400DF">
              <w:rPr>
                <w:rFonts w:asciiTheme="minorHAnsi" w:hAnsiTheme="minorHAnsi"/>
                <w:sz w:val="22"/>
                <w:szCs w:val="22"/>
              </w:rPr>
              <w:t xml:space="preserve"> formy czasowników w różnych trybach</w:t>
            </w:r>
          </w:p>
        </w:tc>
        <w:tc>
          <w:tcPr>
            <w:tcW w:w="490" w:type="pct"/>
            <w:shd w:val="clear" w:color="auto" w:fill="auto"/>
          </w:tcPr>
          <w:p w:rsidR="005D5011" w:rsidRPr="003400DF" w:rsidRDefault="005D5011" w:rsidP="005D5011">
            <w:pPr>
              <w:pStyle w:val="Default"/>
              <w:numPr>
                <w:ilvl w:val="0"/>
                <w:numId w:val="141"/>
              </w:numPr>
              <w:rPr>
                <w:rFonts w:asciiTheme="minorHAnsi" w:hAnsiTheme="minorHAnsi"/>
                <w:color w:val="FF0000"/>
                <w:sz w:val="22"/>
                <w:szCs w:val="22"/>
              </w:rPr>
            </w:pPr>
            <w:r w:rsidRPr="003400DF">
              <w:rPr>
                <w:rFonts w:asciiTheme="minorHAnsi" w:hAnsiTheme="minorHAnsi"/>
                <w:sz w:val="22"/>
                <w:szCs w:val="22"/>
              </w:rPr>
              <w:lastRenderedPageBreak/>
              <w:t xml:space="preserve">objaśnia, na czym </w:t>
            </w:r>
            <w:r w:rsidRPr="003400DF">
              <w:rPr>
                <w:rFonts w:asciiTheme="minorHAnsi" w:hAnsiTheme="minorHAnsi"/>
                <w:sz w:val="22"/>
                <w:szCs w:val="22"/>
              </w:rPr>
              <w:lastRenderedPageBreak/>
              <w:t xml:space="preserve">polegała antyczna idea naśladownictwa </w:t>
            </w:r>
          </w:p>
          <w:p w:rsidR="005D5011" w:rsidRPr="003400DF" w:rsidRDefault="005D5011" w:rsidP="005D5011">
            <w:pPr>
              <w:pStyle w:val="Default"/>
              <w:numPr>
                <w:ilvl w:val="0"/>
                <w:numId w:val="144"/>
              </w:numPr>
              <w:rPr>
                <w:rFonts w:asciiTheme="minorHAnsi" w:hAnsiTheme="minorHAnsi"/>
                <w:color w:val="FF0000"/>
                <w:sz w:val="22"/>
                <w:szCs w:val="22"/>
              </w:rPr>
            </w:pPr>
            <w:r w:rsidRPr="003400DF">
              <w:rPr>
                <w:rFonts w:asciiTheme="minorHAnsi" w:hAnsiTheme="minorHAnsi"/>
                <w:color w:val="FF0000"/>
                <w:sz w:val="22"/>
                <w:szCs w:val="22"/>
              </w:rPr>
              <w:t xml:space="preserve">wyjaśnia, co według Arystotelesa wyróżnia sztukę poetów </w:t>
            </w:r>
          </w:p>
          <w:p w:rsidR="005D5011" w:rsidRPr="003400DF" w:rsidRDefault="005D5011" w:rsidP="005D5011">
            <w:pPr>
              <w:pStyle w:val="Default"/>
              <w:numPr>
                <w:ilvl w:val="0"/>
                <w:numId w:val="144"/>
              </w:numPr>
              <w:rPr>
                <w:rFonts w:asciiTheme="minorHAnsi" w:hAnsiTheme="minorHAnsi"/>
                <w:color w:val="auto"/>
                <w:sz w:val="22"/>
                <w:szCs w:val="22"/>
              </w:rPr>
            </w:pPr>
            <w:r w:rsidRPr="003400DF">
              <w:rPr>
                <w:rFonts w:asciiTheme="minorHAnsi" w:hAnsiTheme="minorHAnsi"/>
                <w:color w:val="FF0000"/>
                <w:sz w:val="22"/>
                <w:szCs w:val="22"/>
              </w:rPr>
              <w:t xml:space="preserve">odnosząc się do </w:t>
            </w:r>
            <w:r w:rsidRPr="003400DF">
              <w:rPr>
                <w:rFonts w:asciiTheme="minorHAnsi" w:hAnsiTheme="minorHAnsi"/>
                <w:i/>
                <w:color w:val="FF0000"/>
                <w:sz w:val="22"/>
                <w:szCs w:val="22"/>
              </w:rPr>
              <w:t>Poetyki</w:t>
            </w:r>
            <w:r>
              <w:rPr>
                <w:rFonts w:asciiTheme="minorHAnsi" w:hAnsiTheme="minorHAnsi"/>
                <w:color w:val="FF0000"/>
                <w:sz w:val="22"/>
                <w:szCs w:val="22"/>
              </w:rPr>
              <w:t xml:space="preserve">, </w:t>
            </w:r>
            <w:r w:rsidRPr="003400DF">
              <w:rPr>
                <w:rFonts w:asciiTheme="minorHAnsi" w:hAnsiTheme="minorHAnsi"/>
                <w:color w:val="FF0000"/>
                <w:sz w:val="22"/>
                <w:szCs w:val="22"/>
              </w:rPr>
              <w:t>wymienia środki obrazowania typow</w:t>
            </w:r>
            <w:r w:rsidRPr="003400DF">
              <w:rPr>
                <w:rFonts w:asciiTheme="minorHAnsi" w:hAnsiTheme="minorHAnsi"/>
                <w:color w:val="FF0000"/>
                <w:sz w:val="22"/>
                <w:szCs w:val="22"/>
              </w:rPr>
              <w:lastRenderedPageBreak/>
              <w:t>e dla poezji</w:t>
            </w:r>
          </w:p>
          <w:p w:rsidR="005D5011" w:rsidRDefault="005D5011" w:rsidP="005D5011">
            <w:pPr>
              <w:pStyle w:val="Default"/>
              <w:numPr>
                <w:ilvl w:val="0"/>
                <w:numId w:val="182"/>
              </w:numPr>
              <w:rPr>
                <w:rFonts w:asciiTheme="minorHAnsi" w:hAnsiTheme="minorHAnsi"/>
                <w:color w:val="auto"/>
                <w:sz w:val="22"/>
                <w:szCs w:val="22"/>
              </w:rPr>
            </w:pPr>
            <w:r w:rsidRPr="003400DF">
              <w:rPr>
                <w:rFonts w:asciiTheme="minorHAnsi" w:hAnsiTheme="minorHAnsi"/>
                <w:color w:val="auto"/>
                <w:sz w:val="22"/>
                <w:szCs w:val="22"/>
              </w:rPr>
              <w:t>wyjaśnia, z jakim apelem osoba mówiąca zwraca się do żołnierzy w</w:t>
            </w:r>
            <w:r>
              <w:rPr>
                <w:rFonts w:asciiTheme="minorHAnsi" w:hAnsiTheme="minorHAnsi"/>
                <w:color w:val="auto"/>
                <w:sz w:val="22"/>
                <w:szCs w:val="22"/>
              </w:rPr>
              <w:t> </w:t>
            </w:r>
            <w:r w:rsidRPr="003400DF">
              <w:rPr>
                <w:rFonts w:asciiTheme="minorHAnsi" w:hAnsiTheme="minorHAnsi"/>
                <w:color w:val="auto"/>
                <w:sz w:val="22"/>
                <w:szCs w:val="22"/>
              </w:rPr>
              <w:t>liryku Tyrtajosa</w:t>
            </w:r>
          </w:p>
          <w:p w:rsidR="005D5011" w:rsidRPr="008F73B5" w:rsidRDefault="005D5011" w:rsidP="005D5011">
            <w:pPr>
              <w:pStyle w:val="Default"/>
              <w:numPr>
                <w:ilvl w:val="0"/>
                <w:numId w:val="182"/>
              </w:numPr>
              <w:rPr>
                <w:rFonts w:asciiTheme="minorHAnsi" w:hAnsiTheme="minorHAnsi"/>
                <w:color w:val="auto"/>
                <w:sz w:val="22"/>
                <w:szCs w:val="22"/>
              </w:rPr>
            </w:pPr>
            <w:r w:rsidRPr="003400DF">
              <w:rPr>
                <w:rFonts w:asciiTheme="minorHAnsi" w:hAnsiTheme="minorHAnsi"/>
                <w:color w:val="auto"/>
                <w:sz w:val="22"/>
                <w:szCs w:val="22"/>
              </w:rPr>
              <w:t>określa, czemu służy w wierszu Tyrtajosa użycie czasownikó</w:t>
            </w:r>
            <w:r w:rsidRPr="003400DF">
              <w:rPr>
                <w:rFonts w:asciiTheme="minorHAnsi" w:hAnsiTheme="minorHAnsi"/>
                <w:color w:val="auto"/>
                <w:sz w:val="22"/>
                <w:szCs w:val="22"/>
              </w:rPr>
              <w:lastRenderedPageBreak/>
              <w:t>w w</w:t>
            </w:r>
            <w:r>
              <w:rPr>
                <w:rFonts w:asciiTheme="minorHAnsi" w:hAnsiTheme="minorHAnsi"/>
                <w:color w:val="auto"/>
                <w:sz w:val="22"/>
                <w:szCs w:val="22"/>
              </w:rPr>
              <w:t> </w:t>
            </w:r>
            <w:r w:rsidRPr="003400DF">
              <w:rPr>
                <w:rFonts w:asciiTheme="minorHAnsi" w:hAnsiTheme="minorHAnsi"/>
                <w:color w:val="auto"/>
                <w:sz w:val="22"/>
                <w:szCs w:val="22"/>
              </w:rPr>
              <w:t xml:space="preserve">różnych trybach </w:t>
            </w:r>
          </w:p>
        </w:tc>
        <w:tc>
          <w:tcPr>
            <w:tcW w:w="718" w:type="pct"/>
            <w:gridSpan w:val="3"/>
            <w:shd w:val="clear" w:color="auto" w:fill="auto"/>
          </w:tcPr>
          <w:p w:rsidR="005D5011" w:rsidRPr="00F915BD" w:rsidRDefault="005D5011" w:rsidP="005D5011">
            <w:pPr>
              <w:pStyle w:val="Default"/>
              <w:numPr>
                <w:ilvl w:val="0"/>
                <w:numId w:val="182"/>
              </w:numPr>
              <w:rPr>
                <w:rFonts w:asciiTheme="minorHAnsi" w:hAnsiTheme="minorHAnsi"/>
                <w:sz w:val="22"/>
                <w:szCs w:val="22"/>
              </w:rPr>
            </w:pPr>
            <w:r w:rsidRPr="00F915BD">
              <w:rPr>
                <w:rFonts w:asciiTheme="minorHAnsi" w:hAnsiTheme="minorHAnsi"/>
                <w:sz w:val="22"/>
                <w:szCs w:val="22"/>
              </w:rPr>
              <w:lastRenderedPageBreak/>
              <w:t xml:space="preserve">wie, że literaturę antyczną </w:t>
            </w:r>
            <w:r w:rsidRPr="00F915BD">
              <w:rPr>
                <w:rFonts w:asciiTheme="minorHAnsi" w:hAnsiTheme="minorHAnsi"/>
                <w:sz w:val="22"/>
                <w:szCs w:val="22"/>
              </w:rPr>
              <w:lastRenderedPageBreak/>
              <w:t>można podzielić na okresy</w:t>
            </w:r>
          </w:p>
          <w:p w:rsidR="005D5011" w:rsidRPr="00F915BD" w:rsidRDefault="005D5011" w:rsidP="005D5011">
            <w:pPr>
              <w:pStyle w:val="Default"/>
              <w:numPr>
                <w:ilvl w:val="0"/>
                <w:numId w:val="182"/>
              </w:numPr>
              <w:rPr>
                <w:rFonts w:asciiTheme="minorHAnsi" w:hAnsiTheme="minorHAnsi"/>
                <w:sz w:val="22"/>
                <w:szCs w:val="22"/>
              </w:rPr>
            </w:pPr>
            <w:r w:rsidRPr="00F915BD">
              <w:rPr>
                <w:rFonts w:asciiTheme="minorHAnsi" w:hAnsiTheme="minorHAnsi"/>
                <w:sz w:val="22"/>
                <w:szCs w:val="22"/>
              </w:rPr>
              <w:t xml:space="preserve">wymienia antyczne wyznaczniki literatury </w:t>
            </w:r>
          </w:p>
          <w:p w:rsidR="005D5011" w:rsidRPr="00F915BD" w:rsidRDefault="005D5011" w:rsidP="005D5011">
            <w:pPr>
              <w:pStyle w:val="Default"/>
              <w:numPr>
                <w:ilvl w:val="0"/>
                <w:numId w:val="145"/>
              </w:numPr>
              <w:rPr>
                <w:rFonts w:asciiTheme="minorHAnsi" w:hAnsiTheme="minorHAnsi"/>
                <w:sz w:val="22"/>
                <w:szCs w:val="22"/>
              </w:rPr>
            </w:pPr>
            <w:r w:rsidRPr="00F915BD">
              <w:rPr>
                <w:rFonts w:asciiTheme="minorHAnsi" w:hAnsiTheme="minorHAnsi"/>
                <w:color w:val="FF0000"/>
                <w:sz w:val="22"/>
                <w:szCs w:val="22"/>
              </w:rPr>
              <w:t>sporządza notatkę na temat antycznych i współczesnych wyznaczników literatury</w:t>
            </w:r>
            <w:r w:rsidRPr="00F915BD">
              <w:rPr>
                <w:rFonts w:asciiTheme="minorHAnsi" w:hAnsiTheme="minorHAnsi"/>
                <w:sz w:val="22"/>
                <w:szCs w:val="22"/>
              </w:rPr>
              <w:t xml:space="preserve"> </w:t>
            </w:r>
          </w:p>
          <w:p w:rsidR="005D5011" w:rsidRPr="00F915BD" w:rsidRDefault="005D5011" w:rsidP="005D5011">
            <w:pPr>
              <w:pStyle w:val="Default"/>
              <w:numPr>
                <w:ilvl w:val="0"/>
                <w:numId w:val="146"/>
              </w:numPr>
              <w:rPr>
                <w:rFonts w:asciiTheme="minorHAnsi" w:hAnsiTheme="minorHAnsi"/>
                <w:sz w:val="22"/>
                <w:szCs w:val="22"/>
              </w:rPr>
            </w:pPr>
            <w:r w:rsidRPr="00F915BD">
              <w:rPr>
                <w:rFonts w:asciiTheme="minorHAnsi" w:hAnsiTheme="minorHAnsi"/>
                <w:sz w:val="22"/>
                <w:szCs w:val="22"/>
              </w:rPr>
              <w:t xml:space="preserve">interpretuje sens ostatniego wersu wiersza Safony </w:t>
            </w:r>
          </w:p>
          <w:p w:rsidR="005D5011" w:rsidRPr="003400DF" w:rsidRDefault="005D5011" w:rsidP="005D5011">
            <w:pPr>
              <w:pStyle w:val="Default"/>
              <w:numPr>
                <w:ilvl w:val="0"/>
                <w:numId w:val="146"/>
              </w:numPr>
              <w:rPr>
                <w:rFonts w:asciiTheme="minorHAnsi" w:hAnsiTheme="minorHAnsi" w:cstheme="minorHAnsi"/>
                <w:sz w:val="22"/>
                <w:szCs w:val="22"/>
              </w:rPr>
            </w:pPr>
            <w:r w:rsidRPr="00F915BD">
              <w:rPr>
                <w:rFonts w:asciiTheme="minorHAnsi" w:hAnsiTheme="minorHAnsi"/>
                <w:sz w:val="22"/>
                <w:szCs w:val="22"/>
              </w:rPr>
              <w:t xml:space="preserve">wykazuje za pomocą odpowiednich argumentów, że wiersz Tyrtajosa jest </w:t>
            </w:r>
            <w:r w:rsidRPr="00F915BD">
              <w:rPr>
                <w:rFonts w:asciiTheme="minorHAnsi" w:hAnsiTheme="minorHAnsi"/>
                <w:sz w:val="22"/>
                <w:szCs w:val="22"/>
              </w:rPr>
              <w:lastRenderedPageBreak/>
              <w:t>utworem o</w:t>
            </w:r>
            <w:r>
              <w:rPr>
                <w:rFonts w:asciiTheme="minorHAnsi" w:hAnsiTheme="minorHAnsi"/>
                <w:sz w:val="22"/>
                <w:szCs w:val="22"/>
              </w:rPr>
              <w:t> </w:t>
            </w:r>
            <w:r w:rsidRPr="00F915BD">
              <w:rPr>
                <w:rFonts w:asciiTheme="minorHAnsi" w:hAnsiTheme="minorHAnsi"/>
                <w:sz w:val="22"/>
                <w:szCs w:val="22"/>
              </w:rPr>
              <w:t>charakterze retorycznym</w:t>
            </w:r>
          </w:p>
        </w:tc>
        <w:tc>
          <w:tcPr>
            <w:tcW w:w="707" w:type="pct"/>
            <w:gridSpan w:val="4"/>
            <w:shd w:val="clear" w:color="auto" w:fill="auto"/>
          </w:tcPr>
          <w:p w:rsidR="005D5011" w:rsidRPr="00F915BD" w:rsidRDefault="005D5011" w:rsidP="005D5011">
            <w:pPr>
              <w:pStyle w:val="Default"/>
              <w:numPr>
                <w:ilvl w:val="0"/>
                <w:numId w:val="146"/>
              </w:numPr>
              <w:rPr>
                <w:rFonts w:asciiTheme="minorHAnsi" w:hAnsiTheme="minorHAnsi"/>
                <w:sz w:val="22"/>
                <w:szCs w:val="22"/>
              </w:rPr>
            </w:pPr>
            <w:r w:rsidRPr="00F915BD">
              <w:rPr>
                <w:rFonts w:asciiTheme="minorHAnsi" w:hAnsiTheme="minorHAnsi"/>
                <w:color w:val="auto"/>
                <w:sz w:val="22"/>
                <w:szCs w:val="22"/>
              </w:rPr>
              <w:lastRenderedPageBreak/>
              <w:t xml:space="preserve">potrafi przyporządkować </w:t>
            </w:r>
            <w:r w:rsidRPr="00F915BD">
              <w:rPr>
                <w:rFonts w:asciiTheme="minorHAnsi" w:hAnsiTheme="minorHAnsi"/>
                <w:color w:val="auto"/>
                <w:sz w:val="22"/>
                <w:szCs w:val="22"/>
              </w:rPr>
              <w:lastRenderedPageBreak/>
              <w:t>wybranych autorów</w:t>
            </w:r>
            <w:r w:rsidRPr="00F915BD">
              <w:rPr>
                <w:rFonts w:asciiTheme="minorHAnsi" w:hAnsiTheme="minorHAnsi"/>
                <w:sz w:val="22"/>
                <w:szCs w:val="22"/>
              </w:rPr>
              <w:t xml:space="preserve"> do odpowiednich okresów </w:t>
            </w:r>
          </w:p>
          <w:p w:rsidR="005D5011" w:rsidRPr="008F73B5" w:rsidRDefault="005D5011" w:rsidP="005D5011">
            <w:pPr>
              <w:pStyle w:val="Akapitzlist"/>
              <w:numPr>
                <w:ilvl w:val="0"/>
                <w:numId w:val="146"/>
              </w:numPr>
              <w:autoSpaceDE w:val="0"/>
              <w:autoSpaceDN w:val="0"/>
              <w:adjustRightInd w:val="0"/>
              <w:spacing w:after="0" w:line="240" w:lineRule="auto"/>
              <w:textAlignment w:val="center"/>
              <w:rPr>
                <w:bCs/>
                <w:color w:val="000000" w:themeColor="text1"/>
              </w:rPr>
            </w:pPr>
            <w:r w:rsidRPr="008F73B5">
              <w:rPr>
                <w:bCs/>
                <w:color w:val="000000" w:themeColor="text1"/>
              </w:rPr>
              <w:t>omawia antyczne wyznaczniki literatury</w:t>
            </w:r>
          </w:p>
          <w:p w:rsidR="005D5011" w:rsidRPr="008F73B5" w:rsidRDefault="005D5011" w:rsidP="005D5011">
            <w:pPr>
              <w:pStyle w:val="Akapitzlist"/>
              <w:numPr>
                <w:ilvl w:val="0"/>
                <w:numId w:val="146"/>
              </w:numPr>
              <w:autoSpaceDE w:val="0"/>
              <w:autoSpaceDN w:val="0"/>
              <w:adjustRightInd w:val="0"/>
              <w:spacing w:after="0" w:line="240" w:lineRule="auto"/>
              <w:textAlignment w:val="center"/>
              <w:rPr>
                <w:bCs/>
                <w:color w:val="000000" w:themeColor="text1"/>
              </w:rPr>
            </w:pPr>
            <w:r w:rsidRPr="008F73B5">
              <w:rPr>
                <w:bCs/>
                <w:color w:val="000000" w:themeColor="text1"/>
              </w:rPr>
              <w:t xml:space="preserve">określa problematykę najważniejszych dzieł literatury antycznej </w:t>
            </w:r>
          </w:p>
          <w:p w:rsidR="005D5011" w:rsidRPr="008F73B5" w:rsidRDefault="005D5011" w:rsidP="005D5011">
            <w:pPr>
              <w:pStyle w:val="Akapitzlist"/>
              <w:numPr>
                <w:ilvl w:val="0"/>
                <w:numId w:val="147"/>
              </w:numPr>
              <w:autoSpaceDE w:val="0"/>
              <w:autoSpaceDN w:val="0"/>
              <w:adjustRightInd w:val="0"/>
              <w:spacing w:after="0" w:line="240" w:lineRule="auto"/>
              <w:textAlignment w:val="center"/>
              <w:rPr>
                <w:color w:val="FF0000"/>
              </w:rPr>
            </w:pPr>
            <w:r w:rsidRPr="008F73B5">
              <w:rPr>
                <w:color w:val="FF0000"/>
              </w:rPr>
              <w:t xml:space="preserve">opracowuje hasło encyklopedyczne </w:t>
            </w:r>
            <w:r w:rsidRPr="008F73B5">
              <w:rPr>
                <w:i/>
                <w:color w:val="FF0000"/>
              </w:rPr>
              <w:t>literatura antyczna</w:t>
            </w:r>
            <w:r w:rsidRPr="008F73B5">
              <w:rPr>
                <w:color w:val="FF0000"/>
              </w:rPr>
              <w:t xml:space="preserve"> </w:t>
            </w:r>
          </w:p>
          <w:p w:rsidR="005D5011" w:rsidRPr="00F915BD" w:rsidRDefault="005D5011" w:rsidP="005D5011">
            <w:pPr>
              <w:pStyle w:val="Akapitzlist"/>
              <w:numPr>
                <w:ilvl w:val="0"/>
                <w:numId w:val="148"/>
              </w:numPr>
              <w:autoSpaceDE w:val="0"/>
              <w:autoSpaceDN w:val="0"/>
              <w:adjustRightInd w:val="0"/>
              <w:spacing w:after="0" w:line="240" w:lineRule="auto"/>
              <w:textAlignment w:val="center"/>
            </w:pPr>
            <w:r w:rsidRPr="00F915BD">
              <w:t>ocenia sposób wyrażania miłości</w:t>
            </w:r>
            <w:r>
              <w:t xml:space="preserve"> w </w:t>
            </w:r>
            <w:r w:rsidRPr="00F915BD">
              <w:t>wiersz</w:t>
            </w:r>
            <w:r>
              <w:t>u</w:t>
            </w:r>
            <w:r w:rsidRPr="00F915BD">
              <w:t xml:space="preserve"> Safo</w:t>
            </w:r>
            <w:r>
              <w:t>ny</w:t>
            </w:r>
            <w:r w:rsidRPr="00F915BD">
              <w:t xml:space="preserve"> </w:t>
            </w:r>
          </w:p>
          <w:p w:rsidR="005D5011" w:rsidRPr="008F73B5" w:rsidRDefault="005D5011" w:rsidP="005D5011">
            <w:pPr>
              <w:pStyle w:val="Akapitzlist"/>
              <w:numPr>
                <w:ilvl w:val="0"/>
                <w:numId w:val="148"/>
              </w:numPr>
              <w:autoSpaceDE w:val="0"/>
              <w:autoSpaceDN w:val="0"/>
              <w:adjustRightInd w:val="0"/>
              <w:spacing w:after="0" w:line="240" w:lineRule="auto"/>
              <w:textAlignment w:val="center"/>
              <w:rPr>
                <w:rFonts w:cstheme="minorHAnsi"/>
              </w:rPr>
            </w:pPr>
            <w:r w:rsidRPr="00F915BD">
              <w:t xml:space="preserve">uzasadnia, czy miłość do ojczyzny </w:t>
            </w:r>
            <w:r w:rsidRPr="00F915BD">
              <w:lastRenderedPageBreak/>
              <w:t>w</w:t>
            </w:r>
            <w:r>
              <w:t> </w:t>
            </w:r>
            <w:r w:rsidRPr="00F915BD">
              <w:t>sytuacji zagrożenia zawsze wymaga ofiary z życia</w:t>
            </w:r>
          </w:p>
        </w:tc>
        <w:tc>
          <w:tcPr>
            <w:tcW w:w="1358" w:type="pct"/>
            <w:gridSpan w:val="4"/>
            <w:shd w:val="clear" w:color="auto" w:fill="auto"/>
          </w:tcPr>
          <w:p w:rsidR="005D5011" w:rsidRPr="00F915BD" w:rsidRDefault="005D5011" w:rsidP="005D5011">
            <w:pPr>
              <w:pStyle w:val="Akapitzlist"/>
              <w:numPr>
                <w:ilvl w:val="0"/>
                <w:numId w:val="148"/>
              </w:numPr>
              <w:autoSpaceDE w:val="0"/>
              <w:autoSpaceDN w:val="0"/>
              <w:adjustRightInd w:val="0"/>
              <w:spacing w:after="0" w:line="240" w:lineRule="auto"/>
              <w:textAlignment w:val="center"/>
            </w:pPr>
            <w:r w:rsidRPr="00F915BD">
              <w:lastRenderedPageBreak/>
              <w:t xml:space="preserve">posługuje się biegle terminologią teoretycznoliteracką </w:t>
            </w:r>
            <w:r w:rsidRPr="00F915BD">
              <w:lastRenderedPageBreak/>
              <w:t xml:space="preserve">dotyczącą klasyfikacji rodzajowej i gatunkowej </w:t>
            </w:r>
          </w:p>
          <w:p w:rsidR="005D5011" w:rsidRPr="00495824" w:rsidRDefault="005D5011" w:rsidP="005D5011">
            <w:pPr>
              <w:pStyle w:val="Akapitzlist"/>
              <w:numPr>
                <w:ilvl w:val="0"/>
                <w:numId w:val="193"/>
              </w:numPr>
              <w:autoSpaceDE w:val="0"/>
              <w:autoSpaceDN w:val="0"/>
              <w:adjustRightInd w:val="0"/>
              <w:spacing w:after="0" w:line="240" w:lineRule="auto"/>
              <w:textAlignment w:val="center"/>
              <w:rPr>
                <w:bCs/>
                <w:color w:val="FF0000"/>
              </w:rPr>
            </w:pPr>
            <w:r w:rsidRPr="00495824">
              <w:rPr>
                <w:bCs/>
                <w:color w:val="FF0000"/>
              </w:rPr>
              <w:t xml:space="preserve">uzasadnia, czy poezja wciąż wiąże się z muzyką </w:t>
            </w:r>
          </w:p>
          <w:p w:rsidR="005D5011" w:rsidRPr="00495824" w:rsidRDefault="005D5011" w:rsidP="005D5011">
            <w:pPr>
              <w:pStyle w:val="Akapitzlist"/>
              <w:numPr>
                <w:ilvl w:val="0"/>
                <w:numId w:val="194"/>
              </w:numPr>
              <w:autoSpaceDE w:val="0"/>
              <w:autoSpaceDN w:val="0"/>
              <w:adjustRightInd w:val="0"/>
              <w:spacing w:after="0" w:line="240" w:lineRule="auto"/>
              <w:textAlignment w:val="center"/>
              <w:rPr>
                <w:bCs/>
              </w:rPr>
            </w:pPr>
            <w:r w:rsidRPr="00495824">
              <w:rPr>
                <w:bCs/>
              </w:rPr>
              <w:t xml:space="preserve">rozważa cytat pochodzący z </w:t>
            </w:r>
            <w:r w:rsidRPr="00495824">
              <w:rPr>
                <w:bCs/>
                <w:i/>
              </w:rPr>
              <w:t>Hymnu o miłości</w:t>
            </w:r>
            <w:r w:rsidRPr="00495824">
              <w:rPr>
                <w:bCs/>
              </w:rPr>
              <w:t xml:space="preserve">, odnosząc się do wiersza Safony i własnych przemyśleń </w:t>
            </w:r>
          </w:p>
          <w:p w:rsidR="005D5011" w:rsidRPr="00495824" w:rsidRDefault="005D5011" w:rsidP="005D5011">
            <w:pPr>
              <w:pStyle w:val="Akapitzlist"/>
              <w:numPr>
                <w:ilvl w:val="0"/>
                <w:numId w:val="194"/>
              </w:numPr>
              <w:autoSpaceDE w:val="0"/>
              <w:autoSpaceDN w:val="0"/>
              <w:adjustRightInd w:val="0"/>
              <w:spacing w:after="0" w:line="240" w:lineRule="auto"/>
              <w:textAlignment w:val="center"/>
              <w:rPr>
                <w:bCs/>
              </w:rPr>
            </w:pPr>
            <w:r w:rsidRPr="00495824">
              <w:rPr>
                <w:bCs/>
              </w:rPr>
              <w:t xml:space="preserve">określa, odwołując się do utworów literackich i filmów, który wzór patriotyzmu jest mu bliższy: </w:t>
            </w:r>
            <w:r w:rsidRPr="00495824">
              <w:rPr>
                <w:rFonts w:cstheme="minorHAnsi"/>
                <w:bCs/>
              </w:rPr>
              <w:t>wojenny, heroiczny czy oparty na pracy</w:t>
            </w:r>
            <w:r w:rsidRPr="00495824">
              <w:rPr>
                <w:bCs/>
              </w:rPr>
              <w:t xml:space="preserve"> </w:t>
            </w:r>
          </w:p>
          <w:p w:rsidR="005D5011" w:rsidRPr="005D5011" w:rsidRDefault="005D5011" w:rsidP="00A25CFE">
            <w:pPr>
              <w:textAlignment w:val="center"/>
              <w:rPr>
                <w:rFonts w:cstheme="minorHAnsi"/>
                <w:bCs/>
                <w:color w:val="000000" w:themeColor="text1"/>
                <w:lang w:val="pl-PL"/>
              </w:rPr>
            </w:pPr>
          </w:p>
        </w:tc>
      </w:tr>
      <w:tr w:rsidR="005D5011" w:rsidRPr="00105D58"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Filozofia sztuką życia </w:t>
            </w:r>
          </w:p>
        </w:tc>
        <w:tc>
          <w:tcPr>
            <w:tcW w:w="497" w:type="pct"/>
            <w:shd w:val="clear" w:color="auto" w:fill="auto"/>
          </w:tcPr>
          <w:p w:rsidR="005D5011" w:rsidRPr="005D5011" w:rsidRDefault="005D5011" w:rsidP="00A25CFE">
            <w:pPr>
              <w:textAlignment w:val="center"/>
              <w:rPr>
                <w:lang w:val="pl-PL"/>
              </w:rPr>
            </w:pPr>
            <w:r w:rsidRPr="005D5011">
              <w:rPr>
                <w:rFonts w:cstheme="minorHAnsi"/>
                <w:lang w:val="pl-PL"/>
              </w:rPr>
              <w:t xml:space="preserve">wprowadzenie do lekcji </w:t>
            </w:r>
            <w:r w:rsidRPr="005D5011">
              <w:rPr>
                <w:lang w:val="pl-PL"/>
              </w:rPr>
              <w:t xml:space="preserve">18. </w:t>
            </w:r>
            <w:r w:rsidRPr="005D5011">
              <w:rPr>
                <w:rFonts w:cstheme="minorHAnsi"/>
                <w:bCs/>
                <w:i/>
                <w:color w:val="000000" w:themeColor="text1"/>
                <w:lang w:val="pl-PL"/>
              </w:rPr>
              <w:t>Filozofia sztuką życia</w:t>
            </w:r>
          </w:p>
          <w:p w:rsidR="005D5011" w:rsidRPr="0035578F" w:rsidRDefault="005D5011" w:rsidP="00A25CFE">
            <w:pPr>
              <w:spacing w:before="60"/>
              <w:textAlignment w:val="center"/>
              <w:rPr>
                <w:rFonts w:cstheme="minorHAnsi"/>
                <w:bCs/>
              </w:rPr>
            </w:pPr>
            <w:r w:rsidRPr="00105D58">
              <w:rPr>
                <w:rFonts w:cstheme="minorHAnsi"/>
                <w:bCs/>
              </w:rPr>
              <w:t xml:space="preserve">Platon, </w:t>
            </w:r>
            <w:r w:rsidRPr="00105D58">
              <w:rPr>
                <w:rFonts w:cstheme="minorHAnsi"/>
                <w:bCs/>
                <w:i/>
              </w:rPr>
              <w:t>Obrona Sokratesa</w:t>
            </w:r>
            <w:r w:rsidRPr="00105D58">
              <w:rPr>
                <w:rFonts w:cstheme="minorHAnsi"/>
                <w:bCs/>
              </w:rPr>
              <w:t xml:space="preserve"> (fr</w:t>
            </w:r>
            <w:r>
              <w:rPr>
                <w:rFonts w:cstheme="minorHAnsi"/>
                <w:bCs/>
              </w:rPr>
              <w:t>.</w:t>
            </w:r>
            <w:r w:rsidRPr="00105D58">
              <w:rPr>
                <w:rFonts w:cstheme="minorHAnsi"/>
                <w:bCs/>
              </w:rPr>
              <w:t xml:space="preserve">) </w:t>
            </w:r>
          </w:p>
        </w:tc>
        <w:tc>
          <w:tcPr>
            <w:tcW w:w="638" w:type="pct"/>
            <w:shd w:val="clear" w:color="auto" w:fill="auto"/>
          </w:tcPr>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objaśnia, co jest istotą filozofii,</w:t>
            </w:r>
            <w:r>
              <w:rPr>
                <w:rFonts w:asciiTheme="minorHAnsi" w:hAnsiTheme="minorHAnsi" w:cstheme="minorHAnsi"/>
                <w:sz w:val="22"/>
                <w:szCs w:val="22"/>
              </w:rPr>
              <w:t xml:space="preserve"> </w:t>
            </w:r>
            <w:r w:rsidRPr="00E56CBD">
              <w:rPr>
                <w:rFonts w:asciiTheme="minorHAnsi" w:hAnsiTheme="minorHAnsi" w:cstheme="minorHAnsi"/>
                <w:sz w:val="22"/>
                <w:szCs w:val="22"/>
              </w:rPr>
              <w:t xml:space="preserve">odwołując się do </w:t>
            </w:r>
            <w:r w:rsidRPr="0035578F">
              <w:rPr>
                <w:rFonts w:asciiTheme="minorHAnsi" w:hAnsiTheme="minorHAnsi" w:cstheme="minorHAnsi"/>
                <w:bCs/>
                <w:sz w:val="22"/>
                <w:szCs w:val="22"/>
              </w:rPr>
              <w:t xml:space="preserve">tekstu </w:t>
            </w:r>
          </w:p>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 xml:space="preserve">posługuje się nazwami wartości (dobro, prawda, mądrość, cnota) </w:t>
            </w:r>
          </w:p>
          <w:p w:rsidR="005D5011"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 xml:space="preserve">określa na podstawie 4. akapitu tekstu, o co według filozofa należy dbać w życiu </w:t>
            </w:r>
          </w:p>
          <w:p w:rsidR="005D5011" w:rsidRPr="009F4DA9" w:rsidRDefault="005D5011" w:rsidP="005D5011">
            <w:pPr>
              <w:pStyle w:val="Default"/>
              <w:numPr>
                <w:ilvl w:val="0"/>
                <w:numId w:val="38"/>
              </w:numPr>
              <w:rPr>
                <w:rFonts w:asciiTheme="minorHAnsi" w:hAnsiTheme="minorHAnsi" w:cstheme="minorHAnsi"/>
                <w:sz w:val="22"/>
                <w:szCs w:val="22"/>
              </w:rPr>
            </w:pPr>
            <w:r w:rsidRPr="00E56CBD">
              <w:rPr>
                <w:rFonts w:asciiTheme="minorHAnsi" w:hAnsiTheme="minorHAnsi" w:cstheme="minorHAnsi"/>
                <w:sz w:val="22"/>
                <w:szCs w:val="22"/>
              </w:rPr>
              <w:t>wie, czym charakteryzuje się mowa jako forma wypowiedzi reto</w:t>
            </w:r>
            <w:r>
              <w:rPr>
                <w:rFonts w:asciiTheme="minorHAnsi" w:hAnsiTheme="minorHAnsi" w:cstheme="minorHAnsi"/>
                <w:sz w:val="22"/>
                <w:szCs w:val="22"/>
              </w:rPr>
              <w:t>rycznej</w:t>
            </w:r>
          </w:p>
        </w:tc>
        <w:tc>
          <w:tcPr>
            <w:tcW w:w="490" w:type="pct"/>
            <w:shd w:val="clear" w:color="auto" w:fill="auto"/>
          </w:tcPr>
          <w:p w:rsidR="005D5011" w:rsidRDefault="005D5011" w:rsidP="005D5011">
            <w:pPr>
              <w:pStyle w:val="Default"/>
              <w:numPr>
                <w:ilvl w:val="0"/>
                <w:numId w:val="39"/>
              </w:numPr>
              <w:rPr>
                <w:rFonts w:asciiTheme="minorHAnsi" w:hAnsiTheme="minorHAnsi" w:cstheme="minorHAnsi"/>
                <w:bCs/>
                <w:color w:val="000000" w:themeColor="text1"/>
                <w:sz w:val="22"/>
                <w:szCs w:val="22"/>
              </w:rPr>
            </w:pPr>
            <w:r w:rsidRPr="00105D58">
              <w:rPr>
                <w:rFonts w:asciiTheme="minorHAnsi" w:hAnsiTheme="minorHAnsi" w:cstheme="minorHAnsi"/>
                <w:bCs/>
                <w:color w:val="000000" w:themeColor="text1"/>
                <w:sz w:val="22"/>
                <w:szCs w:val="22"/>
              </w:rPr>
              <w:t>wyjaśnia, odwołując się do tekstu, na czym polega fałszywe przekonanie ludzi</w:t>
            </w:r>
            <w:r>
              <w:rPr>
                <w:rFonts w:asciiTheme="minorHAnsi" w:hAnsiTheme="minorHAnsi" w:cstheme="minorHAnsi"/>
                <w:bCs/>
                <w:color w:val="000000" w:themeColor="text1"/>
                <w:sz w:val="22"/>
                <w:szCs w:val="22"/>
              </w:rPr>
              <w:t xml:space="preserve"> o swojej mądrości</w:t>
            </w:r>
          </w:p>
          <w:p w:rsidR="005D5011" w:rsidRDefault="005D5011" w:rsidP="005D5011">
            <w:pPr>
              <w:pStyle w:val="Default"/>
              <w:numPr>
                <w:ilvl w:val="0"/>
                <w:numId w:val="39"/>
              </w:numPr>
              <w:rPr>
                <w:rFonts w:asciiTheme="minorHAnsi" w:hAnsiTheme="minorHAnsi" w:cstheme="minorHAnsi"/>
                <w:bCs/>
                <w:color w:val="000000" w:themeColor="text1"/>
                <w:sz w:val="22"/>
                <w:szCs w:val="22"/>
              </w:rPr>
            </w:pPr>
            <w:r w:rsidRPr="007F7123">
              <w:rPr>
                <w:rFonts w:asciiTheme="minorHAnsi" w:hAnsiTheme="minorHAnsi" w:cstheme="minorHAnsi"/>
                <w:bCs/>
                <w:color w:val="auto"/>
                <w:sz w:val="22"/>
                <w:szCs w:val="22"/>
              </w:rPr>
              <w:t xml:space="preserve">opracowuje </w:t>
            </w:r>
            <w:r w:rsidRPr="00E56CBD">
              <w:rPr>
                <w:rFonts w:asciiTheme="minorHAnsi" w:hAnsiTheme="minorHAnsi" w:cstheme="minorHAnsi"/>
                <w:bCs/>
                <w:color w:val="000000" w:themeColor="text1"/>
                <w:sz w:val="22"/>
                <w:szCs w:val="22"/>
              </w:rPr>
              <w:t xml:space="preserve">plan mowy, </w:t>
            </w:r>
            <w:r>
              <w:rPr>
                <w:rFonts w:asciiTheme="minorHAnsi" w:hAnsiTheme="minorHAnsi" w:cstheme="minorHAnsi"/>
                <w:bCs/>
                <w:color w:val="000000" w:themeColor="text1"/>
                <w:sz w:val="22"/>
                <w:szCs w:val="22"/>
              </w:rPr>
              <w:t>wciela się w rolę</w:t>
            </w:r>
            <w:r w:rsidRPr="00E56CBD">
              <w:rPr>
                <w:rFonts w:asciiTheme="minorHAnsi" w:hAnsiTheme="minorHAnsi" w:cstheme="minorHAnsi"/>
                <w:bCs/>
                <w:color w:val="000000" w:themeColor="text1"/>
                <w:sz w:val="22"/>
                <w:szCs w:val="22"/>
              </w:rPr>
              <w:t xml:space="preserve"> obrońcy S</w:t>
            </w:r>
            <w:r>
              <w:rPr>
                <w:rFonts w:asciiTheme="minorHAnsi" w:hAnsiTheme="minorHAnsi" w:cstheme="minorHAnsi"/>
                <w:bCs/>
                <w:color w:val="000000" w:themeColor="text1"/>
                <w:sz w:val="22"/>
                <w:szCs w:val="22"/>
              </w:rPr>
              <w:t>okratesa</w:t>
            </w:r>
          </w:p>
          <w:p w:rsidR="005D5011" w:rsidRPr="001B4F23"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spacing w:val="-4"/>
              </w:rPr>
            </w:pPr>
            <w:r>
              <w:rPr>
                <w:rFonts w:cstheme="minorHAnsi"/>
              </w:rPr>
              <w:t xml:space="preserve">pisze </w:t>
            </w:r>
            <w:r w:rsidRPr="00E56CBD">
              <w:rPr>
                <w:rFonts w:cstheme="minorHAnsi"/>
              </w:rPr>
              <w:t>referat na temat wybranego filozofa greckiego i jego poglądów</w:t>
            </w:r>
          </w:p>
        </w:tc>
        <w:tc>
          <w:tcPr>
            <w:tcW w:w="718" w:type="pct"/>
            <w:gridSpan w:val="3"/>
            <w:shd w:val="clear" w:color="auto" w:fill="auto"/>
          </w:tcPr>
          <w:p w:rsidR="005D5011" w:rsidRDefault="005D5011" w:rsidP="005D5011">
            <w:pPr>
              <w:pStyle w:val="Default"/>
              <w:numPr>
                <w:ilvl w:val="0"/>
                <w:numId w:val="39"/>
              </w:numPr>
              <w:rPr>
                <w:rFonts w:asciiTheme="minorHAnsi" w:hAnsiTheme="minorHAnsi" w:cstheme="minorHAnsi"/>
                <w:color w:val="auto"/>
                <w:sz w:val="22"/>
                <w:szCs w:val="22"/>
              </w:rPr>
            </w:pPr>
            <w:r w:rsidRPr="00105D58">
              <w:rPr>
                <w:rFonts w:asciiTheme="minorHAnsi" w:hAnsiTheme="minorHAnsi" w:cstheme="minorHAnsi"/>
                <w:color w:val="auto"/>
                <w:sz w:val="22"/>
                <w:szCs w:val="22"/>
              </w:rPr>
              <w:t>wyjaśnia, na czym, zdaniem Sokratesa, pole</w:t>
            </w:r>
            <w:r>
              <w:rPr>
                <w:rFonts w:asciiTheme="minorHAnsi" w:hAnsiTheme="minorHAnsi" w:cstheme="minorHAnsi"/>
                <w:color w:val="auto"/>
                <w:sz w:val="22"/>
                <w:szCs w:val="22"/>
              </w:rPr>
              <w:t>ga uprawianie filozofii</w:t>
            </w:r>
          </w:p>
          <w:p w:rsidR="005D5011" w:rsidRPr="00DF6126" w:rsidRDefault="005D5011" w:rsidP="005D5011">
            <w:pPr>
              <w:pStyle w:val="Default"/>
              <w:numPr>
                <w:ilvl w:val="0"/>
                <w:numId w:val="39"/>
              </w:numPr>
              <w:rPr>
                <w:rFonts w:asciiTheme="minorHAnsi" w:hAnsiTheme="minorHAnsi" w:cstheme="minorHAnsi"/>
                <w:color w:val="auto"/>
                <w:sz w:val="22"/>
                <w:szCs w:val="22"/>
              </w:rPr>
            </w:pPr>
            <w:r w:rsidRPr="00E56CBD">
              <w:rPr>
                <w:rFonts w:asciiTheme="minorHAnsi" w:hAnsiTheme="minorHAnsi" w:cstheme="minorHAnsi"/>
                <w:bCs/>
                <w:color w:val="000000" w:themeColor="text1"/>
                <w:sz w:val="22"/>
                <w:szCs w:val="22"/>
              </w:rPr>
              <w:t xml:space="preserve">uzasadnia swoje zdanie </w:t>
            </w:r>
            <w:r>
              <w:rPr>
                <w:rFonts w:asciiTheme="minorHAnsi" w:hAnsiTheme="minorHAnsi" w:cstheme="minorHAnsi"/>
                <w:bCs/>
                <w:color w:val="000000" w:themeColor="text1"/>
                <w:sz w:val="22"/>
                <w:szCs w:val="22"/>
              </w:rPr>
              <w:t>na temat</w:t>
            </w:r>
            <w:r w:rsidRPr="00E56CBD">
              <w:rPr>
                <w:rFonts w:asciiTheme="minorHAnsi" w:hAnsiTheme="minorHAnsi" w:cstheme="minorHAnsi"/>
                <w:bCs/>
                <w:color w:val="000000" w:themeColor="text1"/>
                <w:sz w:val="22"/>
                <w:szCs w:val="22"/>
              </w:rPr>
              <w:t xml:space="preserve"> poglądów</w:t>
            </w:r>
            <w:r>
              <w:rPr>
                <w:rFonts w:asciiTheme="minorHAnsi" w:hAnsiTheme="minorHAnsi" w:cstheme="minorHAnsi"/>
                <w:bCs/>
                <w:color w:val="000000" w:themeColor="text1"/>
                <w:sz w:val="22"/>
                <w:szCs w:val="22"/>
              </w:rPr>
              <w:t xml:space="preserve"> </w:t>
            </w:r>
            <w:r w:rsidRPr="00E56CBD">
              <w:rPr>
                <w:rFonts w:asciiTheme="minorHAnsi" w:hAnsiTheme="minorHAnsi" w:cstheme="minorHAnsi"/>
                <w:bCs/>
                <w:color w:val="000000" w:themeColor="text1"/>
                <w:sz w:val="22"/>
                <w:szCs w:val="22"/>
              </w:rPr>
              <w:t xml:space="preserve">głoszonych przez Sokratesa </w:t>
            </w:r>
          </w:p>
        </w:tc>
        <w:tc>
          <w:tcPr>
            <w:tcW w:w="707" w:type="pct"/>
            <w:gridSpan w:val="4"/>
            <w:shd w:val="clear" w:color="auto" w:fill="auto"/>
          </w:tcPr>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E56CBD">
              <w:rPr>
                <w:rFonts w:cstheme="minorHAnsi"/>
                <w:bCs/>
                <w:color w:val="000000" w:themeColor="text1"/>
              </w:rPr>
              <w:t>przedstawia wywód Sokratesa, odwołując się do tekstu Platona</w:t>
            </w:r>
          </w:p>
          <w:p w:rsidR="005D5011" w:rsidRPr="00DF6126"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DF6126">
              <w:rPr>
                <w:rFonts w:cstheme="minorHAnsi"/>
                <w:bCs/>
                <w:color w:val="000000" w:themeColor="text1"/>
                <w:spacing w:val="-4"/>
              </w:rPr>
              <w:t xml:space="preserve">pisze referat zgodny z </w:t>
            </w:r>
            <w:r>
              <w:rPr>
                <w:rFonts w:cstheme="minorHAnsi"/>
                <w:bCs/>
                <w:color w:val="000000" w:themeColor="text1"/>
                <w:spacing w:val="-4"/>
              </w:rPr>
              <w:t xml:space="preserve">wszystkimi </w:t>
            </w:r>
            <w:r w:rsidRPr="00DF6126">
              <w:rPr>
                <w:rFonts w:cstheme="minorHAnsi"/>
                <w:bCs/>
                <w:color w:val="000000" w:themeColor="text1"/>
                <w:spacing w:val="-4"/>
              </w:rPr>
              <w:t>założeniami gatunkowymi tej formy wypowiedzi</w:t>
            </w:r>
          </w:p>
        </w:tc>
        <w:tc>
          <w:tcPr>
            <w:tcW w:w="1358" w:type="pct"/>
            <w:gridSpan w:val="4"/>
            <w:shd w:val="clear" w:color="auto" w:fill="auto"/>
          </w:tcPr>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E56CBD">
              <w:rPr>
                <w:rFonts w:cstheme="minorHAnsi"/>
                <w:bCs/>
                <w:color w:val="000000" w:themeColor="text1"/>
              </w:rPr>
              <w:t>wyjaśnia, odwołuj</w:t>
            </w:r>
            <w:r>
              <w:rPr>
                <w:rFonts w:cstheme="minorHAnsi"/>
                <w:bCs/>
                <w:color w:val="000000" w:themeColor="text1"/>
              </w:rPr>
              <w:t>ąc</w:t>
            </w:r>
            <w:r w:rsidRPr="00E56CBD">
              <w:rPr>
                <w:rFonts w:cstheme="minorHAnsi"/>
                <w:bCs/>
                <w:color w:val="000000" w:themeColor="text1"/>
              </w:rPr>
              <w:t xml:space="preserve"> się do filozofii greckiej</w:t>
            </w:r>
            <w:r>
              <w:rPr>
                <w:rFonts w:cstheme="minorHAnsi"/>
                <w:bCs/>
                <w:color w:val="000000" w:themeColor="text1"/>
              </w:rPr>
              <w:t>,</w:t>
            </w:r>
            <w:r w:rsidRPr="00E56CBD">
              <w:rPr>
                <w:rFonts w:cstheme="minorHAnsi"/>
                <w:bCs/>
                <w:color w:val="000000" w:themeColor="text1"/>
              </w:rPr>
              <w:t xml:space="preserve"> jakie były poglądy starożytnych na temat dobra, prawdy i piękna</w:t>
            </w:r>
            <w:r w:rsidRPr="00C61C52">
              <w:rPr>
                <w:rFonts w:cstheme="minorHAnsi"/>
                <w:bCs/>
                <w:color w:val="000000" w:themeColor="text1"/>
              </w:rPr>
              <w:t xml:space="preserve"> </w:t>
            </w:r>
          </w:p>
          <w:p w:rsidR="005D5011" w:rsidRDefault="005D5011" w:rsidP="005D5011">
            <w:pPr>
              <w:pStyle w:val="Akapitzlist"/>
              <w:numPr>
                <w:ilvl w:val="0"/>
                <w:numId w:val="39"/>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wygłasza referat</w:t>
            </w:r>
            <w:r>
              <w:rPr>
                <w:rFonts w:cstheme="minorHAnsi"/>
                <w:bCs/>
                <w:color w:val="000000" w:themeColor="text1"/>
              </w:rPr>
              <w:t xml:space="preserve"> w klasie</w:t>
            </w:r>
          </w:p>
          <w:p w:rsidR="005D5011" w:rsidRPr="00DF6126" w:rsidRDefault="005D5011" w:rsidP="00A25CFE">
            <w:pPr>
              <w:textAlignment w:val="center"/>
              <w:rPr>
                <w:rFonts w:cstheme="minorHAnsi"/>
                <w:bCs/>
                <w:color w:val="000000" w:themeColor="text1"/>
              </w:rPr>
            </w:pP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09045E">
              <w:rPr>
                <w:rFonts w:cstheme="minorHAnsi"/>
                <w:bCs/>
                <w:color w:val="FF0000"/>
              </w:rPr>
              <w:lastRenderedPageBreak/>
              <w:t>24.</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Świat idei i świat realny</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 xml:space="preserve">wprowadzenie do lekcji </w:t>
            </w:r>
            <w:r w:rsidRPr="005D5011">
              <w:rPr>
                <w:color w:val="FF0000"/>
                <w:lang w:val="pl-PL"/>
              </w:rPr>
              <w:t xml:space="preserve">19. </w:t>
            </w:r>
            <w:r w:rsidRPr="005D5011">
              <w:rPr>
                <w:rFonts w:cstheme="minorHAnsi"/>
                <w:i/>
                <w:color w:val="FF0000"/>
                <w:lang w:val="pl-PL"/>
              </w:rPr>
              <w:t>Świat idei i świat realny</w:t>
            </w:r>
          </w:p>
          <w:p w:rsidR="005D5011" w:rsidRPr="0094036A" w:rsidRDefault="005D5011" w:rsidP="00A25CFE">
            <w:pPr>
              <w:spacing w:before="60"/>
              <w:rPr>
                <w:rFonts w:cstheme="minorHAnsi"/>
                <w:color w:val="FF0000"/>
              </w:rPr>
            </w:pPr>
            <w:r w:rsidRPr="00105D58">
              <w:rPr>
                <w:rFonts w:cstheme="minorHAnsi"/>
                <w:color w:val="FF0000"/>
              </w:rPr>
              <w:t xml:space="preserve">Platon, </w:t>
            </w:r>
            <w:r w:rsidRPr="00105D58">
              <w:rPr>
                <w:rFonts w:cstheme="minorHAnsi"/>
                <w:i/>
                <w:color w:val="FF0000"/>
              </w:rPr>
              <w:t>Państwo</w:t>
            </w:r>
            <w:r w:rsidRPr="00105D58">
              <w:rPr>
                <w:rFonts w:cstheme="minorHAnsi"/>
                <w:color w:val="FF0000"/>
              </w:rPr>
              <w:t xml:space="preserve"> (fr</w:t>
            </w:r>
            <w:r>
              <w:rPr>
                <w:rFonts w:cstheme="minorHAnsi"/>
                <w:color w:val="FF0000"/>
              </w:rPr>
              <w:t xml:space="preserve">.) </w:t>
            </w:r>
          </w:p>
          <w:p w:rsidR="005D5011" w:rsidRPr="00105D58" w:rsidRDefault="005D5011" w:rsidP="00A25CFE">
            <w:pPr>
              <w:rPr>
                <w:rFonts w:cstheme="minorHAnsi"/>
                <w:i/>
                <w:color w:val="FF0000"/>
              </w:rPr>
            </w:pPr>
          </w:p>
        </w:tc>
        <w:tc>
          <w:tcPr>
            <w:tcW w:w="638" w:type="pct"/>
            <w:shd w:val="clear" w:color="auto" w:fill="auto"/>
          </w:tcPr>
          <w:p w:rsidR="005D5011" w:rsidRDefault="005D5011" w:rsidP="005D5011">
            <w:pPr>
              <w:pStyle w:val="Default"/>
              <w:numPr>
                <w:ilvl w:val="0"/>
                <w:numId w:val="40"/>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t xml:space="preserve">charakteryzuje </w:t>
            </w:r>
            <w:r w:rsidRPr="00E56CBD">
              <w:rPr>
                <w:rFonts w:asciiTheme="minorHAnsi" w:hAnsiTheme="minorHAnsi" w:cstheme="minorHAnsi"/>
                <w:color w:val="FF0000"/>
                <w:sz w:val="22"/>
                <w:szCs w:val="22"/>
              </w:rPr>
              <w:t>rozmówców</w:t>
            </w:r>
            <w:r w:rsidRPr="00105D58">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i </w:t>
            </w:r>
            <w:r w:rsidRPr="00105D58">
              <w:rPr>
                <w:rFonts w:asciiTheme="minorHAnsi" w:hAnsiTheme="minorHAnsi" w:cstheme="minorHAnsi"/>
                <w:color w:val="FF0000"/>
                <w:sz w:val="22"/>
                <w:szCs w:val="22"/>
              </w:rPr>
              <w:t>sytuację nadawczo</w:t>
            </w:r>
            <w:r>
              <w:rPr>
                <w:rFonts w:asciiTheme="minorHAnsi" w:hAnsiTheme="minorHAnsi" w:cstheme="minorHAnsi"/>
                <w:color w:val="FF0000"/>
                <w:sz w:val="22"/>
                <w:szCs w:val="22"/>
              </w:rPr>
              <w:noBreakHyphen/>
            </w:r>
            <w:r w:rsidRPr="00E56CBD">
              <w:rPr>
                <w:rFonts w:asciiTheme="minorHAnsi" w:hAnsiTheme="minorHAnsi" w:cstheme="minorHAnsi"/>
                <w:color w:val="FF0000"/>
                <w:sz w:val="22"/>
                <w:szCs w:val="22"/>
              </w:rPr>
              <w:t>odbiorczą w </w:t>
            </w:r>
            <w:r w:rsidRPr="0094036A">
              <w:rPr>
                <w:rFonts w:asciiTheme="minorHAnsi" w:hAnsiTheme="minorHAnsi" w:cstheme="minorHAnsi"/>
                <w:bCs/>
                <w:i/>
                <w:color w:val="FF0000"/>
                <w:sz w:val="22"/>
                <w:szCs w:val="22"/>
              </w:rPr>
              <w:t>Państwie</w:t>
            </w:r>
            <w:r>
              <w:rPr>
                <w:rFonts w:cstheme="minorHAnsi"/>
                <w:bCs/>
                <w:color w:val="FF0000"/>
              </w:rPr>
              <w:t xml:space="preserve"> </w:t>
            </w:r>
            <w:r w:rsidRPr="00E56CBD">
              <w:rPr>
                <w:rFonts w:asciiTheme="minorHAnsi" w:hAnsiTheme="minorHAnsi" w:cstheme="minorHAnsi"/>
                <w:color w:val="FF0000"/>
                <w:sz w:val="22"/>
                <w:szCs w:val="22"/>
              </w:rPr>
              <w:t xml:space="preserve">Platona </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streszcza poglądy Platona na temat państwa </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wyjaśnia, jakiego człowieka Platon uważa za szczęśliwego, a jakiego za godnego pożałowa</w:t>
            </w:r>
            <w:r>
              <w:rPr>
                <w:rFonts w:asciiTheme="minorHAnsi" w:hAnsiTheme="minorHAnsi" w:cstheme="minorHAnsi"/>
                <w:color w:val="FF0000"/>
                <w:sz w:val="22"/>
                <w:szCs w:val="22"/>
              </w:rPr>
              <w:t>nia</w:t>
            </w:r>
          </w:p>
          <w:p w:rsidR="005D5011"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rozpoznaje </w:t>
            </w:r>
            <w:r>
              <w:rPr>
                <w:rFonts w:asciiTheme="minorHAnsi" w:hAnsiTheme="minorHAnsi" w:cstheme="minorHAnsi"/>
                <w:color w:val="FF0000"/>
                <w:sz w:val="22"/>
                <w:szCs w:val="22"/>
              </w:rPr>
              <w:t xml:space="preserve">w tekście </w:t>
            </w:r>
            <w:r w:rsidRPr="00E56CBD">
              <w:rPr>
                <w:rFonts w:asciiTheme="minorHAnsi" w:hAnsiTheme="minorHAnsi" w:cstheme="minorHAnsi"/>
                <w:color w:val="FF0000"/>
                <w:sz w:val="22"/>
                <w:szCs w:val="22"/>
              </w:rPr>
              <w:t>środki językowe służące per</w:t>
            </w:r>
            <w:r>
              <w:rPr>
                <w:rFonts w:asciiTheme="minorHAnsi" w:hAnsiTheme="minorHAnsi" w:cstheme="minorHAnsi"/>
                <w:color w:val="FF0000"/>
                <w:sz w:val="22"/>
                <w:szCs w:val="22"/>
              </w:rPr>
              <w:t>swazji</w:t>
            </w:r>
          </w:p>
          <w:p w:rsidR="005D5011" w:rsidRPr="0094036A" w:rsidRDefault="005D5011" w:rsidP="005D5011">
            <w:pPr>
              <w:pStyle w:val="Default"/>
              <w:numPr>
                <w:ilvl w:val="0"/>
                <w:numId w:val="40"/>
              </w:numPr>
              <w:rPr>
                <w:rFonts w:asciiTheme="minorHAnsi" w:hAnsiTheme="minorHAnsi" w:cstheme="minorHAnsi"/>
                <w:color w:val="FF0000"/>
                <w:sz w:val="22"/>
                <w:szCs w:val="22"/>
              </w:rPr>
            </w:pPr>
            <w:r w:rsidRPr="00E56CBD">
              <w:rPr>
                <w:rFonts w:asciiTheme="minorHAnsi" w:hAnsiTheme="minorHAnsi" w:cstheme="minorHAnsi"/>
                <w:color w:val="FF0000"/>
                <w:sz w:val="22"/>
                <w:szCs w:val="22"/>
              </w:rPr>
              <w:t xml:space="preserve">wie, co oznacza pojęcie </w:t>
            </w:r>
            <w:r w:rsidRPr="00E56CBD">
              <w:rPr>
                <w:rFonts w:asciiTheme="minorHAnsi" w:hAnsiTheme="minorHAnsi" w:cstheme="minorHAnsi"/>
                <w:i/>
                <w:color w:val="FF0000"/>
                <w:sz w:val="22"/>
                <w:szCs w:val="22"/>
              </w:rPr>
              <w:t>utopia</w:t>
            </w:r>
          </w:p>
        </w:tc>
        <w:tc>
          <w:tcPr>
            <w:tcW w:w="490" w:type="pct"/>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określa funkcje rozmówców </w:t>
            </w:r>
            <w:r w:rsidRPr="00E56CBD">
              <w:rPr>
                <w:rFonts w:cstheme="minorHAnsi"/>
                <w:color w:val="FF0000"/>
              </w:rPr>
              <w:t>w tekście Platona</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wskazuje </w:t>
            </w:r>
            <w:r>
              <w:rPr>
                <w:rFonts w:cstheme="minorHAnsi"/>
                <w:bCs/>
                <w:color w:val="FF0000"/>
              </w:rPr>
              <w:t xml:space="preserve">w </w:t>
            </w:r>
            <w:r w:rsidRPr="0094036A">
              <w:rPr>
                <w:rFonts w:cstheme="minorHAnsi"/>
                <w:bCs/>
                <w:i/>
                <w:color w:val="FF0000"/>
              </w:rPr>
              <w:t>Państwie</w:t>
            </w:r>
            <w:r>
              <w:rPr>
                <w:rFonts w:cstheme="minorHAnsi"/>
                <w:bCs/>
                <w:color w:val="FF0000"/>
              </w:rPr>
              <w:t xml:space="preserve"> </w:t>
            </w:r>
            <w:r w:rsidRPr="00E56CBD">
              <w:rPr>
                <w:rFonts w:cstheme="minorHAnsi"/>
                <w:bCs/>
                <w:color w:val="FF0000"/>
              </w:rPr>
              <w:t>elementy utopijne</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wymienia przyczyny wojen wskazane przez Platona </w:t>
            </w:r>
          </w:p>
          <w:p w:rsidR="005D5011" w:rsidRPr="005D5011" w:rsidRDefault="005D5011" w:rsidP="00A25CFE">
            <w:pPr>
              <w:textAlignment w:val="center"/>
              <w:rPr>
                <w:rFonts w:cstheme="minorHAnsi"/>
                <w:bCs/>
                <w:color w:val="FF0000"/>
                <w:lang w:val="pl-PL"/>
              </w:rPr>
            </w:pPr>
          </w:p>
        </w:tc>
        <w:tc>
          <w:tcPr>
            <w:tcW w:w="718" w:type="pct"/>
            <w:gridSpan w:val="3"/>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objaśnia symboliczne znaczenia elementów alegorii ja</w:t>
            </w:r>
            <w:r>
              <w:rPr>
                <w:rFonts w:cstheme="minorHAnsi"/>
                <w:bCs/>
                <w:color w:val="FF0000"/>
              </w:rPr>
              <w:t>skini</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określa, dlaczego słuszne ideały tak łatwo ulegają wypaczeniu</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ocenia model państwa opisany przez Platona </w:t>
            </w:r>
          </w:p>
        </w:tc>
        <w:tc>
          <w:tcPr>
            <w:tcW w:w="707" w:type="pct"/>
            <w:gridSpan w:val="4"/>
            <w:shd w:val="clear" w:color="auto" w:fill="auto"/>
          </w:tcPr>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określa, za pomocą jakich narzędzi można pozna</w:t>
            </w:r>
            <w:r>
              <w:rPr>
                <w:rFonts w:cstheme="minorHAnsi"/>
                <w:bCs/>
                <w:color w:val="FF0000"/>
              </w:rPr>
              <w:t>wać nowe idee</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porównuje Plato</w:t>
            </w:r>
            <w:r>
              <w:rPr>
                <w:rFonts w:cstheme="minorHAnsi"/>
                <w:bCs/>
                <w:color w:val="FF0000"/>
              </w:rPr>
              <w:t xml:space="preserve">ńskie </w:t>
            </w:r>
            <w:r w:rsidRPr="00E56CBD">
              <w:rPr>
                <w:rFonts w:cstheme="minorHAnsi"/>
                <w:bCs/>
                <w:color w:val="FF0000"/>
              </w:rPr>
              <w:t>wyobrażenie o świecie absolutnym z</w:t>
            </w:r>
            <w:r>
              <w:rPr>
                <w:rFonts w:cstheme="minorHAnsi"/>
                <w:bCs/>
                <w:color w:val="FF0000"/>
              </w:rPr>
              <w:t xml:space="preserve"> </w:t>
            </w:r>
            <w:r w:rsidRPr="00E56CBD">
              <w:rPr>
                <w:rFonts w:cstheme="minorHAnsi"/>
                <w:bCs/>
                <w:color w:val="FF0000"/>
              </w:rPr>
              <w:t>chrześcijańską wizją takiego świata</w:t>
            </w:r>
          </w:p>
          <w:p w:rsidR="005D5011" w:rsidRPr="00E56CBD"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 xml:space="preserve">uzasadnia, w jakim stopniu Platońska idea państwa jest możliwa do zrealizowania </w:t>
            </w:r>
          </w:p>
        </w:tc>
        <w:tc>
          <w:tcPr>
            <w:tcW w:w="1358" w:type="pct"/>
            <w:gridSpan w:val="4"/>
            <w:shd w:val="clear" w:color="auto" w:fill="auto"/>
          </w:tcPr>
          <w:p w:rsidR="005D5011" w:rsidRPr="0094036A"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94036A">
              <w:rPr>
                <w:rFonts w:cs="ScalaSansPro"/>
                <w:color w:val="FF0000"/>
              </w:rPr>
              <w:t>odn</w:t>
            </w:r>
            <w:r>
              <w:rPr>
                <w:rFonts w:cs="ScalaSansPro"/>
                <w:color w:val="FF0000"/>
              </w:rPr>
              <w:t xml:space="preserve">osi </w:t>
            </w:r>
            <w:r w:rsidRPr="0094036A">
              <w:rPr>
                <w:rFonts w:cs="ScalaSansPro"/>
                <w:color w:val="FF0000"/>
              </w:rPr>
              <w:t>alegorię jaskini do czasów współczesnych</w:t>
            </w:r>
            <w:r>
              <w:rPr>
                <w:rFonts w:cs="ScalaSansPro"/>
                <w:color w:val="FF0000"/>
              </w:rPr>
              <w:t>; określa, co będzie ogniem, co cieniami na ścianie, a co kajdanami</w:t>
            </w:r>
            <w:r w:rsidRPr="0094036A">
              <w:rPr>
                <w:rFonts w:cs="ScalaSansPro"/>
                <w:color w:val="FF0000"/>
              </w:rPr>
              <w:t xml:space="preserve"> </w:t>
            </w:r>
            <w:r>
              <w:rPr>
                <w:rFonts w:cs="ScalaSansPro"/>
                <w:color w:val="FF0000"/>
              </w:rPr>
              <w:t>we współczesnej „jaskini”</w:t>
            </w:r>
          </w:p>
          <w:p w:rsidR="005D5011"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rPr>
            </w:pPr>
            <w:r w:rsidRPr="00E56CBD">
              <w:rPr>
                <w:rFonts w:cstheme="minorHAnsi"/>
                <w:bCs/>
                <w:color w:val="FF0000"/>
              </w:rPr>
              <w:t>ocenia, która z dróg poznania jest, zdaniem Platona, bardziej wartościo</w:t>
            </w:r>
            <w:r>
              <w:rPr>
                <w:rFonts w:cstheme="minorHAnsi"/>
                <w:bCs/>
                <w:color w:val="FF0000"/>
              </w:rPr>
              <w:t>wa</w:t>
            </w:r>
          </w:p>
          <w:p w:rsidR="005D5011" w:rsidRPr="008953BA" w:rsidRDefault="005D5011" w:rsidP="005D5011">
            <w:pPr>
              <w:pStyle w:val="Akapitzlist"/>
              <w:numPr>
                <w:ilvl w:val="0"/>
                <w:numId w:val="40"/>
              </w:numPr>
              <w:autoSpaceDE w:val="0"/>
              <w:autoSpaceDN w:val="0"/>
              <w:adjustRightInd w:val="0"/>
              <w:spacing w:after="0" w:line="240" w:lineRule="auto"/>
              <w:textAlignment w:val="center"/>
              <w:rPr>
                <w:rFonts w:cstheme="minorHAnsi"/>
                <w:bCs/>
                <w:color w:val="FF0000"/>
                <w:spacing w:val="-4"/>
              </w:rPr>
            </w:pPr>
            <w:r w:rsidRPr="008953BA">
              <w:rPr>
                <w:rFonts w:cstheme="minorHAnsi"/>
                <w:bCs/>
                <w:color w:val="FF0000"/>
                <w:spacing w:val="-4"/>
              </w:rPr>
              <w:t xml:space="preserve">uzasadnia, czy obywatel może cieszyć się nieograniczoną wolnością i czy społeczeństwo niezorganizowane może być społecznością szczęśliwą </w:t>
            </w:r>
          </w:p>
        </w:tc>
      </w:tr>
      <w:tr w:rsidR="00A25CFE" w:rsidRPr="0012725B" w:rsidTr="00862134">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25.</w:t>
            </w:r>
          </w:p>
        </w:tc>
        <w:tc>
          <w:tcPr>
            <w:tcW w:w="445" w:type="pct"/>
            <w:shd w:val="clear" w:color="auto" w:fill="auto"/>
            <w:tcMar>
              <w:top w:w="57" w:type="dxa"/>
              <w:left w:w="57" w:type="dxa"/>
              <w:bottom w:w="57" w:type="dxa"/>
              <w:right w:w="57" w:type="dxa"/>
            </w:tcMar>
          </w:tcPr>
          <w:p w:rsidR="005D5011" w:rsidRPr="00105D58" w:rsidRDefault="005D5011" w:rsidP="00A25CFE">
            <w:pPr>
              <w:pStyle w:val="Stopka"/>
              <w:rPr>
                <w:rFonts w:cstheme="minorHAnsi"/>
                <w:color w:val="FF0000"/>
              </w:rPr>
            </w:pPr>
            <w:r w:rsidRPr="00105D58">
              <w:rPr>
                <w:rFonts w:cstheme="minorHAnsi"/>
              </w:rPr>
              <w:t>Mit</w:t>
            </w:r>
            <w:r>
              <w:rPr>
                <w:rFonts w:cstheme="minorHAnsi"/>
              </w:rPr>
              <w:t xml:space="preserve"> o </w:t>
            </w:r>
            <w:r w:rsidRPr="00105D58">
              <w:rPr>
                <w:rFonts w:cstheme="minorHAnsi"/>
              </w:rPr>
              <w:t>złotym wieku</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w:t>
            </w:r>
            <w:r w:rsidRPr="005D5011">
              <w:rPr>
                <w:lang w:val="pl-PL"/>
              </w:rPr>
              <w:t xml:space="preserve">20. </w:t>
            </w:r>
            <w:r w:rsidRPr="005D5011">
              <w:rPr>
                <w:rFonts w:cstheme="minorHAnsi"/>
                <w:i/>
                <w:lang w:val="pl-PL"/>
              </w:rPr>
              <w:t>Mit o złotym wieku</w:t>
            </w:r>
          </w:p>
          <w:p w:rsidR="005D5011" w:rsidRPr="005D5011" w:rsidRDefault="005D5011" w:rsidP="00A25CFE">
            <w:pPr>
              <w:spacing w:before="60"/>
              <w:rPr>
                <w:rFonts w:cstheme="minorHAnsi"/>
                <w:lang w:val="pl-PL"/>
              </w:rPr>
            </w:pPr>
            <w:r w:rsidRPr="005D5011">
              <w:rPr>
                <w:rFonts w:cstheme="minorHAnsi"/>
                <w:lang w:val="pl-PL"/>
              </w:rPr>
              <w:t xml:space="preserve">Jan Parandowski, </w:t>
            </w:r>
            <w:r w:rsidRPr="005D5011">
              <w:rPr>
                <w:rFonts w:cstheme="minorHAnsi"/>
                <w:i/>
                <w:lang w:val="pl-PL"/>
              </w:rPr>
              <w:t>Mitologia</w:t>
            </w:r>
            <w:r w:rsidRPr="005D5011">
              <w:rPr>
                <w:rFonts w:cstheme="minorHAnsi"/>
                <w:lang w:val="pl-PL"/>
              </w:rPr>
              <w:t xml:space="preserve"> (fr. części I </w:t>
            </w:r>
            <w:r w:rsidRPr="005D5011">
              <w:rPr>
                <w:rFonts w:cstheme="minorHAnsi"/>
                <w:i/>
                <w:lang w:val="pl-PL"/>
              </w:rPr>
              <w:t>Grecja</w:t>
            </w:r>
            <w:r w:rsidRPr="005D5011">
              <w:rPr>
                <w:rFonts w:cstheme="minorHAnsi"/>
                <w:lang w:val="pl-PL"/>
              </w:rPr>
              <w:t>)</w:t>
            </w:r>
          </w:p>
          <w:p w:rsidR="005D5011" w:rsidRDefault="005D5011" w:rsidP="00A25CFE">
            <w:pPr>
              <w:shd w:val="clear" w:color="auto" w:fill="FFFF99"/>
              <w:spacing w:before="60"/>
              <w:rPr>
                <w:rFonts w:cstheme="minorHAnsi"/>
              </w:rPr>
            </w:pPr>
            <w:r w:rsidRPr="00105D58">
              <w:rPr>
                <w:rFonts w:cstheme="minorHAnsi"/>
              </w:rPr>
              <w:t>infografika</w:t>
            </w:r>
            <w:r>
              <w:rPr>
                <w:rFonts w:cstheme="minorHAnsi"/>
              </w:rPr>
              <w:t>: p</w:t>
            </w:r>
            <w:r w:rsidRPr="00105D58">
              <w:rPr>
                <w:rFonts w:cstheme="minorHAnsi"/>
              </w:rPr>
              <w:t xml:space="preserve">ostacie mitologii greckiej </w:t>
            </w:r>
          </w:p>
          <w:p w:rsidR="005D5011" w:rsidRPr="00D21524" w:rsidRDefault="005D5011" w:rsidP="00A25CFE">
            <w:pPr>
              <w:spacing w:before="120"/>
              <w:rPr>
                <w:rFonts w:cstheme="minorHAnsi"/>
              </w:rPr>
            </w:pPr>
          </w:p>
        </w:tc>
        <w:tc>
          <w:tcPr>
            <w:tcW w:w="638" w:type="pct"/>
            <w:shd w:val="clear" w:color="auto" w:fill="auto"/>
          </w:tcPr>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wie, czym charak</w:t>
            </w:r>
            <w:r>
              <w:rPr>
                <w:rFonts w:cstheme="minorHAnsi"/>
                <w:bCs/>
                <w:color w:val="000000" w:themeColor="text1"/>
              </w:rPr>
              <w:t>teryzuje się mit</w:t>
            </w:r>
          </w:p>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podaje przykład personifikacji, odwołując się do tekstu Parandowskie</w:t>
            </w:r>
            <w:r>
              <w:rPr>
                <w:rFonts w:cstheme="minorHAnsi"/>
                <w:bCs/>
                <w:color w:val="000000" w:themeColor="text1"/>
              </w:rPr>
              <w:t>go</w:t>
            </w:r>
          </w:p>
          <w:p w:rsidR="005D5011"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sporządza notatkę o czterech wiekach ludzkości według mito</w:t>
            </w:r>
            <w:r>
              <w:rPr>
                <w:rFonts w:cstheme="minorHAnsi"/>
                <w:bCs/>
                <w:color w:val="000000" w:themeColor="text1"/>
              </w:rPr>
              <w:t>logii greckiej</w:t>
            </w:r>
          </w:p>
          <w:p w:rsidR="005D5011" w:rsidRPr="00D21524" w:rsidRDefault="005D5011" w:rsidP="005D5011">
            <w:pPr>
              <w:pStyle w:val="Akapitzlist"/>
              <w:numPr>
                <w:ilvl w:val="0"/>
                <w:numId w:val="41"/>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opowiada historię Prometeusza </w:t>
            </w:r>
          </w:p>
        </w:tc>
        <w:tc>
          <w:tcPr>
            <w:tcW w:w="557" w:type="pct"/>
            <w:gridSpan w:val="2"/>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doskonali umiejętność streszcza</w:t>
            </w:r>
            <w:r>
              <w:rPr>
                <w:rFonts w:cstheme="minorHAnsi"/>
                <w:bCs/>
                <w:color w:val="000000" w:themeColor="text1"/>
              </w:rPr>
              <w:t>nia</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opisuje, odnosząc się do fragmentów tekstu Parandowskiego, co jest podstawą szczęścia </w:t>
            </w:r>
          </w:p>
        </w:tc>
        <w:tc>
          <w:tcPr>
            <w:tcW w:w="651" w:type="pct"/>
            <w:gridSpan w:val="2"/>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wyjaśnia różnice w rozumieniu pojęcia </w:t>
            </w:r>
            <w:r w:rsidRPr="00D21524">
              <w:rPr>
                <w:rFonts w:cstheme="minorHAnsi"/>
                <w:bCs/>
                <w:i/>
                <w:color w:val="000000" w:themeColor="text1"/>
              </w:rPr>
              <w:t>ludzkość w </w:t>
            </w:r>
            <w:r w:rsidRPr="00D21524">
              <w:rPr>
                <w:rFonts w:cstheme="minorHAnsi"/>
                <w:bCs/>
                <w:color w:val="000000" w:themeColor="text1"/>
              </w:rPr>
              <w:t xml:space="preserve">różnych mitach o powstaniu człowieka </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ustosunkowuje się do tezy, że ludzie kochający wojnę to osoby o sercach „twardych jak kamień”</w:t>
            </w:r>
          </w:p>
        </w:tc>
        <w:tc>
          <w:tcPr>
            <w:tcW w:w="1182" w:type="pct"/>
            <w:gridSpan w:val="7"/>
            <w:shd w:val="clear" w:color="auto" w:fill="auto"/>
          </w:tcPr>
          <w:p w:rsidR="005D5011"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porównuje mityczne elementy stworzenia świata z opisami z </w:t>
            </w:r>
            <w:r>
              <w:rPr>
                <w:rFonts w:cstheme="minorHAnsi"/>
                <w:bCs/>
                <w:color w:val="000000" w:themeColor="text1"/>
              </w:rPr>
              <w:t>Księgi Rodzaju</w:t>
            </w:r>
          </w:p>
          <w:p w:rsidR="005D5011" w:rsidRPr="00D21524"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opracowuje hasło encyklopedyczne wyjaśniające funkcję wątków</w:t>
            </w:r>
            <w:r>
              <w:rPr>
                <w:rFonts w:cstheme="minorHAnsi"/>
                <w:bCs/>
                <w:color w:val="000000" w:themeColor="text1"/>
              </w:rPr>
              <w:t xml:space="preserve"> </w:t>
            </w:r>
            <w:r w:rsidRPr="00D21524">
              <w:rPr>
                <w:rFonts w:cstheme="minorHAnsi"/>
                <w:bCs/>
                <w:color w:val="000000" w:themeColor="text1"/>
              </w:rPr>
              <w:t>mitologicznych we współczesnym filmie</w:t>
            </w:r>
          </w:p>
        </w:tc>
        <w:tc>
          <w:tcPr>
            <w:tcW w:w="883" w:type="pct"/>
            <w:shd w:val="clear" w:color="auto" w:fill="auto"/>
          </w:tcPr>
          <w:p w:rsidR="005D5011" w:rsidRPr="00335B77" w:rsidRDefault="005D5011" w:rsidP="005D5011">
            <w:pPr>
              <w:pStyle w:val="Akapitzlist"/>
              <w:numPr>
                <w:ilvl w:val="0"/>
                <w:numId w:val="4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interpretuje symbolikę metali służących do charakterystyki kolejnych wieków</w:t>
            </w:r>
            <w:r>
              <w:rPr>
                <w:rFonts w:cstheme="minorHAnsi"/>
                <w:bCs/>
                <w:color w:val="000000" w:themeColor="text1"/>
              </w:rPr>
              <w:t xml:space="preserve"> ludzkości</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26.</w:t>
            </w:r>
          </w:p>
        </w:tc>
        <w:tc>
          <w:tcPr>
            <w:tcW w:w="445" w:type="pct"/>
            <w:shd w:val="clear" w:color="auto" w:fill="auto"/>
            <w:tcMar>
              <w:top w:w="57" w:type="dxa"/>
              <w:left w:w="57" w:type="dxa"/>
              <w:bottom w:w="57" w:type="dxa"/>
              <w:right w:w="57" w:type="dxa"/>
            </w:tcMar>
          </w:tcPr>
          <w:p w:rsidR="005D5011" w:rsidRPr="00105D58" w:rsidRDefault="005D5011" w:rsidP="00A25CFE">
            <w:pPr>
              <w:pStyle w:val="Stopka"/>
              <w:ind w:left="-1692" w:firstLine="1692"/>
              <w:rPr>
                <w:rFonts w:cstheme="minorHAnsi"/>
              </w:rPr>
            </w:pPr>
            <w:r w:rsidRPr="00105D58">
              <w:rPr>
                <w:rFonts w:cstheme="minorHAnsi"/>
              </w:rPr>
              <w:t>Pojedynek bez szans na zwycięstwo</w:t>
            </w:r>
          </w:p>
        </w:tc>
        <w:tc>
          <w:tcPr>
            <w:tcW w:w="497" w:type="pct"/>
            <w:shd w:val="clear" w:color="auto" w:fill="auto"/>
          </w:tcPr>
          <w:p w:rsidR="005D5011" w:rsidRPr="005D5011" w:rsidRDefault="005D5011" w:rsidP="00A25CFE">
            <w:pPr>
              <w:ind w:left="-2654"/>
              <w:rPr>
                <w:rFonts w:cstheme="minorHAnsi"/>
                <w:lang w:val="pl-PL"/>
              </w:rPr>
            </w:pPr>
            <w:r w:rsidRPr="005D5011">
              <w:rPr>
                <w:rFonts w:cstheme="minorHAnsi"/>
                <w:lang w:val="pl-PL"/>
              </w:rPr>
              <w:t xml:space="preserve">wprowadzenie do lekcji </w:t>
            </w:r>
            <w:r w:rsidRPr="005D5011">
              <w:rPr>
                <w:lang w:val="pl-PL"/>
              </w:rPr>
              <w:t xml:space="preserve">21. </w:t>
            </w:r>
            <w:r w:rsidRPr="005D5011">
              <w:rPr>
                <w:rFonts w:cstheme="minorHAnsi"/>
                <w:i/>
                <w:lang w:val="pl-PL"/>
              </w:rPr>
              <w:t>Pojedynek bez szans na zwycięstwo</w:t>
            </w:r>
          </w:p>
          <w:p w:rsidR="005D5011" w:rsidRPr="005D5011" w:rsidRDefault="005D5011" w:rsidP="00A25CFE">
            <w:pPr>
              <w:spacing w:before="60"/>
              <w:ind w:left="-1378"/>
              <w:rPr>
                <w:rFonts w:cstheme="minorHAnsi"/>
                <w:lang w:val="pl-PL"/>
              </w:rPr>
            </w:pPr>
            <w:r w:rsidRPr="005D5011">
              <w:rPr>
                <w:rFonts w:cstheme="minorHAnsi"/>
                <w:lang w:val="pl-PL"/>
              </w:rPr>
              <w:t xml:space="preserve">Jan Parandowski, </w:t>
            </w:r>
            <w:r w:rsidRPr="005D5011">
              <w:rPr>
                <w:rFonts w:cstheme="minorHAnsi"/>
                <w:i/>
                <w:lang w:val="pl-PL"/>
              </w:rPr>
              <w:t>Mitologia</w:t>
            </w:r>
            <w:r w:rsidRPr="005D5011">
              <w:rPr>
                <w:rFonts w:cstheme="minorHAnsi"/>
                <w:lang w:val="pl-PL"/>
              </w:rPr>
              <w:t xml:space="preserve"> (fr. części </w:t>
            </w:r>
            <w:r w:rsidRPr="005D5011">
              <w:rPr>
                <w:rFonts w:cstheme="minorHAnsi"/>
                <w:lang w:val="pl-PL"/>
              </w:rPr>
              <w:lastRenderedPageBreak/>
              <w:t>I </w:t>
            </w:r>
            <w:r w:rsidRPr="005D5011">
              <w:rPr>
                <w:rFonts w:cstheme="minorHAnsi"/>
                <w:i/>
                <w:lang w:val="pl-PL"/>
              </w:rPr>
              <w:t>Grecja</w:t>
            </w:r>
            <w:r w:rsidRPr="005D5011">
              <w:rPr>
                <w:rFonts w:cstheme="minorHAnsi"/>
                <w:lang w:val="pl-PL"/>
              </w:rPr>
              <w:t>)</w:t>
            </w:r>
          </w:p>
          <w:p w:rsidR="005D5011" w:rsidRPr="005D5011" w:rsidRDefault="005D5011" w:rsidP="00A25CFE">
            <w:pPr>
              <w:spacing w:before="60"/>
              <w:textAlignment w:val="center"/>
              <w:rPr>
                <w:rFonts w:cstheme="minorHAnsi"/>
                <w:spacing w:val="-4"/>
                <w:lang w:val="pl-PL"/>
              </w:rPr>
            </w:pPr>
            <w:r w:rsidRPr="005D5011">
              <w:rPr>
                <w:rFonts w:cstheme="minorHAnsi"/>
                <w:lang w:val="pl-PL"/>
              </w:rPr>
              <w:t>miniprzewodnik: frazeologizmy antyczne</w:t>
            </w:r>
            <w:r w:rsidRPr="005D5011">
              <w:rPr>
                <w:rFonts w:cstheme="minorHAnsi"/>
                <w:spacing w:val="-4"/>
                <w:lang w:val="pl-PL"/>
              </w:rPr>
              <w:t xml:space="preserve"> </w:t>
            </w:r>
          </w:p>
          <w:p w:rsidR="005D5011" w:rsidRPr="005D5011" w:rsidRDefault="005D5011" w:rsidP="00A25CFE">
            <w:pPr>
              <w:spacing w:before="60"/>
              <w:ind w:left="-2370" w:firstLine="2370"/>
              <w:textAlignment w:val="center"/>
              <w:rPr>
                <w:rFonts w:cstheme="minorHAnsi"/>
                <w:spacing w:val="-4"/>
                <w:lang w:val="pl-PL"/>
              </w:rPr>
            </w:pPr>
            <w:r w:rsidRPr="005D5011">
              <w:rPr>
                <w:rFonts w:cstheme="minorHAnsi"/>
                <w:spacing w:val="-4"/>
                <w:lang w:val="pl-PL"/>
              </w:rPr>
              <w:t xml:space="preserve">zadanie projektowe (wystawa o mitologicznych konfliktach między bogami </w:t>
            </w:r>
            <w:r w:rsidR="00A25CFE" w:rsidRPr="005D5011">
              <w:rPr>
                <w:rFonts w:cstheme="minorHAnsi"/>
                <w:spacing w:val="-4"/>
                <w:lang w:val="pl-PL"/>
              </w:rPr>
              <w:t xml:space="preserve">śmiertelnikami </w:t>
            </w:r>
            <w:r w:rsidRPr="005D5011">
              <w:rPr>
                <w:rFonts w:cstheme="minorHAnsi"/>
                <w:spacing w:val="-4"/>
                <w:lang w:val="pl-PL"/>
              </w:rPr>
              <w:t>a)</w:t>
            </w:r>
          </w:p>
        </w:tc>
        <w:tc>
          <w:tcPr>
            <w:tcW w:w="638" w:type="pct"/>
            <w:shd w:val="clear" w:color="auto" w:fill="auto"/>
          </w:tcPr>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opowiada mit o</w:t>
            </w:r>
            <w:r>
              <w:rPr>
                <w:rFonts w:cstheme="minorHAnsi"/>
                <w:bCs/>
                <w:color w:val="000000" w:themeColor="text1"/>
              </w:rPr>
              <w:t> </w:t>
            </w:r>
            <w:r w:rsidRPr="00D21524">
              <w:rPr>
                <w:rFonts w:cstheme="minorHAnsi"/>
                <w:bCs/>
                <w:color w:val="000000" w:themeColor="text1"/>
              </w:rPr>
              <w:t>Apollu i </w:t>
            </w:r>
            <w:r>
              <w:rPr>
                <w:rFonts w:cstheme="minorHAnsi"/>
                <w:bCs/>
                <w:color w:val="000000" w:themeColor="text1"/>
              </w:rPr>
              <w:t>Marsjasz</w:t>
            </w:r>
            <w:r>
              <w:rPr>
                <w:rFonts w:cstheme="minorHAnsi"/>
                <w:bCs/>
                <w:color w:val="000000" w:themeColor="text1"/>
              </w:rPr>
              <w:lastRenderedPageBreak/>
              <w:t>u</w:t>
            </w:r>
          </w:p>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wyszukuje w wierszu Herberta powtórzenie i określa jego </w:t>
            </w:r>
            <w:r>
              <w:rPr>
                <w:rFonts w:cstheme="minorHAnsi"/>
                <w:bCs/>
                <w:color w:val="000000" w:themeColor="text1"/>
              </w:rPr>
              <w:t>funkcję</w:t>
            </w:r>
            <w:r w:rsidRPr="00D21524">
              <w:rPr>
                <w:rFonts w:cstheme="minorHAnsi"/>
                <w:bCs/>
                <w:color w:val="000000" w:themeColor="text1"/>
              </w:rPr>
              <w:t xml:space="preserve"> w tek</w:t>
            </w:r>
            <w:r>
              <w:rPr>
                <w:rFonts w:cstheme="minorHAnsi"/>
                <w:bCs/>
                <w:color w:val="000000" w:themeColor="text1"/>
              </w:rPr>
              <w:t>ście</w:t>
            </w:r>
          </w:p>
          <w:p w:rsidR="005D5011"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przygotowuje argumenty do dyskusji na temat sposobu traktowania pokonanego </w:t>
            </w:r>
            <w:r>
              <w:rPr>
                <w:rFonts w:cstheme="minorHAnsi"/>
                <w:bCs/>
                <w:color w:val="000000" w:themeColor="text1"/>
              </w:rPr>
              <w:t xml:space="preserve">Marsjasza </w:t>
            </w:r>
            <w:r w:rsidRPr="00D21524">
              <w:rPr>
                <w:rFonts w:cstheme="minorHAnsi"/>
                <w:bCs/>
                <w:color w:val="000000" w:themeColor="text1"/>
              </w:rPr>
              <w:t xml:space="preserve">przez </w:t>
            </w:r>
            <w:r>
              <w:rPr>
                <w:rFonts w:cstheme="minorHAnsi"/>
                <w:bCs/>
                <w:color w:val="000000" w:themeColor="text1"/>
              </w:rPr>
              <w:t>Apolla</w:t>
            </w:r>
          </w:p>
          <w:p w:rsidR="005D5011" w:rsidRPr="00D21524" w:rsidRDefault="005D5011" w:rsidP="005D5011">
            <w:pPr>
              <w:pStyle w:val="Akapitzlist"/>
              <w:numPr>
                <w:ilvl w:val="0"/>
                <w:numId w:val="43"/>
              </w:numPr>
              <w:autoSpaceDE w:val="0"/>
              <w:autoSpaceDN w:val="0"/>
              <w:adjustRightInd w:val="0"/>
              <w:spacing w:after="0" w:line="240" w:lineRule="auto"/>
              <w:textAlignment w:val="center"/>
              <w:rPr>
                <w:rFonts w:cstheme="minorHAnsi"/>
                <w:bCs/>
                <w:color w:val="000000" w:themeColor="text1"/>
              </w:rPr>
            </w:pPr>
            <w:r>
              <w:rPr>
                <w:rFonts w:cstheme="minorHAnsi"/>
              </w:rPr>
              <w:t>włącza się w prace projektowe</w:t>
            </w:r>
          </w:p>
        </w:tc>
        <w:tc>
          <w:tcPr>
            <w:tcW w:w="490" w:type="pct"/>
            <w:shd w:val="clear" w:color="auto" w:fill="auto"/>
          </w:tcPr>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wskazuje wydarzenia </w:t>
            </w:r>
            <w:r w:rsidRPr="00D21524">
              <w:rPr>
                <w:rFonts w:cstheme="minorHAnsi"/>
                <w:bCs/>
                <w:color w:val="000000" w:themeColor="text1"/>
              </w:rPr>
              <w:lastRenderedPageBreak/>
              <w:t xml:space="preserve">występujące tylko w wierszu </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rozpoznaje środki stylistyczne w</w:t>
            </w:r>
            <w:r>
              <w:rPr>
                <w:rFonts w:cstheme="minorHAnsi"/>
                <w:bCs/>
                <w:color w:val="000000" w:themeColor="text1"/>
              </w:rPr>
              <w:t xml:space="preserve"> </w:t>
            </w:r>
            <w:r w:rsidRPr="00D21524">
              <w:rPr>
                <w:rFonts w:cstheme="minorHAnsi"/>
                <w:bCs/>
                <w:color w:val="000000" w:themeColor="text1"/>
              </w:rPr>
              <w:t>wierszu Herberta</w:t>
            </w:r>
            <w:r>
              <w:rPr>
                <w:rFonts w:cstheme="minorHAnsi"/>
                <w:bCs/>
                <w:color w:val="000000" w:themeColor="text1"/>
              </w:rPr>
              <w:t xml:space="preserve">; </w:t>
            </w:r>
            <w:r w:rsidRPr="00D21524">
              <w:rPr>
                <w:rFonts w:cstheme="minorHAnsi"/>
                <w:bCs/>
                <w:color w:val="000000" w:themeColor="text1"/>
              </w:rPr>
              <w:t>określa ich funk</w:t>
            </w:r>
            <w:r>
              <w:rPr>
                <w:rFonts w:cstheme="minorHAnsi"/>
                <w:bCs/>
                <w:color w:val="000000" w:themeColor="text1"/>
              </w:rPr>
              <w:t>cje</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uczestniczy</w:t>
            </w:r>
            <w:r w:rsidRPr="00D21524">
              <w:rPr>
                <w:rFonts w:cstheme="minorHAnsi"/>
                <w:bCs/>
                <w:color w:val="000000" w:themeColor="text1"/>
              </w:rPr>
              <w:t xml:space="preserve"> w</w:t>
            </w:r>
            <w:r>
              <w:rPr>
                <w:rFonts w:cstheme="minorHAnsi"/>
                <w:bCs/>
                <w:color w:val="000000" w:themeColor="text1"/>
              </w:rPr>
              <w:t xml:space="preserve"> </w:t>
            </w:r>
            <w:r w:rsidRPr="00D21524">
              <w:rPr>
                <w:rFonts w:cstheme="minorHAnsi"/>
                <w:bCs/>
                <w:color w:val="000000" w:themeColor="text1"/>
              </w:rPr>
              <w:t xml:space="preserve">dyskusji na temat sposobu traktowania pokonanego </w:t>
            </w:r>
            <w:r>
              <w:rPr>
                <w:rFonts w:cstheme="minorHAnsi"/>
                <w:bCs/>
                <w:color w:val="000000" w:themeColor="text1"/>
              </w:rPr>
              <w:t xml:space="preserve">Marsjasza </w:t>
            </w:r>
            <w:r w:rsidRPr="00D21524">
              <w:rPr>
                <w:rFonts w:cstheme="minorHAnsi"/>
                <w:bCs/>
                <w:color w:val="000000" w:themeColor="text1"/>
              </w:rPr>
              <w:lastRenderedPageBreak/>
              <w:t xml:space="preserve">przez </w:t>
            </w:r>
            <w:r>
              <w:rPr>
                <w:rFonts w:cstheme="minorHAnsi"/>
                <w:bCs/>
                <w:color w:val="000000" w:themeColor="text1"/>
              </w:rPr>
              <w:t>Apolla</w:t>
            </w:r>
          </w:p>
          <w:p w:rsidR="005D5011" w:rsidRPr="007679CF"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77E0B">
              <w:rPr>
                <w:rFonts w:cstheme="minorHAnsi"/>
              </w:rPr>
              <w:t>zna frazeologizmy o </w:t>
            </w:r>
            <w:r>
              <w:rPr>
                <w:rFonts w:cstheme="minorHAnsi"/>
              </w:rPr>
              <w:t>mitologicznym</w:t>
            </w:r>
            <w:r w:rsidRPr="00D77E0B">
              <w:rPr>
                <w:rFonts w:cstheme="minorHAnsi"/>
              </w:rPr>
              <w:t xml:space="preserve"> rodowodzie</w:t>
            </w:r>
          </w:p>
          <w:p w:rsidR="005D5011" w:rsidRPr="007679CF"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7679CF">
              <w:rPr>
                <w:rFonts w:cstheme="minorHAnsi"/>
              </w:rPr>
              <w:t>zbiera materiały do zadania projektowego</w:t>
            </w:r>
          </w:p>
        </w:tc>
        <w:tc>
          <w:tcPr>
            <w:tcW w:w="718" w:type="pct"/>
            <w:gridSpan w:val="3"/>
            <w:shd w:val="clear" w:color="auto" w:fill="auto"/>
          </w:tcPr>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ocenia przyczyny okrutnego zachowania </w:t>
            </w:r>
            <w:r>
              <w:rPr>
                <w:rFonts w:cstheme="minorHAnsi"/>
                <w:bCs/>
                <w:color w:val="000000" w:themeColor="text1"/>
              </w:rPr>
              <w:lastRenderedPageBreak/>
              <w:t>Apolla</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określa wymowę utwo</w:t>
            </w:r>
            <w:r>
              <w:rPr>
                <w:rFonts w:cstheme="minorHAnsi"/>
                <w:bCs/>
                <w:color w:val="000000" w:themeColor="text1"/>
              </w:rPr>
              <w:t>ru Herberta</w:t>
            </w:r>
          </w:p>
          <w:p w:rsidR="005D5011" w:rsidRPr="00D21524"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rPr>
              <w:t>wyjaśnia</w:t>
            </w:r>
            <w:r w:rsidRPr="00D77E0B">
              <w:rPr>
                <w:rFonts w:cstheme="minorHAnsi"/>
              </w:rPr>
              <w:t xml:space="preserve"> frazeologizmy o</w:t>
            </w:r>
            <w:r>
              <w:rPr>
                <w:rFonts w:cstheme="minorHAnsi"/>
              </w:rPr>
              <w:t xml:space="preserve"> mitologicznym</w:t>
            </w:r>
            <w:r w:rsidRPr="00D77E0B">
              <w:rPr>
                <w:rFonts w:cstheme="minorHAnsi"/>
              </w:rPr>
              <w:t xml:space="preserve"> rodowodzie</w:t>
            </w:r>
          </w:p>
        </w:tc>
        <w:tc>
          <w:tcPr>
            <w:tcW w:w="980" w:type="pct"/>
            <w:gridSpan w:val="6"/>
            <w:shd w:val="clear" w:color="auto" w:fill="auto"/>
          </w:tcPr>
          <w:p w:rsidR="005D5011" w:rsidRPr="00D21524"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interpretuje zakończenie wiersza, uwzględniając</w:t>
            </w:r>
            <w:r>
              <w:rPr>
                <w:rFonts w:cstheme="minorHAnsi"/>
                <w:bCs/>
                <w:color w:val="000000" w:themeColor="text1"/>
              </w:rPr>
              <w:t xml:space="preserve"> </w:t>
            </w:r>
            <w:r w:rsidRPr="00D21524">
              <w:rPr>
                <w:rFonts w:cstheme="minorHAnsi"/>
                <w:bCs/>
                <w:color w:val="000000" w:themeColor="text1"/>
              </w:rPr>
              <w:lastRenderedPageBreak/>
              <w:t>stosunek natury do cierpie</w:t>
            </w:r>
            <w:r>
              <w:rPr>
                <w:rFonts w:cstheme="minorHAnsi"/>
                <w:bCs/>
                <w:color w:val="000000" w:themeColor="text1"/>
              </w:rPr>
              <w:t xml:space="preserve">ń </w:t>
            </w:r>
            <w:r w:rsidRPr="00D21524">
              <w:rPr>
                <w:rFonts w:cstheme="minorHAnsi"/>
                <w:bCs/>
                <w:color w:val="000000" w:themeColor="text1"/>
              </w:rPr>
              <w:t xml:space="preserve">Marsjasza </w:t>
            </w:r>
          </w:p>
        </w:tc>
        <w:tc>
          <w:tcPr>
            <w:tcW w:w="1085" w:type="pct"/>
            <w:gridSpan w:val="2"/>
            <w:shd w:val="clear" w:color="auto" w:fill="auto"/>
          </w:tcPr>
          <w:p w:rsidR="005D5011" w:rsidRPr="007679CF" w:rsidRDefault="005D5011" w:rsidP="00A25CFE">
            <w:pPr>
              <w:pStyle w:val="Akapitzlist"/>
              <w:numPr>
                <w:ilvl w:val="0"/>
                <w:numId w:val="44"/>
              </w:numPr>
              <w:spacing w:before="60" w:after="0" w:line="240" w:lineRule="auto"/>
              <w:ind w:right="-658"/>
              <w:rPr>
                <w:rFonts w:cstheme="minorHAnsi"/>
              </w:rPr>
            </w:pPr>
            <w:r w:rsidRPr="007679CF">
              <w:rPr>
                <w:rFonts w:cstheme="minorHAnsi"/>
                <w:bCs/>
                <w:color w:val="000000" w:themeColor="text1"/>
              </w:rPr>
              <w:lastRenderedPageBreak/>
              <w:t xml:space="preserve">porównuje wizerunek Marsjasza ukazany w micie, wierszu Herberta i rzeźbie </w:t>
            </w:r>
            <w:r w:rsidRPr="007679CF">
              <w:rPr>
                <w:rFonts w:cstheme="minorHAnsi"/>
              </w:rPr>
              <w:t xml:space="preserve">André Le Bruna, </w:t>
            </w:r>
            <w:r w:rsidRPr="007679CF">
              <w:rPr>
                <w:rFonts w:cstheme="minorHAnsi"/>
                <w:i/>
              </w:rPr>
              <w:t>Marsjasz</w:t>
            </w:r>
            <w:r w:rsidRPr="007679CF">
              <w:rPr>
                <w:rFonts w:cstheme="minorHAnsi"/>
              </w:rPr>
              <w:t xml:space="preserve">, </w:t>
            </w:r>
            <w:r w:rsidRPr="007679CF">
              <w:rPr>
                <w:rFonts w:cstheme="minorHAnsi"/>
              </w:rPr>
              <w:lastRenderedPageBreak/>
              <w:t>1783</w:t>
            </w:r>
          </w:p>
          <w:p w:rsidR="005D5011"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w:t>
            </w:r>
            <w:r w:rsidRPr="00345116">
              <w:rPr>
                <w:rFonts w:cstheme="minorHAnsi"/>
                <w:bCs/>
                <w:color w:val="000000" w:themeColor="text1"/>
              </w:rPr>
              <w:t xml:space="preserve"> przykłady innych </w:t>
            </w:r>
            <w:r>
              <w:rPr>
                <w:rFonts w:cstheme="minorHAnsi"/>
                <w:bCs/>
                <w:color w:val="000000" w:themeColor="text1"/>
              </w:rPr>
              <w:t>mitologizmów</w:t>
            </w:r>
            <w:r w:rsidRPr="00345116">
              <w:rPr>
                <w:rFonts w:cstheme="minorHAnsi"/>
                <w:bCs/>
                <w:color w:val="000000" w:themeColor="text1"/>
              </w:rPr>
              <w:t xml:space="preserve"> niż te wymienione w</w:t>
            </w:r>
            <w:r>
              <w:rPr>
                <w:rFonts w:cstheme="minorHAnsi"/>
                <w:bCs/>
                <w:color w:val="000000" w:themeColor="text1"/>
              </w:rPr>
              <w:t> </w:t>
            </w:r>
            <w:r w:rsidRPr="00345116">
              <w:rPr>
                <w:rFonts w:cstheme="minorHAnsi"/>
                <w:bCs/>
                <w:color w:val="000000" w:themeColor="text1"/>
              </w:rPr>
              <w:t>podręczniku</w:t>
            </w:r>
          </w:p>
          <w:p w:rsidR="005D5011" w:rsidRPr="00D77E0B" w:rsidRDefault="005D5011" w:rsidP="005D5011">
            <w:pPr>
              <w:pStyle w:val="Akapitzlist"/>
              <w:numPr>
                <w:ilvl w:val="0"/>
                <w:numId w:val="4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organizuje</w:t>
            </w:r>
            <w:r w:rsidRPr="003C2FB9">
              <w:rPr>
                <w:rFonts w:cstheme="minorHAnsi"/>
                <w:bCs/>
                <w:color w:val="000000" w:themeColor="text1"/>
              </w:rPr>
              <w:t xml:space="preserve"> wystawę</w:t>
            </w:r>
            <w:r>
              <w:rPr>
                <w:rFonts w:cstheme="minorHAnsi"/>
                <w:bCs/>
                <w:color w:val="000000" w:themeColor="text1"/>
              </w:rPr>
              <w:t xml:space="preserve"> poświęconą </w:t>
            </w:r>
            <w:r w:rsidRPr="002460F3">
              <w:rPr>
                <w:rFonts w:cstheme="minorHAnsi"/>
                <w:spacing w:val="-4"/>
              </w:rPr>
              <w:t>mitologiczny</w:t>
            </w:r>
            <w:r>
              <w:rPr>
                <w:rFonts w:cstheme="minorHAnsi"/>
                <w:spacing w:val="-4"/>
              </w:rPr>
              <w:t>m</w:t>
            </w:r>
            <w:r w:rsidRPr="002460F3">
              <w:rPr>
                <w:rFonts w:cstheme="minorHAnsi"/>
                <w:spacing w:val="-4"/>
              </w:rPr>
              <w:t xml:space="preserve"> konflikt</w:t>
            </w:r>
            <w:r>
              <w:rPr>
                <w:rFonts w:cstheme="minorHAnsi"/>
                <w:spacing w:val="-4"/>
              </w:rPr>
              <w:t xml:space="preserve">om </w:t>
            </w:r>
            <w:r w:rsidRPr="002460F3">
              <w:rPr>
                <w:rFonts w:cstheme="minorHAnsi"/>
                <w:spacing w:val="-4"/>
              </w:rPr>
              <w:t>między bogami a śmiertelnikami</w:t>
            </w:r>
          </w:p>
        </w:tc>
      </w:tr>
      <w:tr w:rsidR="005D5011" w:rsidRPr="0012725B" w:rsidTr="0012725B">
        <w:trPr>
          <w:trHeight w:val="514"/>
        </w:trPr>
        <w:tc>
          <w:tcPr>
            <w:tcW w:w="147" w:type="pct"/>
            <w:shd w:val="clear" w:color="auto" w:fill="auto"/>
          </w:tcPr>
          <w:p w:rsidR="005D5011" w:rsidRPr="007B5556" w:rsidRDefault="005D5011" w:rsidP="00A25CFE">
            <w:pPr>
              <w:textAlignment w:val="center"/>
              <w:rPr>
                <w:rFonts w:cstheme="minorHAnsi"/>
                <w:bCs/>
                <w:color w:val="000000" w:themeColor="text1"/>
              </w:rPr>
            </w:pPr>
            <w:r w:rsidRPr="007B5556">
              <w:rPr>
                <w:rFonts w:cstheme="minorHAnsi"/>
                <w:bCs/>
                <w:color w:val="FF0000"/>
              </w:rPr>
              <w:lastRenderedPageBreak/>
              <w:t>27.</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Apollo – bóg o wielu twarzach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w:t>
            </w:r>
            <w:r w:rsidRPr="005D5011">
              <w:rPr>
                <w:color w:val="FF0000"/>
                <w:lang w:val="pl-PL"/>
              </w:rPr>
              <w:t xml:space="preserve">22. </w:t>
            </w:r>
            <w:r w:rsidRPr="005D5011">
              <w:rPr>
                <w:rFonts w:cstheme="minorHAnsi"/>
                <w:bCs/>
                <w:i/>
                <w:color w:val="FF0000"/>
                <w:lang w:val="pl-PL"/>
              </w:rPr>
              <w:t>Apollo – bóg o wielu twarzach</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Zygmunt </w:t>
            </w:r>
            <w:r w:rsidRPr="005D5011">
              <w:rPr>
                <w:rFonts w:cstheme="minorHAnsi"/>
                <w:bCs/>
                <w:color w:val="FF0000"/>
                <w:lang w:val="pl-PL"/>
              </w:rPr>
              <w:lastRenderedPageBreak/>
              <w:t xml:space="preserve">Kubiak, </w:t>
            </w:r>
            <w:r w:rsidRPr="005D5011">
              <w:rPr>
                <w:rFonts w:cstheme="minorHAnsi"/>
                <w:bCs/>
                <w:i/>
                <w:color w:val="FF0000"/>
                <w:lang w:val="pl-PL"/>
              </w:rPr>
              <w:t>Apollo między mrokiem a światłem</w:t>
            </w:r>
            <w:r w:rsidRPr="005D5011">
              <w:rPr>
                <w:rFonts w:cstheme="minorHAnsi"/>
                <w:bCs/>
                <w:color w:val="FF0000"/>
                <w:lang w:val="pl-PL"/>
              </w:rPr>
              <w:t xml:space="preserve"> (fr.)</w:t>
            </w: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lastRenderedPageBreak/>
              <w:t>wie, że tekst Kubiaka to esej</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opowiada dzieje Apolla</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wykazuje niejednoznaczność mitologicznego </w:t>
            </w:r>
            <w:r w:rsidRPr="007B5556">
              <w:rPr>
                <w:rFonts w:asciiTheme="minorHAnsi" w:hAnsiTheme="minorHAnsi" w:cstheme="minorHAnsi"/>
                <w:color w:val="FF0000"/>
                <w:sz w:val="22"/>
                <w:szCs w:val="22"/>
              </w:rPr>
              <w:lastRenderedPageBreak/>
              <w:t xml:space="preserve">wizerunku boga </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przeredagowuje akapit 5. tekstu Kubiaka</w:t>
            </w:r>
          </w:p>
        </w:tc>
        <w:tc>
          <w:tcPr>
            <w:tcW w:w="490" w:type="pct"/>
            <w:shd w:val="clear" w:color="auto" w:fill="auto"/>
          </w:tcPr>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lastRenderedPageBreak/>
              <w:t>wie, czym odznacza się esej jako forma wypowiedzi</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color w:val="FF0000"/>
              </w:rPr>
            </w:pPr>
            <w:r w:rsidRPr="007B5556">
              <w:rPr>
                <w:rFonts w:cstheme="minorHAnsi"/>
                <w:color w:val="FF0000"/>
              </w:rPr>
              <w:t>charakteryzuje pojmo</w:t>
            </w:r>
            <w:r w:rsidRPr="007B5556">
              <w:rPr>
                <w:rFonts w:cstheme="minorHAnsi"/>
                <w:color w:val="FF0000"/>
              </w:rPr>
              <w:lastRenderedPageBreak/>
              <w:t>wanie sprawiedliwości przez starożytnych Greków</w:t>
            </w:r>
          </w:p>
          <w:p w:rsidR="005D5011" w:rsidRPr="007B5556"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wskazuje w tekście metafory </w:t>
            </w:r>
          </w:p>
          <w:p w:rsidR="005D5011" w:rsidRPr="009660AF" w:rsidRDefault="005D5011" w:rsidP="005D5011">
            <w:pPr>
              <w:pStyle w:val="Default"/>
              <w:numPr>
                <w:ilvl w:val="0"/>
                <w:numId w:val="45"/>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rozumie pojęcie etymologicznego znaczenia wyrazu</w:t>
            </w:r>
          </w:p>
        </w:tc>
        <w:tc>
          <w:tcPr>
            <w:tcW w:w="718" w:type="pct"/>
            <w:gridSpan w:val="3"/>
            <w:shd w:val="clear" w:color="auto" w:fill="auto"/>
          </w:tcPr>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color w:val="FF0000"/>
              </w:rPr>
            </w:pPr>
            <w:r w:rsidRPr="007B5556">
              <w:rPr>
                <w:rFonts w:cstheme="minorHAnsi"/>
                <w:color w:val="FF0000"/>
              </w:rPr>
              <w:lastRenderedPageBreak/>
              <w:t>zna elementy kompozycji eseju</w:t>
            </w:r>
          </w:p>
          <w:p w:rsidR="005D5011" w:rsidRPr="007B5556" w:rsidRDefault="005D5011" w:rsidP="005D5011">
            <w:pPr>
              <w:pStyle w:val="Default"/>
              <w:numPr>
                <w:ilvl w:val="0"/>
                <w:numId w:val="46"/>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interpretuje zawarte w eseju metafory </w:t>
            </w:r>
          </w:p>
          <w:p w:rsidR="005D5011" w:rsidRPr="007B5556" w:rsidRDefault="005D5011" w:rsidP="005D5011">
            <w:pPr>
              <w:pStyle w:val="Default"/>
              <w:numPr>
                <w:ilvl w:val="0"/>
                <w:numId w:val="46"/>
              </w:numPr>
              <w:rPr>
                <w:rFonts w:asciiTheme="minorHAnsi" w:hAnsiTheme="minorHAnsi" w:cstheme="minorHAnsi"/>
                <w:color w:val="FF0000"/>
                <w:sz w:val="22"/>
                <w:szCs w:val="22"/>
              </w:rPr>
            </w:pPr>
            <w:r w:rsidRPr="007B5556">
              <w:rPr>
                <w:rFonts w:asciiTheme="minorHAnsi" w:hAnsiTheme="minorHAnsi" w:cstheme="minorHAnsi"/>
                <w:color w:val="FF0000"/>
                <w:sz w:val="22"/>
                <w:szCs w:val="22"/>
              </w:rPr>
              <w:t xml:space="preserve">wyjaśnia, z jakich powodów Kubiak, </w:t>
            </w:r>
            <w:r w:rsidRPr="007B5556">
              <w:rPr>
                <w:rFonts w:asciiTheme="minorHAnsi" w:hAnsiTheme="minorHAnsi" w:cstheme="minorHAnsi"/>
                <w:color w:val="FF0000"/>
                <w:sz w:val="22"/>
                <w:szCs w:val="22"/>
              </w:rPr>
              <w:lastRenderedPageBreak/>
              <w:t>używa określenia „wilczy” bóg</w:t>
            </w:r>
          </w:p>
        </w:tc>
        <w:tc>
          <w:tcPr>
            <w:tcW w:w="843" w:type="pct"/>
            <w:gridSpan w:val="5"/>
            <w:shd w:val="clear" w:color="auto" w:fill="auto"/>
          </w:tcPr>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bCs/>
                <w:color w:val="FF0000"/>
              </w:rPr>
              <w:lastRenderedPageBreak/>
              <w:t>analizuje kompozycję tekstu Kubiaka, wyjaśnia sposób, w jaki autor łączy ze sobą poszczególne akapity</w:t>
            </w:r>
            <w:r w:rsidRPr="007B5556">
              <w:rPr>
                <w:rFonts w:cstheme="minorHAnsi"/>
                <w:color w:val="FF0000"/>
              </w:rPr>
              <w:t xml:space="preserve"> </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color w:val="FF0000"/>
              </w:rPr>
              <w:t xml:space="preserve">w wypowiedzi pisemnej przedstawia </w:t>
            </w:r>
            <w:r w:rsidRPr="007B5556">
              <w:rPr>
                <w:rFonts w:cstheme="minorHAnsi"/>
                <w:color w:val="FF0000"/>
              </w:rPr>
              <w:lastRenderedPageBreak/>
              <w:t>refleksje na temat wybranego bohatera mitologii greckiej</w:t>
            </w:r>
          </w:p>
        </w:tc>
        <w:tc>
          <w:tcPr>
            <w:tcW w:w="1221" w:type="pct"/>
            <w:gridSpan w:val="3"/>
            <w:shd w:val="clear" w:color="auto" w:fill="auto"/>
          </w:tcPr>
          <w:p w:rsidR="005D5011"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bCs/>
                <w:color w:val="FF0000"/>
              </w:rPr>
              <w:lastRenderedPageBreak/>
              <w:t>określa i ocenia styl Kubiaka</w:t>
            </w:r>
          </w:p>
          <w:p w:rsidR="005D5011" w:rsidRPr="007B5556" w:rsidRDefault="005D5011" w:rsidP="005D5011">
            <w:pPr>
              <w:pStyle w:val="Akapitzlist"/>
              <w:numPr>
                <w:ilvl w:val="0"/>
                <w:numId w:val="46"/>
              </w:numPr>
              <w:autoSpaceDE w:val="0"/>
              <w:autoSpaceDN w:val="0"/>
              <w:adjustRightInd w:val="0"/>
              <w:spacing w:after="0" w:line="240" w:lineRule="auto"/>
              <w:textAlignment w:val="center"/>
              <w:rPr>
                <w:rFonts w:cstheme="minorHAnsi"/>
                <w:bCs/>
                <w:color w:val="FF0000"/>
              </w:rPr>
            </w:pPr>
            <w:r w:rsidRPr="007B5556">
              <w:rPr>
                <w:rFonts w:cstheme="minorHAnsi"/>
                <w:color w:val="FF0000"/>
              </w:rPr>
              <w:t>wypowiedzi pisemnej na temat wybranego bohatera mitologii greckiej</w:t>
            </w:r>
            <w:r>
              <w:rPr>
                <w:rFonts w:cstheme="minorHAnsi"/>
                <w:color w:val="FF0000"/>
              </w:rPr>
              <w:t xml:space="preserve"> nadaje cechy gatunkowe eseju</w:t>
            </w:r>
          </w:p>
        </w:tc>
      </w:tr>
      <w:tr w:rsidR="005D5011" w:rsidRPr="0012725B" w:rsidTr="0012725B">
        <w:tc>
          <w:tcPr>
            <w:tcW w:w="147" w:type="pct"/>
            <w:shd w:val="clear" w:color="auto" w:fill="auto"/>
          </w:tcPr>
          <w:p w:rsidR="005D5011" w:rsidRPr="00105D58" w:rsidRDefault="005D5011" w:rsidP="00A25CFE">
            <w:pPr>
              <w:textAlignment w:val="center"/>
              <w:rPr>
                <w:rFonts w:cstheme="minorHAnsi"/>
                <w:bCs/>
                <w:color w:val="000000" w:themeColor="text1"/>
              </w:rPr>
            </w:pPr>
            <w:r w:rsidRPr="0009045E">
              <w:rPr>
                <w:rFonts w:cstheme="minorHAnsi"/>
                <w:bCs/>
                <w:color w:val="FF0000"/>
              </w:rPr>
              <w:t>28.</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Tęsknota na wieki – mit o Deme</w:t>
            </w:r>
            <w:r w:rsidRPr="005D5011">
              <w:rPr>
                <w:rFonts w:cstheme="minorHAnsi"/>
                <w:bCs/>
                <w:color w:val="FF0000"/>
                <w:lang w:val="pl-PL"/>
              </w:rPr>
              <w:lastRenderedPageBreak/>
              <w:t xml:space="preserve">ter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lastRenderedPageBreak/>
              <w:t xml:space="preserve">wprowadzenie do lekcji </w:t>
            </w:r>
            <w:r w:rsidRPr="005D5011">
              <w:rPr>
                <w:color w:val="FF0000"/>
                <w:lang w:val="pl-PL"/>
              </w:rPr>
              <w:t xml:space="preserve">23. </w:t>
            </w:r>
            <w:r w:rsidRPr="005D5011">
              <w:rPr>
                <w:rFonts w:cstheme="minorHAnsi"/>
                <w:bCs/>
                <w:i/>
                <w:color w:val="FF0000"/>
                <w:lang w:val="pl-PL"/>
              </w:rPr>
              <w:t>Tęsknot</w:t>
            </w:r>
            <w:r w:rsidRPr="005D5011">
              <w:rPr>
                <w:rFonts w:cstheme="minorHAnsi"/>
                <w:bCs/>
                <w:i/>
                <w:color w:val="FF0000"/>
                <w:lang w:val="pl-PL"/>
              </w:rPr>
              <w:lastRenderedPageBreak/>
              <w:t>a na wieki – mit o Demeter</w:t>
            </w:r>
          </w:p>
          <w:p w:rsidR="005D5011" w:rsidRPr="005D5011" w:rsidRDefault="005D5011" w:rsidP="00A25CFE">
            <w:pPr>
              <w:spacing w:before="60"/>
              <w:textAlignment w:val="center"/>
              <w:rPr>
                <w:rFonts w:cstheme="minorHAnsi"/>
                <w:bCs/>
                <w:color w:val="FF0000"/>
                <w:lang w:val="pl-PL"/>
              </w:rPr>
            </w:pPr>
            <w:r w:rsidRPr="005D5011">
              <w:rPr>
                <w:rFonts w:cstheme="minorHAnsi"/>
                <w:bCs/>
                <w:i/>
                <w:color w:val="FF0000"/>
                <w:lang w:val="pl-PL"/>
              </w:rPr>
              <w:t>Do Demeter</w:t>
            </w:r>
            <w:r w:rsidRPr="005D5011">
              <w:rPr>
                <w:rFonts w:cstheme="minorHAnsi"/>
                <w:bCs/>
                <w:color w:val="FF0000"/>
                <w:lang w:val="pl-PL"/>
              </w:rPr>
              <w:t xml:space="preserve"> (fr.)</w:t>
            </w:r>
          </w:p>
          <w:p w:rsidR="005D5011" w:rsidRPr="005D5011" w:rsidRDefault="005D5011" w:rsidP="00A25CFE">
            <w:pPr>
              <w:spacing w:before="60"/>
              <w:rPr>
                <w:rFonts w:cstheme="minorHAnsi"/>
                <w:bCs/>
                <w:color w:val="FF0000"/>
                <w:lang w:val="pl-PL"/>
              </w:rPr>
            </w:pPr>
            <w:r w:rsidRPr="005D5011">
              <w:rPr>
                <w:rFonts w:cstheme="minorHAnsi"/>
                <w:bCs/>
                <w:color w:val="FF0000"/>
                <w:lang w:val="pl-PL"/>
              </w:rPr>
              <w:t>zadanie projektowe (przedstawienie oparte na motywach mitologicznych)</w:t>
            </w:r>
          </w:p>
          <w:p w:rsidR="005D5011" w:rsidRPr="005D5011" w:rsidRDefault="005D5011" w:rsidP="00A25CFE">
            <w:pPr>
              <w:spacing w:before="60"/>
              <w:textAlignment w:val="center"/>
              <w:rPr>
                <w:rFonts w:cstheme="minorHAnsi"/>
                <w:bCs/>
                <w:color w:val="FF0000"/>
                <w:lang w:val="pl-PL"/>
              </w:rPr>
            </w:pPr>
          </w:p>
        </w:tc>
        <w:tc>
          <w:tcPr>
            <w:tcW w:w="638" w:type="pct"/>
            <w:shd w:val="clear" w:color="auto" w:fill="auto"/>
          </w:tcPr>
          <w:p w:rsidR="005D5011" w:rsidRDefault="005D5011" w:rsidP="005D5011">
            <w:pPr>
              <w:pStyle w:val="Default"/>
              <w:numPr>
                <w:ilvl w:val="0"/>
                <w:numId w:val="47"/>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opowiada historię Demeter</w:t>
            </w:r>
            <w:r>
              <w:rPr>
                <w:rFonts w:asciiTheme="minorHAnsi" w:hAnsiTheme="minorHAnsi" w:cstheme="minorHAnsi"/>
                <w:color w:val="FF0000"/>
                <w:sz w:val="22"/>
                <w:szCs w:val="22"/>
              </w:rPr>
              <w:t xml:space="preserve"> i Persefony</w:t>
            </w:r>
          </w:p>
          <w:p w:rsidR="005D5011" w:rsidRDefault="005D5011" w:rsidP="005D5011">
            <w:pPr>
              <w:pStyle w:val="Default"/>
              <w:numPr>
                <w:ilvl w:val="0"/>
                <w:numId w:val="47"/>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lastRenderedPageBreak/>
              <w:t xml:space="preserve">charakteryzuje bohaterki </w:t>
            </w:r>
            <w:r>
              <w:rPr>
                <w:rFonts w:asciiTheme="minorHAnsi" w:hAnsiTheme="minorHAnsi" w:cstheme="minorHAnsi"/>
                <w:color w:val="FF0000"/>
                <w:sz w:val="22"/>
                <w:szCs w:val="22"/>
              </w:rPr>
              <w:t>wiersza</w:t>
            </w:r>
            <w:r w:rsidRPr="00D21524">
              <w:rPr>
                <w:rFonts w:asciiTheme="minorHAnsi" w:hAnsiTheme="minorHAnsi" w:cstheme="minorHAnsi"/>
                <w:color w:val="FF0000"/>
                <w:sz w:val="22"/>
                <w:szCs w:val="22"/>
              </w:rPr>
              <w:t xml:space="preserve"> </w:t>
            </w:r>
            <w:r w:rsidRPr="00D21524">
              <w:rPr>
                <w:rFonts w:asciiTheme="minorHAnsi" w:hAnsiTheme="minorHAnsi" w:cstheme="minorHAnsi"/>
                <w:i/>
                <w:color w:val="FF0000"/>
                <w:sz w:val="22"/>
                <w:szCs w:val="22"/>
              </w:rPr>
              <w:t>Do Demeter</w:t>
            </w:r>
            <w:r w:rsidRPr="00D21524">
              <w:rPr>
                <w:rFonts w:asciiTheme="minorHAnsi" w:hAnsiTheme="minorHAnsi" w:cstheme="minorHAnsi"/>
                <w:color w:val="FF0000"/>
                <w:sz w:val="22"/>
                <w:szCs w:val="22"/>
              </w:rPr>
              <w:t xml:space="preserve">, zwracając uwagę na </w:t>
            </w:r>
            <w:r>
              <w:rPr>
                <w:rFonts w:asciiTheme="minorHAnsi" w:hAnsiTheme="minorHAnsi" w:cstheme="minorHAnsi"/>
                <w:color w:val="FF0000"/>
                <w:sz w:val="22"/>
                <w:szCs w:val="22"/>
              </w:rPr>
              <w:t>ich</w:t>
            </w:r>
            <w:r w:rsidRPr="00D21524">
              <w:rPr>
                <w:rFonts w:asciiTheme="minorHAnsi" w:hAnsiTheme="minorHAnsi" w:cstheme="minorHAnsi"/>
                <w:color w:val="FF0000"/>
                <w:sz w:val="22"/>
                <w:szCs w:val="22"/>
              </w:rPr>
              <w:t xml:space="preserve"> emocje </w:t>
            </w:r>
          </w:p>
          <w:p w:rsidR="005D5011" w:rsidRDefault="005D5011" w:rsidP="005D5011">
            <w:pPr>
              <w:pStyle w:val="Default"/>
              <w:numPr>
                <w:ilvl w:val="0"/>
                <w:numId w:val="47"/>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t xml:space="preserve">sporządza plan wydarzeń ukazanych </w:t>
            </w:r>
            <w:r>
              <w:rPr>
                <w:rFonts w:asciiTheme="minorHAnsi" w:hAnsiTheme="minorHAnsi" w:cstheme="minorHAnsi"/>
                <w:color w:val="FF0000"/>
                <w:sz w:val="22"/>
                <w:szCs w:val="22"/>
              </w:rPr>
              <w:t>w wierszu</w:t>
            </w:r>
            <w:r w:rsidRPr="00D21524">
              <w:rPr>
                <w:rFonts w:asciiTheme="minorHAnsi" w:hAnsiTheme="minorHAnsi" w:cstheme="minorHAnsi"/>
                <w:color w:val="FF0000"/>
                <w:sz w:val="22"/>
                <w:szCs w:val="22"/>
              </w:rPr>
              <w:t xml:space="preserve"> </w:t>
            </w:r>
          </w:p>
          <w:p w:rsidR="005D5011" w:rsidRDefault="005D5011" w:rsidP="005D5011">
            <w:pPr>
              <w:pStyle w:val="Default"/>
              <w:numPr>
                <w:ilvl w:val="0"/>
                <w:numId w:val="47"/>
              </w:numPr>
              <w:rPr>
                <w:rFonts w:asciiTheme="minorHAnsi" w:hAnsiTheme="minorHAnsi" w:cstheme="minorHAnsi"/>
                <w:color w:val="FF0000"/>
                <w:sz w:val="22"/>
                <w:szCs w:val="22"/>
              </w:rPr>
            </w:pPr>
            <w:r>
              <w:rPr>
                <w:rFonts w:asciiTheme="minorHAnsi" w:hAnsiTheme="minorHAnsi" w:cstheme="minorHAnsi"/>
                <w:color w:val="FF0000"/>
                <w:sz w:val="22"/>
                <w:szCs w:val="22"/>
              </w:rPr>
              <w:t>wie</w:t>
            </w:r>
            <w:r w:rsidRPr="00D21524">
              <w:rPr>
                <w:rFonts w:asciiTheme="minorHAnsi" w:hAnsiTheme="minorHAnsi" w:cstheme="minorHAnsi"/>
                <w:color w:val="FF0000"/>
                <w:sz w:val="22"/>
                <w:szCs w:val="22"/>
              </w:rPr>
              <w:t>, co to jest archetyp</w:t>
            </w:r>
          </w:p>
          <w:p w:rsidR="005D5011" w:rsidRPr="00D21524" w:rsidRDefault="005D5011" w:rsidP="005D5011">
            <w:pPr>
              <w:pStyle w:val="Default"/>
              <w:numPr>
                <w:ilvl w:val="0"/>
                <w:numId w:val="47"/>
              </w:numPr>
              <w:rPr>
                <w:rFonts w:asciiTheme="minorHAnsi" w:hAnsiTheme="minorHAnsi" w:cstheme="minorHAnsi"/>
                <w:color w:val="FF0000"/>
                <w:sz w:val="22"/>
                <w:szCs w:val="22"/>
              </w:rPr>
            </w:pPr>
            <w:r w:rsidRPr="0009045E">
              <w:rPr>
                <w:rFonts w:asciiTheme="minorHAnsi" w:hAnsiTheme="minorHAnsi" w:cstheme="minorHAnsi"/>
                <w:color w:val="FF0000"/>
                <w:sz w:val="22"/>
                <w:szCs w:val="22"/>
              </w:rPr>
              <w:t>włącza się w prace projektowe</w:t>
            </w:r>
          </w:p>
        </w:tc>
        <w:tc>
          <w:tcPr>
            <w:tcW w:w="490" w:type="pct"/>
            <w:shd w:val="clear" w:color="auto" w:fill="auto"/>
          </w:tcPr>
          <w:p w:rsidR="005D5011" w:rsidRDefault="005D5011" w:rsidP="005D5011">
            <w:pPr>
              <w:pStyle w:val="Default"/>
              <w:numPr>
                <w:ilvl w:val="0"/>
                <w:numId w:val="48"/>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wskazuje sensy dosłowne</w:t>
            </w:r>
            <w:r>
              <w:rPr>
                <w:rFonts w:asciiTheme="minorHAnsi" w:hAnsiTheme="minorHAnsi" w:cstheme="minorHAnsi"/>
                <w:color w:val="FF0000"/>
                <w:sz w:val="22"/>
                <w:szCs w:val="22"/>
              </w:rPr>
              <w:t xml:space="preserve"> i </w:t>
            </w:r>
            <w:r w:rsidRPr="00105D58">
              <w:rPr>
                <w:rFonts w:asciiTheme="minorHAnsi" w:hAnsiTheme="minorHAnsi" w:cstheme="minorHAnsi"/>
                <w:color w:val="FF0000"/>
                <w:sz w:val="22"/>
                <w:szCs w:val="22"/>
              </w:rPr>
              <w:lastRenderedPageBreak/>
              <w:t>symbo</w:t>
            </w:r>
            <w:r>
              <w:rPr>
                <w:rFonts w:asciiTheme="minorHAnsi" w:hAnsiTheme="minorHAnsi" w:cstheme="minorHAnsi"/>
                <w:color w:val="FF0000"/>
                <w:sz w:val="22"/>
                <w:szCs w:val="22"/>
              </w:rPr>
              <w:t>liczne mitu</w:t>
            </w:r>
          </w:p>
          <w:p w:rsidR="005D5011" w:rsidRDefault="005D5011" w:rsidP="005D5011">
            <w:pPr>
              <w:pStyle w:val="Default"/>
              <w:numPr>
                <w:ilvl w:val="0"/>
                <w:numId w:val="48"/>
              </w:numPr>
              <w:rPr>
                <w:rFonts w:asciiTheme="minorHAnsi" w:hAnsiTheme="minorHAnsi" w:cstheme="minorHAnsi"/>
                <w:color w:val="FF0000"/>
                <w:sz w:val="22"/>
                <w:szCs w:val="22"/>
              </w:rPr>
            </w:pPr>
            <w:r>
              <w:rPr>
                <w:rFonts w:asciiTheme="minorHAnsi" w:hAnsiTheme="minorHAnsi" w:cstheme="minorHAnsi"/>
                <w:color w:val="FF0000"/>
                <w:sz w:val="22"/>
                <w:szCs w:val="22"/>
              </w:rPr>
              <w:t>wyjaśnia</w:t>
            </w:r>
            <w:r w:rsidRPr="00D21524">
              <w:rPr>
                <w:rFonts w:asciiTheme="minorHAnsi" w:hAnsiTheme="minorHAnsi" w:cstheme="minorHAnsi"/>
                <w:color w:val="FF0000"/>
                <w:sz w:val="22"/>
                <w:szCs w:val="22"/>
              </w:rPr>
              <w:t>, co to jest archetyp</w:t>
            </w:r>
          </w:p>
          <w:p w:rsidR="005D5011" w:rsidRPr="009660AF" w:rsidRDefault="005D5011" w:rsidP="005D5011">
            <w:pPr>
              <w:pStyle w:val="Default"/>
              <w:numPr>
                <w:ilvl w:val="0"/>
                <w:numId w:val="48"/>
              </w:numPr>
              <w:rPr>
                <w:rFonts w:asciiTheme="minorHAnsi" w:hAnsiTheme="minorHAnsi" w:cstheme="minorHAnsi"/>
                <w:color w:val="FF0000"/>
                <w:sz w:val="22"/>
                <w:szCs w:val="22"/>
              </w:rPr>
            </w:pPr>
            <w:r w:rsidRPr="009660AF">
              <w:rPr>
                <w:rFonts w:asciiTheme="minorHAnsi" w:hAnsiTheme="minorHAnsi" w:cstheme="minorHAnsi"/>
                <w:color w:val="FF0000"/>
                <w:sz w:val="22"/>
                <w:szCs w:val="22"/>
              </w:rPr>
              <w:t>zbiera materiały do zadania projektowego</w:t>
            </w:r>
          </w:p>
        </w:tc>
        <w:tc>
          <w:tcPr>
            <w:tcW w:w="718" w:type="pct"/>
            <w:gridSpan w:val="3"/>
            <w:shd w:val="clear" w:color="auto" w:fill="auto"/>
          </w:tcPr>
          <w:p w:rsidR="005D5011" w:rsidRDefault="005D5011" w:rsidP="005D5011">
            <w:pPr>
              <w:pStyle w:val="Default"/>
              <w:numPr>
                <w:ilvl w:val="0"/>
                <w:numId w:val="49"/>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lastRenderedPageBreak/>
              <w:t>w </w:t>
            </w:r>
            <w:r>
              <w:rPr>
                <w:rFonts w:asciiTheme="minorHAnsi" w:hAnsiTheme="minorHAnsi" w:cstheme="minorHAnsi"/>
                <w:color w:val="FF0000"/>
                <w:sz w:val="22"/>
                <w:szCs w:val="22"/>
              </w:rPr>
              <w:t>tekście</w:t>
            </w:r>
            <w:r w:rsidRPr="00D21524">
              <w:rPr>
                <w:rFonts w:asciiTheme="minorHAnsi" w:hAnsiTheme="minorHAnsi" w:cstheme="minorHAnsi"/>
                <w:color w:val="FF0000"/>
                <w:sz w:val="22"/>
                <w:szCs w:val="22"/>
              </w:rPr>
              <w:t xml:space="preserve"> </w:t>
            </w:r>
            <w:r w:rsidRPr="00D21524">
              <w:rPr>
                <w:rFonts w:asciiTheme="minorHAnsi" w:hAnsiTheme="minorHAnsi" w:cstheme="minorHAnsi"/>
                <w:i/>
                <w:color w:val="FF0000"/>
                <w:sz w:val="22"/>
                <w:szCs w:val="22"/>
              </w:rPr>
              <w:t>Do Demeter</w:t>
            </w:r>
            <w:r w:rsidRPr="00D21524">
              <w:rPr>
                <w:rFonts w:asciiTheme="minorHAnsi" w:hAnsiTheme="minorHAnsi" w:cstheme="minorHAnsi"/>
                <w:color w:val="FF0000"/>
                <w:sz w:val="22"/>
                <w:szCs w:val="22"/>
              </w:rPr>
              <w:t xml:space="preserve"> wskazuje i</w:t>
            </w:r>
            <w:r>
              <w:rPr>
                <w:rFonts w:asciiTheme="minorHAnsi" w:hAnsiTheme="minorHAnsi" w:cstheme="minorHAnsi"/>
                <w:color w:val="FF0000"/>
                <w:sz w:val="22"/>
                <w:szCs w:val="22"/>
              </w:rPr>
              <w:t> </w:t>
            </w:r>
            <w:r w:rsidRPr="00D21524">
              <w:rPr>
                <w:rFonts w:asciiTheme="minorHAnsi" w:hAnsiTheme="minorHAnsi" w:cstheme="minorHAnsi"/>
                <w:color w:val="FF0000"/>
                <w:sz w:val="22"/>
                <w:szCs w:val="22"/>
              </w:rPr>
              <w:t xml:space="preserve">nazwa środki </w:t>
            </w:r>
            <w:r w:rsidRPr="00D21524">
              <w:rPr>
                <w:rFonts w:asciiTheme="minorHAnsi" w:hAnsiTheme="minorHAnsi" w:cstheme="minorHAnsi"/>
                <w:color w:val="FF0000"/>
                <w:sz w:val="22"/>
                <w:szCs w:val="22"/>
              </w:rPr>
              <w:lastRenderedPageBreak/>
              <w:t>językowe służące wyrażaniu emo</w:t>
            </w:r>
            <w:r>
              <w:rPr>
                <w:rFonts w:asciiTheme="minorHAnsi" w:hAnsiTheme="minorHAnsi" w:cstheme="minorHAnsi"/>
                <w:color w:val="FF0000"/>
                <w:sz w:val="22"/>
                <w:szCs w:val="22"/>
              </w:rPr>
              <w:t>cji</w:t>
            </w:r>
          </w:p>
          <w:p w:rsidR="005D5011" w:rsidRPr="00D21524" w:rsidRDefault="005D5011" w:rsidP="005D5011">
            <w:pPr>
              <w:pStyle w:val="Default"/>
              <w:numPr>
                <w:ilvl w:val="0"/>
                <w:numId w:val="49"/>
              </w:numPr>
              <w:rPr>
                <w:rFonts w:asciiTheme="minorHAnsi" w:hAnsiTheme="minorHAnsi" w:cstheme="minorHAnsi"/>
                <w:color w:val="FF0000"/>
                <w:sz w:val="22"/>
                <w:szCs w:val="22"/>
              </w:rPr>
            </w:pPr>
            <w:r w:rsidRPr="00D21524">
              <w:rPr>
                <w:rFonts w:asciiTheme="minorHAnsi" w:hAnsiTheme="minorHAnsi" w:cstheme="minorHAnsi"/>
                <w:color w:val="FF0000"/>
                <w:sz w:val="22"/>
                <w:szCs w:val="22"/>
              </w:rPr>
              <w:t>kompil</w:t>
            </w:r>
            <w:r>
              <w:rPr>
                <w:rFonts w:asciiTheme="minorHAnsi" w:hAnsiTheme="minorHAnsi" w:cstheme="minorHAnsi"/>
                <w:color w:val="FF0000"/>
                <w:sz w:val="22"/>
                <w:szCs w:val="22"/>
              </w:rPr>
              <w:t>uje</w:t>
            </w:r>
            <w:r w:rsidRPr="00D21524">
              <w:rPr>
                <w:rFonts w:asciiTheme="minorHAnsi" w:hAnsiTheme="minorHAnsi" w:cstheme="minorHAnsi"/>
                <w:color w:val="FF0000"/>
                <w:sz w:val="22"/>
                <w:szCs w:val="22"/>
              </w:rPr>
              <w:t xml:space="preserve"> i/lub</w:t>
            </w:r>
            <w:r>
              <w:rPr>
                <w:rFonts w:asciiTheme="minorHAnsi" w:hAnsiTheme="minorHAnsi" w:cstheme="minorHAnsi"/>
                <w:color w:val="FF0000"/>
                <w:sz w:val="22"/>
                <w:szCs w:val="22"/>
              </w:rPr>
              <w:t xml:space="preserve"> </w:t>
            </w:r>
            <w:r w:rsidRPr="00D21524">
              <w:rPr>
                <w:rFonts w:asciiTheme="minorHAnsi" w:hAnsiTheme="minorHAnsi" w:cstheme="minorHAnsi"/>
                <w:color w:val="FF0000"/>
                <w:sz w:val="22"/>
                <w:szCs w:val="22"/>
              </w:rPr>
              <w:t>modyfik</w:t>
            </w:r>
            <w:r>
              <w:rPr>
                <w:rFonts w:asciiTheme="minorHAnsi" w:hAnsiTheme="minorHAnsi" w:cstheme="minorHAnsi"/>
                <w:color w:val="FF0000"/>
                <w:sz w:val="22"/>
                <w:szCs w:val="22"/>
              </w:rPr>
              <w:t xml:space="preserve">uje </w:t>
            </w:r>
            <w:r w:rsidRPr="00D21524">
              <w:rPr>
                <w:rFonts w:asciiTheme="minorHAnsi" w:hAnsiTheme="minorHAnsi" w:cstheme="minorHAnsi"/>
                <w:color w:val="FF0000"/>
                <w:sz w:val="22"/>
                <w:szCs w:val="22"/>
              </w:rPr>
              <w:t>tekst</w:t>
            </w:r>
            <w:r>
              <w:rPr>
                <w:rFonts w:asciiTheme="minorHAnsi" w:hAnsiTheme="minorHAnsi" w:cstheme="minorHAnsi"/>
                <w:color w:val="FF0000"/>
                <w:sz w:val="22"/>
                <w:szCs w:val="22"/>
              </w:rPr>
              <w:t xml:space="preserve">y na potrzeby zadania </w:t>
            </w:r>
            <w:r w:rsidRPr="002A53C6">
              <w:rPr>
                <w:rFonts w:asciiTheme="minorHAnsi" w:hAnsiTheme="minorHAnsi" w:cstheme="minorHAnsi"/>
                <w:color w:val="FF0000"/>
                <w:spacing w:val="-4"/>
                <w:sz w:val="22"/>
                <w:szCs w:val="22"/>
              </w:rPr>
              <w:t>projekt</w:t>
            </w:r>
            <w:r>
              <w:rPr>
                <w:rFonts w:asciiTheme="minorHAnsi" w:hAnsiTheme="minorHAnsi" w:cstheme="minorHAnsi"/>
                <w:color w:val="FF0000"/>
                <w:spacing w:val="-4"/>
                <w:sz w:val="22"/>
                <w:szCs w:val="22"/>
              </w:rPr>
              <w:t>owego</w:t>
            </w:r>
          </w:p>
        </w:tc>
        <w:tc>
          <w:tcPr>
            <w:tcW w:w="843" w:type="pct"/>
            <w:gridSpan w:val="5"/>
            <w:shd w:val="clear" w:color="auto" w:fill="auto"/>
          </w:tcPr>
          <w:p w:rsidR="005D5011"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sidRPr="00D21524">
              <w:rPr>
                <w:rFonts w:cstheme="minorHAnsi"/>
                <w:bCs/>
                <w:color w:val="FF0000"/>
              </w:rPr>
              <w:lastRenderedPageBreak/>
              <w:t>opisuje i ocenia, jaki obraz matki wyłania się z</w:t>
            </w:r>
            <w:r>
              <w:rPr>
                <w:rFonts w:cstheme="minorHAnsi"/>
                <w:bCs/>
                <w:color w:val="FF0000"/>
              </w:rPr>
              <w:t xml:space="preserve"> wiersza </w:t>
            </w:r>
            <w:r w:rsidRPr="00D21524">
              <w:rPr>
                <w:rFonts w:cstheme="minorHAnsi"/>
                <w:bCs/>
                <w:i/>
                <w:color w:val="FF0000"/>
              </w:rPr>
              <w:t xml:space="preserve">Do </w:t>
            </w:r>
            <w:r w:rsidRPr="00D21524">
              <w:rPr>
                <w:rFonts w:cstheme="minorHAnsi"/>
                <w:bCs/>
                <w:i/>
                <w:color w:val="FF0000"/>
              </w:rPr>
              <w:lastRenderedPageBreak/>
              <w:t>Demeter</w:t>
            </w:r>
          </w:p>
          <w:p w:rsidR="005D5011"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t>uzasadnia, czy</w:t>
            </w:r>
            <w:r w:rsidRPr="00D21524">
              <w:rPr>
                <w:rFonts w:cstheme="minorHAnsi"/>
                <w:bCs/>
                <w:color w:val="FF0000"/>
              </w:rPr>
              <w:t xml:space="preserve"> rzeźbę </w:t>
            </w:r>
            <w:r>
              <w:rPr>
                <w:rFonts w:cstheme="minorHAnsi"/>
                <w:bCs/>
                <w:color w:val="FF0000"/>
              </w:rPr>
              <w:t>z</w:t>
            </w:r>
            <w:r w:rsidRPr="00105D58">
              <w:rPr>
                <w:rFonts w:cstheme="minorHAnsi"/>
                <w:bCs/>
                <w:color w:val="FF0000"/>
              </w:rPr>
              <w:t xml:space="preserve"> Frogner</w:t>
            </w:r>
            <w:r>
              <w:rPr>
                <w:rFonts w:cstheme="minorHAnsi"/>
                <w:bCs/>
                <w:color w:val="FF0000"/>
              </w:rPr>
              <w:t>parken</w:t>
            </w:r>
            <w:r w:rsidRPr="00D21524">
              <w:rPr>
                <w:rFonts w:cstheme="minorHAnsi"/>
                <w:bCs/>
                <w:color w:val="FF0000"/>
              </w:rPr>
              <w:t xml:space="preserve"> </w:t>
            </w:r>
            <w:r w:rsidRPr="00105D58">
              <w:rPr>
                <w:rFonts w:cstheme="minorHAnsi"/>
                <w:bCs/>
                <w:color w:val="FF0000"/>
              </w:rPr>
              <w:t>Gusta</w:t>
            </w:r>
            <w:r>
              <w:rPr>
                <w:rFonts w:cstheme="minorHAnsi"/>
                <w:bCs/>
                <w:color w:val="FF0000"/>
              </w:rPr>
              <w:t xml:space="preserve">wa </w:t>
            </w:r>
            <w:r w:rsidRPr="00D21524">
              <w:rPr>
                <w:rFonts w:cstheme="minorHAnsi"/>
                <w:bCs/>
                <w:color w:val="FF0000"/>
              </w:rPr>
              <w:t>Vigelanda</w:t>
            </w:r>
            <w:r>
              <w:rPr>
                <w:rFonts w:cstheme="minorHAnsi"/>
                <w:bCs/>
                <w:color w:val="FF0000"/>
              </w:rPr>
              <w:t xml:space="preserve"> </w:t>
            </w:r>
            <w:r w:rsidRPr="00D21524">
              <w:rPr>
                <w:rFonts w:cstheme="minorHAnsi"/>
                <w:bCs/>
                <w:color w:val="FF0000"/>
              </w:rPr>
              <w:t>można</w:t>
            </w:r>
            <w:r>
              <w:rPr>
                <w:rFonts w:cstheme="minorHAnsi"/>
                <w:bCs/>
                <w:color w:val="FF0000"/>
              </w:rPr>
              <w:t xml:space="preserve"> </w:t>
            </w:r>
            <w:r w:rsidRPr="00D21524">
              <w:rPr>
                <w:rFonts w:cstheme="minorHAnsi"/>
                <w:bCs/>
                <w:color w:val="FF0000"/>
              </w:rPr>
              <w:t xml:space="preserve"> uznać za ar</w:t>
            </w:r>
            <w:r>
              <w:rPr>
                <w:rFonts w:cstheme="minorHAnsi"/>
                <w:bCs/>
                <w:color w:val="FF0000"/>
              </w:rPr>
              <w:t>chetyp matki</w:t>
            </w:r>
            <w:r w:rsidRPr="00D21524">
              <w:rPr>
                <w:rFonts w:cstheme="minorHAnsi"/>
                <w:bCs/>
                <w:color w:val="FF0000"/>
              </w:rPr>
              <w:t xml:space="preserve"> </w:t>
            </w:r>
          </w:p>
          <w:p w:rsidR="005D5011" w:rsidRPr="009660AF"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t>współtworzy</w:t>
            </w:r>
            <w:r w:rsidRPr="00D21524">
              <w:rPr>
                <w:rFonts w:cstheme="minorHAnsi"/>
                <w:bCs/>
                <w:color w:val="FF0000"/>
              </w:rPr>
              <w:t xml:space="preserve"> scenariusz przedstawienia</w:t>
            </w:r>
            <w:r>
              <w:rPr>
                <w:rFonts w:cstheme="minorHAnsi"/>
                <w:bCs/>
                <w:color w:val="FF0000"/>
              </w:rPr>
              <w:t xml:space="preserve"> </w:t>
            </w:r>
          </w:p>
        </w:tc>
        <w:tc>
          <w:tcPr>
            <w:tcW w:w="1221" w:type="pct"/>
            <w:gridSpan w:val="3"/>
            <w:shd w:val="clear" w:color="auto" w:fill="auto"/>
          </w:tcPr>
          <w:p w:rsidR="005D5011" w:rsidRDefault="005D5011" w:rsidP="005D5011">
            <w:pPr>
              <w:pStyle w:val="Default"/>
              <w:numPr>
                <w:ilvl w:val="0"/>
                <w:numId w:val="49"/>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lastRenderedPageBreak/>
              <w:t>samodzielnie interpretuje dowolną historię mitologiczną, wskazuj</w:t>
            </w:r>
            <w:r>
              <w:rPr>
                <w:rFonts w:asciiTheme="minorHAnsi" w:hAnsiTheme="minorHAnsi" w:cstheme="minorHAnsi"/>
                <w:color w:val="FF0000"/>
                <w:sz w:val="22"/>
                <w:szCs w:val="22"/>
              </w:rPr>
              <w:t>ąc</w:t>
            </w:r>
            <w:r w:rsidRPr="00105D58">
              <w:rPr>
                <w:rFonts w:asciiTheme="minorHAnsi" w:hAnsiTheme="minorHAnsi" w:cstheme="minorHAnsi"/>
                <w:color w:val="FF0000"/>
                <w:sz w:val="22"/>
                <w:szCs w:val="22"/>
              </w:rPr>
              <w:t xml:space="preserve"> na jej archetypiczny charak</w:t>
            </w:r>
            <w:r>
              <w:rPr>
                <w:rFonts w:asciiTheme="minorHAnsi" w:hAnsiTheme="minorHAnsi" w:cstheme="minorHAnsi"/>
                <w:color w:val="FF0000"/>
                <w:sz w:val="22"/>
                <w:szCs w:val="22"/>
              </w:rPr>
              <w:t>ter</w:t>
            </w:r>
          </w:p>
          <w:p w:rsidR="005D5011" w:rsidRPr="00D21524" w:rsidRDefault="005D5011" w:rsidP="005D5011">
            <w:pPr>
              <w:pStyle w:val="Akapitzlist"/>
              <w:numPr>
                <w:ilvl w:val="0"/>
                <w:numId w:val="49"/>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wystawia przedstawienie </w:t>
            </w:r>
            <w:r w:rsidRPr="00105D58">
              <w:rPr>
                <w:rFonts w:cstheme="minorHAnsi"/>
                <w:bCs/>
                <w:color w:val="FF0000"/>
              </w:rPr>
              <w:t>oparte na motywach mitologicznych</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29.</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Miłość silniejsza niż śmierć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w:t>
            </w:r>
            <w:r w:rsidRPr="005D5011">
              <w:rPr>
                <w:lang w:val="pl-PL"/>
              </w:rPr>
              <w:t xml:space="preserve">24. </w:t>
            </w:r>
            <w:r w:rsidRPr="005D5011">
              <w:rPr>
                <w:rFonts w:cstheme="minorHAnsi"/>
                <w:bCs/>
                <w:i/>
                <w:color w:val="000000" w:themeColor="text1"/>
                <w:lang w:val="pl-PL"/>
              </w:rPr>
              <w:t>Miłość silniejsza niż śmierć</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lastRenderedPageBreak/>
              <w:t xml:space="preserve">Jacek Kaczmarski, </w:t>
            </w:r>
            <w:r w:rsidRPr="005D5011">
              <w:rPr>
                <w:rFonts w:cstheme="minorHAnsi"/>
                <w:bCs/>
                <w:i/>
                <w:color w:val="000000" w:themeColor="text1"/>
                <w:lang w:val="pl-PL"/>
              </w:rPr>
              <w:t>Przechadzka z Orfeuszem</w:t>
            </w:r>
            <w:r w:rsidRPr="005D5011">
              <w:rPr>
                <w:rFonts w:cstheme="minorHAnsi"/>
                <w:bCs/>
                <w:color w:val="000000" w:themeColor="text1"/>
                <w:lang w:val="pl-PL"/>
              </w:rPr>
              <w:t xml:space="preserve"> </w:t>
            </w:r>
          </w:p>
          <w:p w:rsidR="005D5011" w:rsidRPr="005D5011" w:rsidRDefault="005D5011" w:rsidP="00A25CFE">
            <w:pPr>
              <w:shd w:val="clear" w:color="auto" w:fill="FFFF99"/>
              <w:spacing w:before="60"/>
              <w:textAlignment w:val="center"/>
              <w:rPr>
                <w:rFonts w:cstheme="minorHAnsi"/>
                <w:bCs/>
                <w:color w:val="000000" w:themeColor="text1"/>
                <w:lang w:val="pl-PL"/>
              </w:rPr>
            </w:pPr>
            <w:r w:rsidRPr="005D5011">
              <w:rPr>
                <w:rFonts w:cstheme="minorHAnsi"/>
                <w:bCs/>
                <w:color w:val="000000" w:themeColor="text1"/>
                <w:lang w:val="pl-PL"/>
              </w:rPr>
              <w:t>miniprzewodnik: symbolika grecko</w:t>
            </w:r>
            <w:r w:rsidRPr="005D5011">
              <w:rPr>
                <w:rFonts w:cstheme="minorHAnsi"/>
                <w:bCs/>
                <w:color w:val="000000" w:themeColor="text1"/>
                <w:lang w:val="pl-PL"/>
              </w:rPr>
              <w:noBreakHyphen/>
              <w:t>rzymska</w:t>
            </w:r>
          </w:p>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lastRenderedPageBreak/>
              <w:t>opowiada mit orficki</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t>określa osobę mówiącą w wierszu Kaczmarskiego</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lastRenderedPageBreak/>
              <w:t>wskazuje w wierszu aluzje i nawiązania do historii mitologiczne</w:t>
            </w:r>
            <w:r>
              <w:rPr>
                <w:rFonts w:asciiTheme="minorHAnsi" w:hAnsiTheme="minorHAnsi" w:cstheme="minorHAnsi"/>
                <w:sz w:val="22"/>
                <w:szCs w:val="22"/>
              </w:rPr>
              <w:t>j</w:t>
            </w:r>
          </w:p>
          <w:p w:rsidR="005D5011"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sz w:val="22"/>
                <w:szCs w:val="22"/>
              </w:rPr>
              <w:t xml:space="preserve">charakteryzuje obraz piekła przedstawiony w wierszu </w:t>
            </w:r>
          </w:p>
          <w:p w:rsidR="005D5011" w:rsidRPr="00D21524" w:rsidRDefault="005D5011" w:rsidP="005D5011">
            <w:pPr>
              <w:pStyle w:val="Default"/>
              <w:numPr>
                <w:ilvl w:val="0"/>
                <w:numId w:val="50"/>
              </w:numPr>
              <w:rPr>
                <w:rFonts w:asciiTheme="minorHAnsi" w:hAnsiTheme="minorHAnsi" w:cstheme="minorHAnsi"/>
                <w:sz w:val="22"/>
                <w:szCs w:val="22"/>
              </w:rPr>
            </w:pPr>
            <w:r w:rsidRPr="00D21524">
              <w:rPr>
                <w:rFonts w:asciiTheme="minorHAnsi" w:hAnsiTheme="minorHAnsi" w:cstheme="minorHAnsi"/>
                <w:bCs/>
                <w:color w:val="000000" w:themeColor="text1"/>
                <w:sz w:val="22"/>
                <w:szCs w:val="22"/>
              </w:rPr>
              <w:t xml:space="preserve">zbiera argumenty do dyskusji na temat tego, czy warto ulegać zachciankom </w:t>
            </w:r>
          </w:p>
        </w:tc>
        <w:tc>
          <w:tcPr>
            <w:tcW w:w="490" w:type="pct"/>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 xml:space="preserve">charakteryzuje Orfeusza, zwracając uwagę na </w:t>
            </w:r>
            <w:r w:rsidRPr="00D21524">
              <w:rPr>
                <w:rFonts w:cstheme="minorHAnsi"/>
                <w:bCs/>
                <w:color w:val="000000" w:themeColor="text1"/>
              </w:rPr>
              <w:lastRenderedPageBreak/>
              <w:t>elementy archetypu poety w</w:t>
            </w:r>
            <w:r>
              <w:rPr>
                <w:rFonts w:cstheme="minorHAnsi"/>
                <w:bCs/>
                <w:color w:val="000000" w:themeColor="text1"/>
              </w:rPr>
              <w:t xml:space="preserve"> kreacji tej postaci</w:t>
            </w:r>
          </w:p>
          <w:p w:rsidR="005D5011" w:rsidRPr="00D21524"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włącza się w</w:t>
            </w:r>
            <w:r>
              <w:rPr>
                <w:rFonts w:cstheme="minorHAnsi"/>
                <w:bCs/>
                <w:color w:val="000000" w:themeColor="text1"/>
              </w:rPr>
              <w:t xml:space="preserve"> klasową </w:t>
            </w:r>
            <w:r w:rsidRPr="00D21524">
              <w:rPr>
                <w:rFonts w:cstheme="minorHAnsi"/>
                <w:bCs/>
                <w:color w:val="000000" w:themeColor="text1"/>
              </w:rPr>
              <w:t xml:space="preserve">dyskusję </w:t>
            </w:r>
          </w:p>
        </w:tc>
        <w:tc>
          <w:tcPr>
            <w:tcW w:w="718" w:type="pct"/>
            <w:gridSpan w:val="3"/>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wskazuje w</w:t>
            </w:r>
            <w:r>
              <w:rPr>
                <w:rFonts w:cstheme="minorHAnsi"/>
                <w:bCs/>
                <w:color w:val="000000" w:themeColor="text1"/>
              </w:rPr>
              <w:t xml:space="preserve"> </w:t>
            </w:r>
            <w:r w:rsidRPr="00D21524">
              <w:rPr>
                <w:rFonts w:cstheme="minorHAnsi"/>
                <w:bCs/>
                <w:color w:val="000000" w:themeColor="text1"/>
              </w:rPr>
              <w:t>wierszu Kaczmarskiego elementy muzyczne</w:t>
            </w:r>
            <w:r>
              <w:rPr>
                <w:rFonts w:cstheme="minorHAnsi"/>
                <w:bCs/>
                <w:color w:val="000000" w:themeColor="text1"/>
              </w:rPr>
              <w:t>;</w:t>
            </w:r>
            <w:r w:rsidRPr="00D21524">
              <w:rPr>
                <w:rFonts w:cstheme="minorHAnsi"/>
                <w:bCs/>
                <w:color w:val="000000" w:themeColor="text1"/>
              </w:rPr>
              <w:t xml:space="preserve"> uzasadnia, dlaczego ten tekst jest </w:t>
            </w:r>
            <w:r w:rsidRPr="00D21524">
              <w:rPr>
                <w:rFonts w:cstheme="minorHAnsi"/>
                <w:bCs/>
                <w:color w:val="000000" w:themeColor="text1"/>
              </w:rPr>
              <w:lastRenderedPageBreak/>
              <w:t>piosen</w:t>
            </w:r>
            <w:r>
              <w:rPr>
                <w:rFonts w:cstheme="minorHAnsi"/>
                <w:bCs/>
                <w:color w:val="000000" w:themeColor="text1"/>
              </w:rPr>
              <w:t>ką</w:t>
            </w:r>
          </w:p>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uzasadnia, </w:t>
            </w:r>
            <w:r>
              <w:rPr>
                <w:rFonts w:cstheme="minorHAnsi"/>
                <w:bCs/>
                <w:color w:val="000000" w:themeColor="text1"/>
              </w:rPr>
              <w:t xml:space="preserve">czy utwór </w:t>
            </w:r>
            <w:r w:rsidRPr="00D21524">
              <w:rPr>
                <w:rFonts w:cstheme="minorHAnsi"/>
                <w:bCs/>
                <w:color w:val="000000" w:themeColor="text1"/>
              </w:rPr>
              <w:t xml:space="preserve">można traktować jako symboliczny </w:t>
            </w:r>
            <w:r>
              <w:rPr>
                <w:rFonts w:cstheme="minorHAnsi"/>
                <w:bCs/>
                <w:color w:val="000000" w:themeColor="text1"/>
              </w:rPr>
              <w:t>wyraz</w:t>
            </w:r>
            <w:r w:rsidRPr="00D21524">
              <w:rPr>
                <w:rFonts w:cstheme="minorHAnsi"/>
                <w:bCs/>
                <w:color w:val="000000" w:themeColor="text1"/>
              </w:rPr>
              <w:t xml:space="preserve"> tęsknoty za utraconą bliską oso</w:t>
            </w:r>
            <w:r>
              <w:rPr>
                <w:rFonts w:cstheme="minorHAnsi"/>
                <w:bCs/>
                <w:color w:val="000000" w:themeColor="text1"/>
              </w:rPr>
              <w:t>bą</w:t>
            </w:r>
          </w:p>
          <w:p w:rsidR="005D5011" w:rsidRPr="006D12F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wyjaśnia znaczenie słów „W sobie masz swój Hades”</w:t>
            </w:r>
          </w:p>
        </w:tc>
        <w:tc>
          <w:tcPr>
            <w:tcW w:w="843" w:type="pct"/>
            <w:gridSpan w:val="5"/>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objaśnia sens stwierdzenia, że piekło jest zamiesz</w:t>
            </w:r>
            <w:r>
              <w:rPr>
                <w:rFonts w:cstheme="minorHAnsi"/>
                <w:bCs/>
                <w:color w:val="000000" w:themeColor="text1"/>
              </w:rPr>
              <w:t>kane przez Orfeuszy</w:t>
            </w:r>
          </w:p>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rozważa, odwołując się do </w:t>
            </w:r>
            <w:r>
              <w:rPr>
                <w:rFonts w:cstheme="minorHAnsi"/>
                <w:bCs/>
                <w:color w:val="000000" w:themeColor="text1"/>
              </w:rPr>
              <w:t>wiersza</w:t>
            </w:r>
            <w:r w:rsidRPr="00D21524">
              <w:rPr>
                <w:rFonts w:cstheme="minorHAnsi"/>
                <w:bCs/>
                <w:color w:val="000000" w:themeColor="text1"/>
              </w:rPr>
              <w:t xml:space="preserve">, co </w:t>
            </w:r>
            <w:r w:rsidRPr="00D21524">
              <w:rPr>
                <w:rFonts w:cstheme="minorHAnsi"/>
                <w:bCs/>
                <w:color w:val="000000" w:themeColor="text1"/>
              </w:rPr>
              <w:lastRenderedPageBreak/>
              <w:t>jest w stanie wzruszyć pie</w:t>
            </w:r>
            <w:r>
              <w:rPr>
                <w:rFonts w:cstheme="minorHAnsi"/>
                <w:bCs/>
                <w:color w:val="000000" w:themeColor="text1"/>
              </w:rPr>
              <w:t>kło</w:t>
            </w:r>
          </w:p>
          <w:p w:rsidR="005D5011" w:rsidRPr="006D12F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wyjaśnia, jak rozumie słowa Sartre’a, że „piekło to inni”</w:t>
            </w:r>
          </w:p>
        </w:tc>
        <w:tc>
          <w:tcPr>
            <w:tcW w:w="1221" w:type="pct"/>
            <w:gridSpan w:val="3"/>
            <w:shd w:val="clear" w:color="auto" w:fill="auto"/>
          </w:tcPr>
          <w:p w:rsidR="005D5011"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lastRenderedPageBreak/>
              <w:t>porównuje różne sposoby postrzegania piekła, odnosząc się do opinii Kaczmarskiego</w:t>
            </w:r>
            <w:r>
              <w:rPr>
                <w:rFonts w:cstheme="minorHAnsi"/>
                <w:bCs/>
                <w:color w:val="000000" w:themeColor="text1"/>
              </w:rPr>
              <w:t xml:space="preserve"> i </w:t>
            </w:r>
            <w:r w:rsidRPr="00D21524">
              <w:rPr>
                <w:rFonts w:cstheme="minorHAnsi"/>
                <w:bCs/>
                <w:color w:val="000000" w:themeColor="text1"/>
              </w:rPr>
              <w:t xml:space="preserve">stwierdzenia Sartre’a oraz </w:t>
            </w:r>
            <w:r>
              <w:rPr>
                <w:rFonts w:cstheme="minorHAnsi"/>
                <w:bCs/>
                <w:color w:val="000000" w:themeColor="text1"/>
              </w:rPr>
              <w:t xml:space="preserve">do </w:t>
            </w:r>
            <w:r w:rsidRPr="00D21524">
              <w:rPr>
                <w:rFonts w:cstheme="minorHAnsi"/>
                <w:bCs/>
                <w:color w:val="000000" w:themeColor="text1"/>
              </w:rPr>
              <w:t>innych tekstów</w:t>
            </w:r>
            <w:r>
              <w:rPr>
                <w:rFonts w:cstheme="minorHAnsi"/>
                <w:bCs/>
                <w:color w:val="000000" w:themeColor="text1"/>
              </w:rPr>
              <w:t xml:space="preserve"> </w:t>
            </w:r>
            <w:r w:rsidRPr="00D21524">
              <w:rPr>
                <w:rFonts w:cstheme="minorHAnsi"/>
                <w:bCs/>
                <w:color w:val="000000" w:themeColor="text1"/>
              </w:rPr>
              <w:t xml:space="preserve">kultury </w:t>
            </w:r>
          </w:p>
          <w:p w:rsidR="005D5011" w:rsidRPr="00D21524" w:rsidRDefault="005D5011" w:rsidP="005D5011">
            <w:pPr>
              <w:pStyle w:val="Akapitzlist"/>
              <w:numPr>
                <w:ilvl w:val="0"/>
                <w:numId w:val="50"/>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wyszukuje w</w:t>
            </w:r>
            <w:r>
              <w:rPr>
                <w:rFonts w:cstheme="minorHAnsi"/>
                <w:bCs/>
                <w:color w:val="000000" w:themeColor="text1"/>
              </w:rPr>
              <w:t xml:space="preserve"> </w:t>
            </w:r>
            <w:r w:rsidRPr="00D21524">
              <w:rPr>
                <w:rFonts w:cstheme="minorHAnsi"/>
                <w:bCs/>
                <w:color w:val="000000" w:themeColor="text1"/>
              </w:rPr>
              <w:t xml:space="preserve">dowolnych </w:t>
            </w:r>
            <w:r w:rsidRPr="00D21524">
              <w:rPr>
                <w:rFonts w:cstheme="minorHAnsi"/>
                <w:bCs/>
                <w:color w:val="000000" w:themeColor="text1"/>
              </w:rPr>
              <w:lastRenderedPageBreak/>
              <w:t>źródłach internetowych dzieł</w:t>
            </w:r>
            <w:r>
              <w:rPr>
                <w:rFonts w:cstheme="minorHAnsi"/>
                <w:bCs/>
                <w:color w:val="000000" w:themeColor="text1"/>
              </w:rPr>
              <w:t>a</w:t>
            </w:r>
            <w:r w:rsidRPr="00D21524">
              <w:rPr>
                <w:rFonts w:cstheme="minorHAnsi"/>
                <w:bCs/>
                <w:color w:val="000000" w:themeColor="text1"/>
              </w:rPr>
              <w:t xml:space="preserve"> </w:t>
            </w:r>
            <w:r>
              <w:rPr>
                <w:rFonts w:cstheme="minorHAnsi"/>
                <w:bCs/>
                <w:color w:val="000000" w:themeColor="text1"/>
              </w:rPr>
              <w:t>Malczewskiego podejmujące</w:t>
            </w:r>
            <w:r w:rsidRPr="00D21524">
              <w:rPr>
                <w:rFonts w:cstheme="minorHAnsi"/>
                <w:bCs/>
                <w:color w:val="000000" w:themeColor="text1"/>
              </w:rPr>
              <w:t xml:space="preserve"> temat</w:t>
            </w:r>
            <w:r>
              <w:rPr>
                <w:rFonts w:cstheme="minorHAnsi"/>
                <w:bCs/>
                <w:color w:val="000000" w:themeColor="text1"/>
              </w:rPr>
              <w:t xml:space="preserve"> </w:t>
            </w:r>
            <w:r w:rsidRPr="00D21524">
              <w:rPr>
                <w:rFonts w:cstheme="minorHAnsi"/>
                <w:bCs/>
                <w:color w:val="000000" w:themeColor="text1"/>
              </w:rPr>
              <w:t>Orfeusza i Eurydyki</w:t>
            </w:r>
            <w:r>
              <w:rPr>
                <w:rFonts w:cstheme="minorHAnsi"/>
                <w:bCs/>
                <w:color w:val="000000" w:themeColor="text1"/>
              </w:rPr>
              <w:t xml:space="preserve">; </w:t>
            </w:r>
            <w:r w:rsidRPr="00D21524">
              <w:rPr>
                <w:rFonts w:cstheme="minorHAnsi"/>
                <w:bCs/>
                <w:color w:val="000000" w:themeColor="text1"/>
              </w:rPr>
              <w:t>omawia, jakie nowe znaczenia twórca nadał mitycznej hi</w:t>
            </w:r>
            <w:r>
              <w:rPr>
                <w:rFonts w:cstheme="minorHAnsi"/>
                <w:bCs/>
                <w:color w:val="000000" w:themeColor="text1"/>
              </w:rPr>
              <w:t>storii</w:t>
            </w:r>
          </w:p>
        </w:tc>
      </w:tr>
      <w:tr w:rsidR="005D5011" w:rsidRPr="0012725B" w:rsidTr="0012725B">
        <w:trPr>
          <w:cantSplit/>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30.</w:t>
            </w:r>
            <w:r w:rsidRPr="00105D58">
              <w:rPr>
                <w:rFonts w:cstheme="minorHAnsi"/>
                <w:bCs/>
                <w:color w:val="000000" w:themeColor="text1"/>
              </w:rPr>
              <w:t xml:space="preserve"> </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Walka i wojna w </w:t>
            </w:r>
            <w:r w:rsidRPr="005D5011">
              <w:rPr>
                <w:rFonts w:cstheme="minorHAnsi"/>
                <w:bCs/>
                <w:i/>
                <w:color w:val="000000" w:themeColor="text1"/>
                <w:lang w:val="pl-PL"/>
              </w:rPr>
              <w:t xml:space="preserve">Iliadzie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r w:rsidRPr="005D5011">
              <w:rPr>
                <w:rFonts w:cstheme="minorHAnsi"/>
                <w:lang w:val="pl-PL"/>
              </w:rPr>
              <w:t xml:space="preserve">wprowadzenie do lekcji </w:t>
            </w:r>
            <w:r w:rsidRPr="005D5011">
              <w:rPr>
                <w:lang w:val="pl-PL"/>
              </w:rPr>
              <w:t xml:space="preserve">25. </w:t>
            </w:r>
            <w:r w:rsidRPr="005D5011">
              <w:rPr>
                <w:rFonts w:cstheme="minorHAnsi"/>
                <w:bCs/>
                <w:i/>
                <w:color w:val="000000" w:themeColor="text1"/>
                <w:lang w:val="pl-PL"/>
              </w:rPr>
              <w:t>Walka i wojna w Iliadzie</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Homer, </w:t>
            </w:r>
            <w:r w:rsidRPr="005D5011">
              <w:rPr>
                <w:rFonts w:cstheme="minorHAnsi"/>
                <w:bCs/>
                <w:i/>
                <w:color w:val="000000" w:themeColor="text1"/>
                <w:lang w:val="pt-BR"/>
              </w:rPr>
              <w:t>Iliada</w:t>
            </w:r>
            <w:r w:rsidRPr="005D5011">
              <w:rPr>
                <w:rFonts w:cstheme="minorHAnsi"/>
                <w:bCs/>
                <w:color w:val="000000" w:themeColor="text1"/>
                <w:lang w:val="pt-BR"/>
              </w:rPr>
              <w:t xml:space="preserve"> (fr. </w:t>
            </w:r>
            <w:r w:rsidRPr="005D5011">
              <w:rPr>
                <w:rFonts w:cstheme="minorHAnsi"/>
                <w:bCs/>
                <w:i/>
                <w:color w:val="000000" w:themeColor="text1"/>
                <w:lang w:val="pt-BR"/>
              </w:rPr>
              <w:t>Pieśni XXII</w:t>
            </w:r>
            <w:r w:rsidRPr="005D5011">
              <w:rPr>
                <w:rFonts w:cstheme="minorHAnsi"/>
                <w:bCs/>
                <w:color w:val="000000" w:themeColor="text1"/>
                <w:lang w:val="pt-BR"/>
              </w:rPr>
              <w:t>)</w:t>
            </w:r>
          </w:p>
        </w:tc>
        <w:tc>
          <w:tcPr>
            <w:tcW w:w="638" w:type="pct"/>
            <w:shd w:val="clear" w:color="auto" w:fill="auto"/>
          </w:tcPr>
          <w:p w:rsidR="005D5011" w:rsidRDefault="005D5011" w:rsidP="005D5011">
            <w:pPr>
              <w:pStyle w:val="Default"/>
              <w:numPr>
                <w:ilvl w:val="0"/>
                <w:numId w:val="51"/>
              </w:numPr>
              <w:rPr>
                <w:rFonts w:asciiTheme="minorHAnsi" w:hAnsiTheme="minorHAnsi" w:cstheme="minorHAnsi"/>
                <w:color w:val="auto"/>
                <w:sz w:val="22"/>
                <w:szCs w:val="22"/>
              </w:rPr>
            </w:pPr>
            <w:r w:rsidRPr="00105D58">
              <w:rPr>
                <w:rFonts w:asciiTheme="minorHAnsi" w:hAnsiTheme="minorHAnsi" w:cstheme="minorHAnsi"/>
                <w:color w:val="auto"/>
                <w:sz w:val="22"/>
                <w:szCs w:val="22"/>
              </w:rPr>
              <w:t>określa autora, czas powstania</w:t>
            </w:r>
            <w:r>
              <w:rPr>
                <w:rFonts w:asciiTheme="minorHAnsi" w:hAnsiTheme="minorHAnsi" w:cstheme="minorHAnsi"/>
                <w:color w:val="auto"/>
                <w:sz w:val="22"/>
                <w:szCs w:val="22"/>
              </w:rPr>
              <w:t xml:space="preserve"> i </w:t>
            </w:r>
            <w:r w:rsidRPr="00105D58">
              <w:rPr>
                <w:rFonts w:asciiTheme="minorHAnsi" w:hAnsiTheme="minorHAnsi" w:cstheme="minorHAnsi"/>
                <w:color w:val="auto"/>
                <w:sz w:val="22"/>
                <w:szCs w:val="22"/>
              </w:rPr>
              <w:t>przynależność gatunkową</w:t>
            </w:r>
            <w:r>
              <w:rPr>
                <w:rFonts w:asciiTheme="minorHAnsi" w:hAnsiTheme="minorHAnsi" w:cstheme="minorHAnsi"/>
                <w:color w:val="auto"/>
                <w:sz w:val="22"/>
                <w:szCs w:val="22"/>
              </w:rPr>
              <w:t> </w:t>
            </w:r>
            <w:r w:rsidRPr="00105D58">
              <w:rPr>
                <w:rFonts w:asciiTheme="minorHAnsi" w:hAnsiTheme="minorHAnsi" w:cstheme="minorHAnsi"/>
                <w:i/>
                <w:color w:val="auto"/>
                <w:sz w:val="22"/>
                <w:szCs w:val="22"/>
              </w:rPr>
              <w:t>Iliady</w:t>
            </w:r>
          </w:p>
          <w:p w:rsidR="005D5011" w:rsidRDefault="005D5011" w:rsidP="005D5011">
            <w:pPr>
              <w:pStyle w:val="Default"/>
              <w:numPr>
                <w:ilvl w:val="0"/>
                <w:numId w:val="51"/>
              </w:numPr>
              <w:rPr>
                <w:rFonts w:asciiTheme="minorHAnsi" w:hAnsiTheme="minorHAnsi" w:cstheme="minorHAnsi"/>
                <w:color w:val="auto"/>
                <w:sz w:val="22"/>
                <w:szCs w:val="22"/>
              </w:rPr>
            </w:pPr>
            <w:r w:rsidRPr="00D21524">
              <w:rPr>
                <w:rFonts w:asciiTheme="minorHAnsi" w:hAnsiTheme="minorHAnsi" w:cstheme="minorHAnsi"/>
                <w:color w:val="auto"/>
                <w:sz w:val="22"/>
                <w:szCs w:val="22"/>
              </w:rPr>
              <w:t>charakteryzuje Achillesa i Hektora jako bohaterów</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 xml:space="preserve">heroicznych </w:t>
            </w:r>
          </w:p>
          <w:p w:rsidR="005D5011"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wyszukuje porównania homeryckie</w:t>
            </w:r>
            <w:r>
              <w:rPr>
                <w:rFonts w:asciiTheme="minorHAnsi" w:hAnsiTheme="minorHAnsi" w:cstheme="minorHAnsi"/>
                <w:color w:val="auto"/>
                <w:sz w:val="22"/>
                <w:szCs w:val="22"/>
              </w:rPr>
              <w:t xml:space="preserve"> w tekście</w:t>
            </w:r>
            <w:r w:rsidRPr="00A00D45">
              <w:rPr>
                <w:rFonts w:asciiTheme="minorHAnsi" w:hAnsiTheme="minorHAnsi" w:cstheme="minorHAnsi"/>
                <w:i/>
                <w:color w:val="auto"/>
                <w:sz w:val="22"/>
                <w:szCs w:val="22"/>
              </w:rPr>
              <w:t xml:space="preserve"> </w:t>
            </w:r>
            <w:r w:rsidRPr="00105D58">
              <w:rPr>
                <w:rFonts w:asciiTheme="minorHAnsi" w:hAnsiTheme="minorHAnsi" w:cstheme="minorHAnsi"/>
                <w:i/>
                <w:color w:val="auto"/>
                <w:sz w:val="22"/>
                <w:szCs w:val="22"/>
              </w:rPr>
              <w:t>Iliady</w:t>
            </w:r>
            <w:r w:rsidRPr="00A00D45">
              <w:rPr>
                <w:rFonts w:asciiTheme="minorHAnsi" w:hAnsiTheme="minorHAnsi" w:cstheme="minorHAnsi"/>
                <w:color w:val="auto"/>
                <w:sz w:val="22"/>
                <w:szCs w:val="22"/>
              </w:rPr>
              <w:t xml:space="preserve"> </w:t>
            </w:r>
          </w:p>
          <w:p w:rsidR="005D5011" w:rsidRPr="00A00D45"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 xml:space="preserve">zbiera argumenty </w:t>
            </w:r>
            <w:r>
              <w:rPr>
                <w:rFonts w:asciiTheme="minorHAnsi" w:hAnsiTheme="minorHAnsi" w:cstheme="minorHAnsi"/>
                <w:color w:val="auto"/>
                <w:sz w:val="22"/>
                <w:szCs w:val="22"/>
              </w:rPr>
              <w:t>do oskarżenia lub obrony</w:t>
            </w:r>
            <w:r w:rsidRPr="00A00D45">
              <w:rPr>
                <w:rFonts w:asciiTheme="minorHAnsi" w:hAnsiTheme="minorHAnsi" w:cstheme="minorHAnsi"/>
                <w:color w:val="auto"/>
                <w:sz w:val="22"/>
                <w:szCs w:val="22"/>
              </w:rPr>
              <w:t xml:space="preserve"> Achillesa </w:t>
            </w:r>
          </w:p>
        </w:tc>
        <w:tc>
          <w:tcPr>
            <w:tcW w:w="490" w:type="pct"/>
            <w:shd w:val="clear" w:color="auto" w:fill="auto"/>
          </w:tcPr>
          <w:p w:rsidR="005D5011" w:rsidRDefault="005D5011" w:rsidP="005D5011">
            <w:pPr>
              <w:pStyle w:val="Default"/>
              <w:numPr>
                <w:ilvl w:val="0"/>
                <w:numId w:val="51"/>
              </w:numPr>
              <w:rPr>
                <w:rFonts w:asciiTheme="minorHAnsi" w:hAnsiTheme="minorHAnsi" w:cstheme="minorHAnsi"/>
                <w:color w:val="auto"/>
                <w:sz w:val="22"/>
                <w:szCs w:val="22"/>
              </w:rPr>
            </w:pPr>
            <w:r w:rsidRPr="00A00D45">
              <w:rPr>
                <w:rFonts w:asciiTheme="minorHAnsi" w:hAnsiTheme="minorHAnsi" w:cstheme="minorHAnsi"/>
                <w:color w:val="auto"/>
                <w:sz w:val="22"/>
                <w:szCs w:val="22"/>
              </w:rPr>
              <w:t xml:space="preserve">wskazuje najważniejsze cechy gatunkowe eposu </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objaśnia tytuł </w:t>
            </w:r>
            <w:r w:rsidRPr="00105D58">
              <w:rPr>
                <w:rFonts w:asciiTheme="minorHAnsi" w:hAnsiTheme="minorHAnsi" w:cstheme="minorHAnsi"/>
                <w:i/>
                <w:color w:val="auto"/>
                <w:sz w:val="22"/>
                <w:szCs w:val="22"/>
              </w:rPr>
              <w:t>Iliady</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próbuje </w:t>
            </w:r>
            <w:r w:rsidRPr="00D21524">
              <w:rPr>
                <w:rFonts w:asciiTheme="minorHAnsi" w:hAnsiTheme="minorHAnsi" w:cstheme="minorHAnsi"/>
                <w:color w:val="auto"/>
                <w:sz w:val="22"/>
                <w:szCs w:val="22"/>
              </w:rPr>
              <w:t xml:space="preserve">samodzielnie </w:t>
            </w:r>
            <w:r>
              <w:rPr>
                <w:rFonts w:asciiTheme="minorHAnsi" w:hAnsiTheme="minorHAnsi" w:cstheme="minorHAnsi"/>
                <w:color w:val="auto"/>
                <w:sz w:val="22"/>
                <w:szCs w:val="22"/>
              </w:rPr>
              <w:t>z</w:t>
            </w:r>
            <w:r w:rsidRPr="00D21524">
              <w:rPr>
                <w:rFonts w:asciiTheme="minorHAnsi" w:hAnsiTheme="minorHAnsi" w:cstheme="minorHAnsi"/>
                <w:color w:val="auto"/>
                <w:sz w:val="22"/>
                <w:szCs w:val="22"/>
              </w:rPr>
              <w:t>analiz</w:t>
            </w:r>
            <w:r>
              <w:rPr>
                <w:rFonts w:asciiTheme="minorHAnsi" w:hAnsiTheme="minorHAnsi" w:cstheme="minorHAnsi"/>
                <w:color w:val="auto"/>
                <w:sz w:val="22"/>
                <w:szCs w:val="22"/>
              </w:rPr>
              <w:t>ować</w:t>
            </w:r>
            <w:r w:rsidRPr="00D21524">
              <w:rPr>
                <w:rFonts w:asciiTheme="minorHAnsi" w:hAnsiTheme="minorHAnsi" w:cstheme="minorHAnsi"/>
                <w:color w:val="auto"/>
                <w:sz w:val="22"/>
                <w:szCs w:val="22"/>
              </w:rPr>
              <w:t xml:space="preserve"> porównanie homeryckie</w:t>
            </w:r>
          </w:p>
          <w:p w:rsidR="005D5011"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omawia rolę narratora w kreacji świata przedsta</w:t>
            </w:r>
            <w:r>
              <w:rPr>
                <w:rFonts w:asciiTheme="minorHAnsi" w:hAnsiTheme="minorHAnsi" w:cstheme="minorHAnsi"/>
                <w:color w:val="auto"/>
                <w:sz w:val="22"/>
                <w:szCs w:val="22"/>
              </w:rPr>
              <w:t>wionego</w:t>
            </w:r>
          </w:p>
          <w:p w:rsidR="005D5011" w:rsidRPr="00A00D45" w:rsidRDefault="005D5011" w:rsidP="005D5011">
            <w:pPr>
              <w:pStyle w:val="Default"/>
              <w:numPr>
                <w:ilvl w:val="0"/>
                <w:numId w:val="52"/>
              </w:numPr>
              <w:rPr>
                <w:rFonts w:asciiTheme="minorHAnsi" w:hAnsiTheme="minorHAnsi" w:cstheme="minorHAnsi"/>
                <w:color w:val="auto"/>
                <w:spacing w:val="-4"/>
                <w:sz w:val="22"/>
                <w:szCs w:val="22"/>
              </w:rPr>
            </w:pPr>
            <w:r w:rsidRPr="00A00D45">
              <w:rPr>
                <w:rFonts w:asciiTheme="minorHAnsi" w:hAnsiTheme="minorHAnsi" w:cstheme="minorHAnsi"/>
                <w:color w:val="auto"/>
                <w:spacing w:val="-4"/>
                <w:sz w:val="22"/>
                <w:szCs w:val="22"/>
              </w:rPr>
              <w:t>wyszukuje w tekście przejawy patosu</w:t>
            </w:r>
          </w:p>
          <w:p w:rsidR="005D5011" w:rsidRPr="00A00D45" w:rsidRDefault="005D5011" w:rsidP="005D5011">
            <w:pPr>
              <w:pStyle w:val="Default"/>
              <w:numPr>
                <w:ilvl w:val="0"/>
                <w:numId w:val="52"/>
              </w:numPr>
              <w:rPr>
                <w:rFonts w:asciiTheme="minorHAnsi" w:hAnsiTheme="minorHAnsi" w:cstheme="minorHAnsi"/>
                <w:color w:val="auto"/>
                <w:spacing w:val="-2"/>
                <w:sz w:val="22"/>
                <w:szCs w:val="22"/>
              </w:rPr>
            </w:pPr>
            <w:r w:rsidRPr="00A00D45">
              <w:rPr>
                <w:rFonts w:asciiTheme="minorHAnsi" w:hAnsiTheme="minorHAnsi" w:cstheme="minorHAnsi"/>
                <w:color w:val="auto"/>
                <w:spacing w:val="-2"/>
                <w:sz w:val="22"/>
                <w:szCs w:val="22"/>
              </w:rPr>
              <w:t>wie, czym charakteryzuje się heroizm</w:t>
            </w:r>
          </w:p>
        </w:tc>
        <w:tc>
          <w:tcPr>
            <w:tcW w:w="718" w:type="pct"/>
            <w:gridSpan w:val="3"/>
            <w:shd w:val="clear" w:color="auto" w:fill="auto"/>
          </w:tcPr>
          <w:p w:rsidR="005D5011" w:rsidRDefault="005D5011" w:rsidP="005D5011">
            <w:pPr>
              <w:pStyle w:val="Default"/>
              <w:numPr>
                <w:ilvl w:val="0"/>
                <w:numId w:val="52"/>
              </w:numPr>
              <w:rPr>
                <w:rFonts w:asciiTheme="minorHAnsi" w:hAnsiTheme="minorHAnsi" w:cstheme="minorHAnsi"/>
                <w:color w:val="auto"/>
                <w:sz w:val="22"/>
                <w:szCs w:val="22"/>
              </w:rPr>
            </w:pPr>
            <w:r w:rsidRPr="00105D58">
              <w:rPr>
                <w:rFonts w:asciiTheme="minorHAnsi" w:hAnsiTheme="minorHAnsi" w:cstheme="minorHAnsi"/>
                <w:color w:val="auto"/>
                <w:sz w:val="22"/>
                <w:szCs w:val="22"/>
              </w:rPr>
              <w:t>wskazuje</w:t>
            </w:r>
            <w:r>
              <w:rPr>
                <w:rFonts w:asciiTheme="minorHAnsi" w:hAnsiTheme="minorHAnsi" w:cstheme="minorHAnsi"/>
                <w:color w:val="auto"/>
                <w:sz w:val="22"/>
                <w:szCs w:val="22"/>
              </w:rPr>
              <w:t xml:space="preserve"> </w:t>
            </w:r>
            <w:r w:rsidRPr="00105D58">
              <w:rPr>
                <w:rFonts w:asciiTheme="minorHAnsi" w:hAnsiTheme="minorHAnsi" w:cstheme="minorHAnsi"/>
                <w:color w:val="auto"/>
                <w:sz w:val="22"/>
                <w:szCs w:val="22"/>
              </w:rPr>
              <w:t>zabiegi narratora zmierzające do zobiektywizowania zda</w:t>
            </w:r>
            <w:r>
              <w:rPr>
                <w:rFonts w:asciiTheme="minorHAnsi" w:hAnsiTheme="minorHAnsi" w:cstheme="minorHAnsi"/>
                <w:color w:val="auto"/>
                <w:sz w:val="22"/>
                <w:szCs w:val="22"/>
              </w:rPr>
              <w:t>rzeń</w:t>
            </w:r>
          </w:p>
          <w:p w:rsidR="005D5011" w:rsidRDefault="005D5011" w:rsidP="005D5011">
            <w:pPr>
              <w:pStyle w:val="Default"/>
              <w:numPr>
                <w:ilvl w:val="0"/>
                <w:numId w:val="52"/>
              </w:numPr>
              <w:rPr>
                <w:rFonts w:asciiTheme="minorHAnsi" w:hAnsiTheme="minorHAnsi" w:cstheme="minorHAnsi"/>
                <w:color w:val="auto"/>
                <w:sz w:val="22"/>
                <w:szCs w:val="22"/>
              </w:rPr>
            </w:pPr>
            <w:r>
              <w:rPr>
                <w:rFonts w:asciiTheme="minorHAnsi" w:hAnsiTheme="minorHAnsi" w:cstheme="minorHAnsi"/>
                <w:color w:val="auto"/>
                <w:sz w:val="22"/>
                <w:szCs w:val="22"/>
              </w:rPr>
              <w:t xml:space="preserve">określa </w:t>
            </w:r>
            <w:r w:rsidRPr="00D21524">
              <w:rPr>
                <w:rFonts w:asciiTheme="minorHAnsi" w:hAnsiTheme="minorHAnsi" w:cstheme="minorHAnsi"/>
                <w:color w:val="auto"/>
                <w:sz w:val="22"/>
                <w:szCs w:val="22"/>
              </w:rPr>
              <w:t>najważniejsze wydarzenia w </w:t>
            </w:r>
            <w:r>
              <w:rPr>
                <w:rFonts w:asciiTheme="minorHAnsi" w:hAnsiTheme="minorHAnsi" w:cstheme="minorHAnsi"/>
                <w:color w:val="auto"/>
                <w:sz w:val="22"/>
                <w:szCs w:val="22"/>
              </w:rPr>
              <w:t>eposie</w:t>
            </w:r>
          </w:p>
          <w:p w:rsidR="005D5011"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uzasadnia, któremu z</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bohaterów</w:t>
            </w:r>
            <w:r>
              <w:rPr>
                <w:rFonts w:asciiTheme="minorHAnsi" w:hAnsiTheme="minorHAnsi" w:cstheme="minorHAnsi"/>
                <w:color w:val="auto"/>
                <w:sz w:val="22"/>
                <w:szCs w:val="22"/>
              </w:rPr>
              <w:t xml:space="preserve"> </w:t>
            </w:r>
            <w:r w:rsidRPr="00D21524">
              <w:rPr>
                <w:rFonts w:asciiTheme="minorHAnsi" w:hAnsiTheme="minorHAnsi" w:cstheme="minorHAnsi"/>
                <w:color w:val="auto"/>
                <w:sz w:val="22"/>
                <w:szCs w:val="22"/>
              </w:rPr>
              <w:t>można przypi</w:t>
            </w:r>
            <w:r>
              <w:rPr>
                <w:rFonts w:asciiTheme="minorHAnsi" w:hAnsiTheme="minorHAnsi" w:cstheme="minorHAnsi"/>
                <w:color w:val="auto"/>
                <w:sz w:val="22"/>
                <w:szCs w:val="22"/>
              </w:rPr>
              <w:t>sać heroizm</w:t>
            </w:r>
          </w:p>
          <w:p w:rsidR="005D5011" w:rsidRPr="00D21524" w:rsidRDefault="005D5011" w:rsidP="005D5011">
            <w:pPr>
              <w:pStyle w:val="Default"/>
              <w:numPr>
                <w:ilvl w:val="0"/>
                <w:numId w:val="52"/>
              </w:numPr>
              <w:rPr>
                <w:rFonts w:asciiTheme="minorHAnsi" w:hAnsiTheme="minorHAnsi" w:cstheme="minorHAnsi"/>
                <w:color w:val="auto"/>
                <w:sz w:val="22"/>
                <w:szCs w:val="22"/>
              </w:rPr>
            </w:pPr>
            <w:r w:rsidRPr="00D21524">
              <w:rPr>
                <w:rFonts w:asciiTheme="minorHAnsi" w:hAnsiTheme="minorHAnsi" w:cstheme="minorHAnsi"/>
                <w:color w:val="auto"/>
                <w:sz w:val="22"/>
                <w:szCs w:val="22"/>
              </w:rPr>
              <w:t>rozważa, czy można wskazać okoliczności łagodzące czyny Achil</w:t>
            </w:r>
            <w:r>
              <w:rPr>
                <w:rFonts w:asciiTheme="minorHAnsi" w:hAnsiTheme="minorHAnsi" w:cstheme="minorHAnsi"/>
                <w:color w:val="auto"/>
                <w:sz w:val="22"/>
                <w:szCs w:val="22"/>
              </w:rPr>
              <w:t>lesa</w:t>
            </w:r>
          </w:p>
        </w:tc>
        <w:tc>
          <w:tcPr>
            <w:tcW w:w="843" w:type="pct"/>
            <w:gridSpan w:val="5"/>
            <w:shd w:val="clear" w:color="auto" w:fill="auto"/>
          </w:tcPr>
          <w:p w:rsidR="005D5011"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na podstawie epitetów określa stosunek narratora do obu bohateró</w:t>
            </w:r>
            <w:r>
              <w:rPr>
                <w:rFonts w:cstheme="minorHAnsi"/>
                <w:bCs/>
                <w:color w:val="000000" w:themeColor="text1"/>
              </w:rPr>
              <w:t>w</w:t>
            </w:r>
          </w:p>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rPr>
              <w:t>samodzielnie analizuje porównanie homeryckie, wskazując na jego funkcję w </w:t>
            </w:r>
            <w:r>
              <w:rPr>
                <w:rFonts w:cstheme="minorHAnsi"/>
              </w:rPr>
              <w:t>utworze</w:t>
            </w:r>
          </w:p>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rPr>
              <w:t>ocenia postawę Hektora</w:t>
            </w:r>
          </w:p>
        </w:tc>
        <w:tc>
          <w:tcPr>
            <w:tcW w:w="1221" w:type="pct"/>
            <w:gridSpan w:val="3"/>
            <w:shd w:val="clear" w:color="auto" w:fill="auto"/>
          </w:tcPr>
          <w:p w:rsidR="005D5011" w:rsidRPr="00D21524" w:rsidRDefault="005D5011" w:rsidP="005D5011">
            <w:pPr>
              <w:pStyle w:val="Akapitzlist"/>
              <w:numPr>
                <w:ilvl w:val="0"/>
                <w:numId w:val="52"/>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porównuje wizerunek Achillesa ukazany we fragmentach </w:t>
            </w:r>
            <w:r w:rsidRPr="00D21524">
              <w:rPr>
                <w:rFonts w:cstheme="minorHAnsi"/>
                <w:bCs/>
                <w:i/>
                <w:color w:val="000000" w:themeColor="text1"/>
              </w:rPr>
              <w:t>Iliady</w:t>
            </w:r>
            <w:r>
              <w:rPr>
                <w:rFonts w:cstheme="minorHAnsi"/>
                <w:bCs/>
                <w:color w:val="000000" w:themeColor="text1"/>
              </w:rPr>
              <w:t xml:space="preserve"> i w innych tekstach kultury</w:t>
            </w:r>
          </w:p>
        </w:tc>
      </w:tr>
      <w:tr w:rsidR="005D5011" w:rsidRPr="0012725B" w:rsidTr="0012725B">
        <w:trPr>
          <w:trHeight w:val="22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31.</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Pycha i przebaczenie w </w:t>
            </w:r>
            <w:r w:rsidRPr="005D5011">
              <w:rPr>
                <w:rFonts w:cstheme="minorHAnsi"/>
                <w:bCs/>
                <w:i/>
                <w:color w:val="000000" w:themeColor="text1"/>
                <w:lang w:val="pl-PL"/>
              </w:rPr>
              <w:t>Iliadzie</w:t>
            </w:r>
            <w:r w:rsidRPr="005D5011">
              <w:rPr>
                <w:rFonts w:cstheme="minorHAnsi"/>
                <w:bCs/>
                <w:color w:val="000000" w:themeColor="text1"/>
                <w:lang w:val="pl-PL"/>
              </w:rPr>
              <w:t xml:space="preserve">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w:t>
            </w:r>
            <w:r w:rsidRPr="005D5011">
              <w:rPr>
                <w:lang w:val="pl-PL"/>
              </w:rPr>
              <w:t xml:space="preserve">26. </w:t>
            </w:r>
            <w:r w:rsidRPr="005D5011">
              <w:rPr>
                <w:rFonts w:cstheme="minorHAnsi"/>
                <w:bCs/>
                <w:i/>
                <w:lang w:val="pl-PL"/>
              </w:rPr>
              <w:t>Pycha i przebaczenie w Iliadzie</w:t>
            </w:r>
          </w:p>
          <w:p w:rsidR="005D5011" w:rsidRPr="005D5011" w:rsidRDefault="005D5011" w:rsidP="00A25CFE">
            <w:pPr>
              <w:spacing w:before="60"/>
              <w:textAlignment w:val="center"/>
              <w:rPr>
                <w:rFonts w:cstheme="minorHAnsi"/>
                <w:bCs/>
                <w:color w:val="000000" w:themeColor="text1"/>
                <w:lang w:val="pt-BR"/>
              </w:rPr>
            </w:pPr>
            <w:r w:rsidRPr="005D5011">
              <w:rPr>
                <w:rFonts w:cstheme="minorHAnsi"/>
                <w:bCs/>
                <w:color w:val="000000" w:themeColor="text1"/>
                <w:lang w:val="pt-BR"/>
              </w:rPr>
              <w:t xml:space="preserve">Homer, </w:t>
            </w:r>
            <w:r w:rsidRPr="005D5011">
              <w:rPr>
                <w:rFonts w:cstheme="minorHAnsi"/>
                <w:bCs/>
                <w:i/>
                <w:color w:val="000000" w:themeColor="text1"/>
                <w:lang w:val="pt-BR"/>
              </w:rPr>
              <w:t>Iliada</w:t>
            </w:r>
            <w:r w:rsidRPr="005D5011">
              <w:rPr>
                <w:rFonts w:cstheme="minorHAnsi"/>
                <w:bCs/>
                <w:color w:val="000000" w:themeColor="text1"/>
                <w:lang w:val="pt-BR"/>
              </w:rPr>
              <w:t xml:space="preserve"> (fr. </w:t>
            </w:r>
            <w:r w:rsidRPr="005D5011">
              <w:rPr>
                <w:rFonts w:cstheme="minorHAnsi"/>
                <w:bCs/>
                <w:i/>
                <w:color w:val="000000" w:themeColor="text1"/>
                <w:lang w:val="pt-BR"/>
              </w:rPr>
              <w:t>Pieśni XXIV</w:t>
            </w:r>
            <w:r w:rsidRPr="005D5011">
              <w:rPr>
                <w:rFonts w:cstheme="minorHAnsi"/>
                <w:bCs/>
                <w:color w:val="000000" w:themeColor="text1"/>
                <w:lang w:val="pt-BR"/>
              </w:rPr>
              <w:t xml:space="preserve">) </w:t>
            </w:r>
          </w:p>
        </w:tc>
        <w:tc>
          <w:tcPr>
            <w:tcW w:w="638" w:type="pct"/>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i/>
                <w:color w:val="000000" w:themeColor="text1"/>
              </w:rPr>
            </w:pPr>
            <w:r w:rsidRPr="00D21524">
              <w:rPr>
                <w:rFonts w:cstheme="minorHAnsi"/>
                <w:bCs/>
                <w:color w:val="000000" w:themeColor="text1"/>
              </w:rPr>
              <w:t>streszcza w</w:t>
            </w:r>
            <w:r>
              <w:rPr>
                <w:rFonts w:cstheme="minorHAnsi"/>
                <w:bCs/>
                <w:color w:val="000000" w:themeColor="text1"/>
              </w:rPr>
              <w:t xml:space="preserve"> </w:t>
            </w:r>
            <w:r w:rsidRPr="00D21524">
              <w:rPr>
                <w:rFonts w:cstheme="minorHAnsi"/>
                <w:bCs/>
                <w:color w:val="000000" w:themeColor="text1"/>
              </w:rPr>
              <w:t>punktach wydarzeni</w:t>
            </w:r>
            <w:r>
              <w:rPr>
                <w:rFonts w:cstheme="minorHAnsi"/>
                <w:bCs/>
                <w:color w:val="000000" w:themeColor="text1"/>
              </w:rPr>
              <w:t>e</w:t>
            </w:r>
            <w:r w:rsidRPr="00D21524">
              <w:rPr>
                <w:rFonts w:cstheme="minorHAnsi"/>
                <w:bCs/>
                <w:color w:val="000000" w:themeColor="text1"/>
              </w:rPr>
              <w:t xml:space="preserve"> opisane</w:t>
            </w:r>
            <w:r>
              <w:rPr>
                <w:rFonts w:cstheme="minorHAnsi"/>
                <w:bCs/>
                <w:color w:val="000000" w:themeColor="text1"/>
              </w:rPr>
              <w:t xml:space="preserve"> w tekście</w:t>
            </w:r>
          </w:p>
          <w:p w:rsidR="005D5011" w:rsidRPr="0090455B" w:rsidRDefault="005D5011" w:rsidP="005D5011">
            <w:pPr>
              <w:pStyle w:val="Akapitzlist"/>
              <w:numPr>
                <w:ilvl w:val="0"/>
                <w:numId w:val="53"/>
              </w:numPr>
              <w:autoSpaceDE w:val="0"/>
              <w:autoSpaceDN w:val="0"/>
              <w:adjustRightInd w:val="0"/>
              <w:spacing w:after="0" w:line="240" w:lineRule="auto"/>
              <w:textAlignment w:val="center"/>
              <w:rPr>
                <w:rFonts w:cstheme="minorHAnsi"/>
                <w:bCs/>
                <w:i/>
                <w:color w:val="000000" w:themeColor="text1"/>
              </w:rPr>
            </w:pPr>
            <w:r w:rsidRPr="00D21524">
              <w:rPr>
                <w:rFonts w:cstheme="minorHAnsi"/>
                <w:bCs/>
                <w:color w:val="000000" w:themeColor="text1"/>
              </w:rPr>
              <w:t>zbiera argumenty pozwalające ocenić bohateró</w:t>
            </w:r>
            <w:r>
              <w:rPr>
                <w:rFonts w:cstheme="minorHAnsi"/>
                <w:bCs/>
                <w:color w:val="000000" w:themeColor="text1"/>
              </w:rPr>
              <w:t>w</w:t>
            </w:r>
          </w:p>
        </w:tc>
        <w:tc>
          <w:tcPr>
            <w:tcW w:w="490" w:type="pct"/>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opisuje emocje Achil</w:t>
            </w:r>
            <w:r>
              <w:rPr>
                <w:rFonts w:cstheme="minorHAnsi"/>
                <w:bCs/>
                <w:color w:val="000000" w:themeColor="text1"/>
              </w:rPr>
              <w:t>lesa</w:t>
            </w:r>
          </w:p>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wyjaśnia, za co Achilles podziwia Priama </w:t>
            </w:r>
          </w:p>
        </w:tc>
        <w:tc>
          <w:tcPr>
            <w:tcW w:w="718" w:type="pct"/>
            <w:gridSpan w:val="3"/>
            <w:shd w:val="clear" w:color="auto" w:fill="auto"/>
          </w:tcPr>
          <w:p w:rsidR="005D5011"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analizuje styl wypowiedzi Priama i </w:t>
            </w:r>
            <w:r>
              <w:rPr>
                <w:rFonts w:cstheme="minorHAnsi"/>
                <w:bCs/>
                <w:color w:val="000000" w:themeColor="text1"/>
              </w:rPr>
              <w:t>Achillesa</w:t>
            </w:r>
          </w:p>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zapisuje w postaci stwierdzenia słowa Achillesa na temat ludzkiego losu </w:t>
            </w:r>
          </w:p>
        </w:tc>
        <w:tc>
          <w:tcPr>
            <w:tcW w:w="843" w:type="pct"/>
            <w:gridSpan w:val="5"/>
            <w:shd w:val="clear" w:color="auto" w:fill="auto"/>
          </w:tcPr>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wyszukuje środki stylistyczne </w:t>
            </w:r>
            <w:r>
              <w:rPr>
                <w:rFonts w:cstheme="minorHAnsi"/>
                <w:bCs/>
                <w:color w:val="000000" w:themeColor="text1"/>
              </w:rPr>
              <w:t xml:space="preserve">we </w:t>
            </w:r>
            <w:r w:rsidRPr="00D21524">
              <w:rPr>
                <w:rFonts w:cstheme="minorHAnsi"/>
                <w:bCs/>
                <w:color w:val="000000" w:themeColor="text1"/>
              </w:rPr>
              <w:t xml:space="preserve">fragmencie </w:t>
            </w:r>
            <w:r w:rsidRPr="00A17145">
              <w:rPr>
                <w:rFonts w:cstheme="minorHAnsi"/>
                <w:bCs/>
                <w:i/>
                <w:color w:val="000000" w:themeColor="text1"/>
              </w:rPr>
              <w:t>Iliady</w:t>
            </w:r>
            <w:r>
              <w:rPr>
                <w:rFonts w:cstheme="minorHAnsi"/>
                <w:bCs/>
                <w:color w:val="000000" w:themeColor="text1"/>
              </w:rPr>
              <w:t>,</w:t>
            </w:r>
            <w:r w:rsidRPr="00D21524">
              <w:rPr>
                <w:rFonts w:cstheme="minorHAnsi"/>
                <w:bCs/>
                <w:color w:val="000000" w:themeColor="text1"/>
              </w:rPr>
              <w:t xml:space="preserve"> określa ich funkcje </w:t>
            </w:r>
          </w:p>
        </w:tc>
        <w:tc>
          <w:tcPr>
            <w:tcW w:w="1221" w:type="pct"/>
            <w:gridSpan w:val="3"/>
            <w:shd w:val="clear" w:color="auto" w:fill="auto"/>
          </w:tcPr>
          <w:p w:rsidR="005D5011" w:rsidRPr="00D21524" w:rsidRDefault="005D5011" w:rsidP="005D5011">
            <w:pPr>
              <w:pStyle w:val="Akapitzlist"/>
              <w:numPr>
                <w:ilvl w:val="0"/>
                <w:numId w:val="53"/>
              </w:numPr>
              <w:autoSpaceDE w:val="0"/>
              <w:autoSpaceDN w:val="0"/>
              <w:adjustRightInd w:val="0"/>
              <w:spacing w:after="0" w:line="240" w:lineRule="auto"/>
              <w:textAlignment w:val="center"/>
              <w:rPr>
                <w:rFonts w:cstheme="minorHAnsi"/>
                <w:bCs/>
                <w:color w:val="000000" w:themeColor="text1"/>
              </w:rPr>
            </w:pPr>
            <w:r w:rsidRPr="00D21524">
              <w:rPr>
                <w:rFonts w:cstheme="minorHAnsi"/>
                <w:bCs/>
                <w:color w:val="000000" w:themeColor="text1"/>
              </w:rPr>
              <w:t xml:space="preserve">porównuje postawę ojca ukazaną we fragmencie </w:t>
            </w:r>
            <w:r w:rsidRPr="00D21524">
              <w:rPr>
                <w:rFonts w:cstheme="minorHAnsi"/>
                <w:bCs/>
                <w:i/>
                <w:color w:val="000000" w:themeColor="text1"/>
              </w:rPr>
              <w:t>Iliady i </w:t>
            </w:r>
            <w:r w:rsidRPr="00D21524">
              <w:rPr>
                <w:rFonts w:cstheme="minorHAnsi"/>
                <w:bCs/>
                <w:color w:val="000000" w:themeColor="text1"/>
              </w:rPr>
              <w:t xml:space="preserve">na obrazie </w:t>
            </w:r>
            <w:r>
              <w:rPr>
                <w:rFonts w:cstheme="minorHAnsi"/>
                <w:bCs/>
                <w:color w:val="000000" w:themeColor="text1"/>
              </w:rPr>
              <w:t>Aleksand</w:t>
            </w:r>
            <w:r w:rsidRPr="007D69D0">
              <w:rPr>
                <w:rFonts w:cstheme="minorHAnsi"/>
                <w:bCs/>
                <w:color w:val="000000" w:themeColor="text1"/>
              </w:rPr>
              <w:t>r</w:t>
            </w:r>
            <w:r>
              <w:rPr>
                <w:rFonts w:cstheme="minorHAnsi"/>
                <w:bCs/>
                <w:color w:val="000000" w:themeColor="text1"/>
              </w:rPr>
              <w:t>a</w:t>
            </w:r>
            <w:r w:rsidRPr="007D69D0">
              <w:rPr>
                <w:rFonts w:cstheme="minorHAnsi"/>
                <w:bCs/>
                <w:color w:val="000000" w:themeColor="text1"/>
              </w:rPr>
              <w:t xml:space="preserve"> A. Iwanow</w:t>
            </w:r>
            <w:r>
              <w:rPr>
                <w:rFonts w:cstheme="minorHAnsi"/>
                <w:bCs/>
                <w:color w:val="000000" w:themeColor="text1"/>
              </w:rPr>
              <w:t>a</w:t>
            </w:r>
            <w:r w:rsidRPr="007D69D0">
              <w:rPr>
                <w:rFonts w:cstheme="minorHAnsi"/>
                <w:bCs/>
                <w:color w:val="000000" w:themeColor="text1"/>
              </w:rPr>
              <w:t xml:space="preserve">, </w:t>
            </w:r>
            <w:r w:rsidRPr="007D69D0">
              <w:rPr>
                <w:rFonts w:cstheme="minorHAnsi"/>
                <w:bCs/>
                <w:i/>
                <w:color w:val="000000" w:themeColor="text1"/>
              </w:rPr>
              <w:t>Priam prosi Achillesa</w:t>
            </w:r>
            <w:r>
              <w:rPr>
                <w:rFonts w:cstheme="minorHAnsi"/>
                <w:bCs/>
                <w:i/>
                <w:color w:val="000000" w:themeColor="text1"/>
              </w:rPr>
              <w:t xml:space="preserve"> o </w:t>
            </w:r>
            <w:r w:rsidRPr="007D69D0">
              <w:rPr>
                <w:rFonts w:cstheme="minorHAnsi"/>
                <w:bCs/>
                <w:i/>
                <w:color w:val="000000" w:themeColor="text1"/>
              </w:rPr>
              <w:t>zwrot ciała Hektora</w:t>
            </w:r>
            <w:r>
              <w:rPr>
                <w:rFonts w:cstheme="minorHAnsi"/>
                <w:bCs/>
                <w:color w:val="000000" w:themeColor="text1"/>
              </w:rPr>
              <w:t>, 1824</w:t>
            </w:r>
          </w:p>
        </w:tc>
      </w:tr>
      <w:tr w:rsidR="005D5011" w:rsidRPr="00166DEE" w:rsidTr="0012725B">
        <w:trPr>
          <w:trHeight w:val="514"/>
        </w:trPr>
        <w:tc>
          <w:tcPr>
            <w:tcW w:w="147" w:type="pct"/>
            <w:shd w:val="clear" w:color="auto" w:fill="auto"/>
          </w:tcPr>
          <w:p w:rsidR="005D5011" w:rsidRPr="00166DEE" w:rsidRDefault="005D5011" w:rsidP="00A25CFE">
            <w:pPr>
              <w:textAlignment w:val="center"/>
              <w:rPr>
                <w:rFonts w:cstheme="minorHAnsi"/>
                <w:bCs/>
                <w:color w:val="000000" w:themeColor="text1"/>
              </w:rPr>
            </w:pPr>
            <w:r w:rsidRPr="00166DEE">
              <w:rPr>
                <w:rFonts w:cstheme="minorHAnsi"/>
                <w:bCs/>
                <w:color w:val="000000" w:themeColor="text1"/>
              </w:rPr>
              <w:t>32.</w:t>
            </w:r>
          </w:p>
        </w:tc>
        <w:tc>
          <w:tcPr>
            <w:tcW w:w="445" w:type="pct"/>
            <w:shd w:val="clear" w:color="auto" w:fill="auto"/>
            <w:tcMar>
              <w:top w:w="57" w:type="dxa"/>
              <w:left w:w="57" w:type="dxa"/>
              <w:bottom w:w="57" w:type="dxa"/>
              <w:right w:w="57" w:type="dxa"/>
            </w:tcMar>
          </w:tcPr>
          <w:p w:rsidR="005D5011" w:rsidRPr="00166DEE" w:rsidRDefault="005D5011" w:rsidP="00A25CFE">
            <w:pPr>
              <w:pStyle w:val="Stopka"/>
              <w:rPr>
                <w:rFonts w:cstheme="minorHAnsi"/>
              </w:rPr>
            </w:pPr>
            <w:r w:rsidRPr="00166DEE">
              <w:rPr>
                <w:rFonts w:cstheme="minorHAnsi"/>
              </w:rPr>
              <w:t xml:space="preserve">Siła perswazji </w:t>
            </w:r>
          </w:p>
        </w:tc>
        <w:tc>
          <w:tcPr>
            <w:tcW w:w="497" w:type="pct"/>
            <w:shd w:val="clear" w:color="auto" w:fill="auto"/>
          </w:tcPr>
          <w:p w:rsidR="005D5011" w:rsidRPr="005D5011" w:rsidRDefault="005D5011" w:rsidP="00A25CFE">
            <w:pPr>
              <w:rPr>
                <w:lang w:val="pl-PL"/>
              </w:rPr>
            </w:pPr>
            <w:r w:rsidRPr="005D5011">
              <w:rPr>
                <w:rFonts w:cstheme="minorHAnsi"/>
                <w:lang w:val="pl-PL"/>
              </w:rPr>
              <w:t xml:space="preserve">wprowadzenie do lekcji </w:t>
            </w:r>
            <w:r w:rsidRPr="005D5011">
              <w:rPr>
                <w:lang w:val="pl-PL"/>
              </w:rPr>
              <w:t xml:space="preserve">27. </w:t>
            </w:r>
            <w:r w:rsidRPr="005D5011">
              <w:rPr>
                <w:rFonts w:cstheme="minorHAnsi"/>
                <w:bCs/>
                <w:i/>
                <w:lang w:val="pl-PL"/>
              </w:rPr>
              <w:t>Siła perswazji</w:t>
            </w:r>
          </w:p>
          <w:p w:rsidR="005D5011" w:rsidRPr="005D5011" w:rsidRDefault="005D5011" w:rsidP="00A25CFE">
            <w:pPr>
              <w:spacing w:before="60"/>
              <w:rPr>
                <w:rFonts w:cstheme="minorHAnsi"/>
                <w:color w:val="FF0000"/>
                <w:lang w:val="pl-PL"/>
              </w:rPr>
            </w:pPr>
            <w:r w:rsidRPr="005D5011">
              <w:rPr>
                <w:rFonts w:cstheme="minorHAnsi"/>
                <w:color w:val="FF0000"/>
                <w:lang w:val="pl-PL"/>
              </w:rPr>
              <w:t xml:space="preserve">Arystoteles, </w:t>
            </w:r>
            <w:r w:rsidRPr="005D5011">
              <w:rPr>
                <w:rFonts w:cstheme="minorHAnsi"/>
                <w:i/>
                <w:color w:val="FF0000"/>
                <w:lang w:val="pl-PL"/>
              </w:rPr>
              <w:t>Retoryka</w:t>
            </w:r>
            <w:r w:rsidRPr="005D5011">
              <w:rPr>
                <w:rFonts w:cstheme="minorHAnsi"/>
                <w:color w:val="FF0000"/>
                <w:lang w:val="pl-PL"/>
              </w:rPr>
              <w:t xml:space="preserve"> (fr. Księgi I) </w:t>
            </w:r>
          </w:p>
          <w:p w:rsidR="005D5011" w:rsidRPr="005D5011" w:rsidRDefault="005D5011" w:rsidP="00A25CFE">
            <w:pPr>
              <w:spacing w:before="60"/>
              <w:rPr>
                <w:rFonts w:cstheme="minorHAnsi"/>
                <w:lang w:val="pl-PL"/>
              </w:rPr>
            </w:pPr>
            <w:r w:rsidRPr="005D5011">
              <w:rPr>
                <w:rFonts w:cstheme="minorHAnsi"/>
                <w:lang w:val="pl-PL"/>
              </w:rPr>
              <w:t xml:space="preserve">Homer, </w:t>
            </w:r>
            <w:r w:rsidRPr="005D5011">
              <w:rPr>
                <w:rFonts w:cstheme="minorHAnsi"/>
                <w:i/>
                <w:lang w:val="pl-PL"/>
              </w:rPr>
              <w:t xml:space="preserve">Iliada </w:t>
            </w:r>
            <w:r w:rsidRPr="005D5011">
              <w:rPr>
                <w:rFonts w:cstheme="minorHAnsi"/>
                <w:lang w:val="pl-PL"/>
              </w:rPr>
              <w:t xml:space="preserve">(fr. </w:t>
            </w:r>
            <w:r w:rsidRPr="005D5011">
              <w:rPr>
                <w:rFonts w:cstheme="minorHAnsi"/>
                <w:lang w:val="pl-PL"/>
              </w:rPr>
              <w:lastRenderedPageBreak/>
              <w:t>Pieśni II)</w:t>
            </w:r>
          </w:p>
        </w:tc>
        <w:tc>
          <w:tcPr>
            <w:tcW w:w="638" w:type="pct"/>
            <w:shd w:val="clear" w:color="auto" w:fill="auto"/>
          </w:tcPr>
          <w:p w:rsidR="005D5011" w:rsidRPr="00166DEE" w:rsidRDefault="005D5011" w:rsidP="005D5011">
            <w:pPr>
              <w:pStyle w:val="Default"/>
              <w:numPr>
                <w:ilvl w:val="0"/>
                <w:numId w:val="195"/>
              </w:numPr>
              <w:rPr>
                <w:rFonts w:asciiTheme="minorHAnsi" w:hAnsiTheme="minorHAnsi" w:cstheme="minorHAnsi"/>
                <w:sz w:val="22"/>
                <w:szCs w:val="22"/>
              </w:rPr>
            </w:pPr>
            <w:r w:rsidRPr="00166DEE">
              <w:rPr>
                <w:rFonts w:asciiTheme="minorHAnsi" w:hAnsiTheme="minorHAnsi" w:cstheme="minorHAnsi"/>
                <w:sz w:val="22"/>
                <w:szCs w:val="22"/>
              </w:rPr>
              <w:lastRenderedPageBreak/>
              <w:t>dostrzega różnicę między perswazją a manipulacją</w:t>
            </w:r>
          </w:p>
          <w:p w:rsidR="005D5011" w:rsidRPr="00166DEE" w:rsidRDefault="005D5011" w:rsidP="005D5011">
            <w:pPr>
              <w:pStyle w:val="Default"/>
              <w:numPr>
                <w:ilvl w:val="0"/>
                <w:numId w:val="195"/>
              </w:numPr>
              <w:rPr>
                <w:rFonts w:asciiTheme="minorHAnsi" w:hAnsiTheme="minorHAnsi" w:cstheme="minorHAnsi"/>
                <w:color w:val="auto"/>
                <w:sz w:val="22"/>
                <w:szCs w:val="22"/>
              </w:rPr>
            </w:pPr>
            <w:r w:rsidRPr="00166DEE">
              <w:rPr>
                <w:rFonts w:asciiTheme="minorHAnsi" w:hAnsiTheme="minorHAnsi" w:cstheme="minorHAnsi"/>
                <w:sz w:val="22"/>
                <w:szCs w:val="22"/>
              </w:rPr>
              <w:t xml:space="preserve">wie, czym jest </w:t>
            </w:r>
            <w:r w:rsidRPr="00166DEE">
              <w:rPr>
                <w:rFonts w:asciiTheme="minorHAnsi" w:hAnsiTheme="minorHAnsi" w:cstheme="minorHAnsi"/>
                <w:color w:val="auto"/>
                <w:sz w:val="22"/>
                <w:szCs w:val="22"/>
              </w:rPr>
              <w:t>retoryka</w:t>
            </w:r>
          </w:p>
          <w:p w:rsidR="005D5011" w:rsidRPr="00166DEE" w:rsidRDefault="005D5011" w:rsidP="005D5011">
            <w:pPr>
              <w:pStyle w:val="Default"/>
              <w:numPr>
                <w:ilvl w:val="0"/>
                <w:numId w:val="197"/>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dostrzega różnicę między wnioskowaniem </w:t>
            </w:r>
            <w:r w:rsidRPr="00166DEE">
              <w:rPr>
                <w:rFonts w:asciiTheme="minorHAnsi" w:hAnsiTheme="minorHAnsi" w:cstheme="minorHAnsi"/>
                <w:color w:val="FF0000"/>
                <w:sz w:val="22"/>
                <w:szCs w:val="22"/>
              </w:rPr>
              <w:lastRenderedPageBreak/>
              <w:t xml:space="preserve">dedukcyjnym a wnioskowaniem indukcyjnym </w:t>
            </w:r>
          </w:p>
          <w:p w:rsidR="005D5011" w:rsidRPr="00166DEE" w:rsidRDefault="005D5011" w:rsidP="005D5011">
            <w:pPr>
              <w:pStyle w:val="Akapitzlist"/>
              <w:numPr>
                <w:ilvl w:val="0"/>
                <w:numId w:val="196"/>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 xml:space="preserve">zna </w:t>
            </w:r>
            <w:r w:rsidRPr="00166DEE">
              <w:rPr>
                <w:rFonts w:cstheme="minorHAnsi"/>
                <w:bCs/>
                <w:color w:val="000000" w:themeColor="text1"/>
              </w:rPr>
              <w:t>elementy kompozycji mowy</w:t>
            </w:r>
          </w:p>
          <w:p w:rsidR="005D5011" w:rsidRPr="00166DEE" w:rsidRDefault="005D5011" w:rsidP="005D5011">
            <w:pPr>
              <w:pStyle w:val="Default"/>
              <w:numPr>
                <w:ilvl w:val="0"/>
                <w:numId w:val="196"/>
              </w:numPr>
              <w:rPr>
                <w:rFonts w:asciiTheme="minorHAnsi" w:hAnsiTheme="minorHAnsi" w:cstheme="minorHAnsi"/>
                <w:sz w:val="22"/>
                <w:szCs w:val="22"/>
              </w:rPr>
            </w:pPr>
            <w:r w:rsidRPr="00166DEE">
              <w:rPr>
                <w:rFonts w:asciiTheme="minorHAnsi" w:hAnsiTheme="minorHAnsi" w:cstheme="minorHAnsi"/>
                <w:color w:val="auto"/>
                <w:sz w:val="22"/>
                <w:szCs w:val="22"/>
              </w:rPr>
              <w:t>przygotowuje mowę zachęcającą koleżanki i kolegów do wyjazdu na wspólną wycieczkę</w:t>
            </w:r>
          </w:p>
        </w:tc>
        <w:tc>
          <w:tcPr>
            <w:tcW w:w="490" w:type="pct"/>
            <w:shd w:val="clear" w:color="auto" w:fill="auto"/>
          </w:tcPr>
          <w:p w:rsidR="005D5011" w:rsidRPr="00166DEE" w:rsidRDefault="005D5011" w:rsidP="005D5011">
            <w:pPr>
              <w:pStyle w:val="Default"/>
              <w:numPr>
                <w:ilvl w:val="0"/>
                <w:numId w:val="149"/>
              </w:numPr>
              <w:rPr>
                <w:rFonts w:asciiTheme="minorHAnsi" w:hAnsiTheme="minorHAnsi" w:cstheme="minorHAnsi"/>
                <w:sz w:val="22"/>
                <w:szCs w:val="22"/>
              </w:rPr>
            </w:pPr>
            <w:r w:rsidRPr="00166DEE">
              <w:rPr>
                <w:rFonts w:asciiTheme="minorHAnsi" w:hAnsiTheme="minorHAnsi" w:cstheme="minorHAnsi"/>
                <w:sz w:val="22"/>
                <w:szCs w:val="22"/>
              </w:rPr>
              <w:lastRenderedPageBreak/>
              <w:t>objaśnia różnicę między perswazją a manipulacją</w:t>
            </w:r>
          </w:p>
          <w:p w:rsidR="005D5011" w:rsidRPr="00166DEE" w:rsidRDefault="005D5011" w:rsidP="005D5011">
            <w:pPr>
              <w:pStyle w:val="Default"/>
              <w:numPr>
                <w:ilvl w:val="0"/>
                <w:numId w:val="149"/>
              </w:numPr>
              <w:rPr>
                <w:rFonts w:asciiTheme="minorHAnsi" w:hAnsiTheme="minorHAnsi" w:cstheme="minorHAnsi"/>
                <w:sz w:val="22"/>
                <w:szCs w:val="22"/>
              </w:rPr>
            </w:pPr>
            <w:r w:rsidRPr="00166DEE">
              <w:rPr>
                <w:rFonts w:asciiTheme="minorHAnsi" w:hAnsiTheme="minorHAnsi" w:cstheme="minorHAnsi"/>
                <w:sz w:val="22"/>
                <w:szCs w:val="22"/>
              </w:rPr>
              <w:t xml:space="preserve">definiuje pojęcie </w:t>
            </w:r>
            <w:r w:rsidRPr="00166DEE">
              <w:rPr>
                <w:rFonts w:asciiTheme="minorHAnsi" w:hAnsiTheme="minorHAnsi" w:cstheme="minorHAnsi"/>
                <w:i/>
                <w:sz w:val="22"/>
                <w:szCs w:val="22"/>
              </w:rPr>
              <w:t>retoryka</w:t>
            </w:r>
          </w:p>
          <w:p w:rsidR="005D5011" w:rsidRPr="00166DEE" w:rsidRDefault="005D5011" w:rsidP="005D5011">
            <w:pPr>
              <w:pStyle w:val="Default"/>
              <w:numPr>
                <w:ilvl w:val="0"/>
                <w:numId w:val="198"/>
              </w:numPr>
              <w:rPr>
                <w:rFonts w:asciiTheme="minorHAnsi" w:hAnsiTheme="minorHAnsi" w:cstheme="minorHAnsi"/>
                <w:sz w:val="22"/>
                <w:szCs w:val="22"/>
              </w:rPr>
            </w:pPr>
            <w:r w:rsidRPr="00166DEE">
              <w:rPr>
                <w:rFonts w:asciiTheme="minorHAnsi" w:hAnsiTheme="minorHAnsi" w:cstheme="minorHAnsi"/>
                <w:bCs/>
                <w:color w:val="FF0000"/>
                <w:sz w:val="22"/>
                <w:szCs w:val="22"/>
              </w:rPr>
              <w:t>wyjaśni</w:t>
            </w:r>
            <w:r w:rsidRPr="00166DEE">
              <w:rPr>
                <w:rFonts w:asciiTheme="minorHAnsi" w:hAnsiTheme="minorHAnsi" w:cstheme="minorHAnsi"/>
                <w:bCs/>
                <w:color w:val="FF0000"/>
                <w:sz w:val="22"/>
                <w:szCs w:val="22"/>
              </w:rPr>
              <w:lastRenderedPageBreak/>
              <w:t>a, co jest istotą retoryki zdaniem Arystotele</w:t>
            </w:r>
            <w:r>
              <w:rPr>
                <w:rFonts w:asciiTheme="minorHAnsi" w:hAnsiTheme="minorHAnsi" w:cstheme="minorHAnsi"/>
                <w:bCs/>
                <w:color w:val="FF0000"/>
                <w:sz w:val="22"/>
                <w:szCs w:val="22"/>
              </w:rPr>
              <w:t>sa</w:t>
            </w:r>
          </w:p>
          <w:p w:rsidR="005D5011" w:rsidRPr="00166DEE" w:rsidRDefault="005D5011" w:rsidP="005D5011">
            <w:pPr>
              <w:pStyle w:val="Default"/>
              <w:numPr>
                <w:ilvl w:val="0"/>
                <w:numId w:val="198"/>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wyjaśnia różnicę między wnioskowaniem dedukcyjnym a wnioskowaniem indukcyjnym </w:t>
            </w:r>
          </w:p>
          <w:p w:rsidR="005D5011" w:rsidRPr="00166DEE" w:rsidRDefault="005D5011" w:rsidP="005D5011">
            <w:pPr>
              <w:pStyle w:val="Akapitzlist"/>
              <w:numPr>
                <w:ilvl w:val="0"/>
                <w:numId w:val="199"/>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 xml:space="preserve">wskazuje </w:t>
            </w:r>
            <w:r w:rsidRPr="00166DEE">
              <w:rPr>
                <w:rFonts w:cstheme="minorHAnsi"/>
                <w:bCs/>
                <w:color w:val="000000" w:themeColor="text1"/>
              </w:rPr>
              <w:t xml:space="preserve">elementy kompozycji </w:t>
            </w:r>
            <w:r w:rsidRPr="00166DEE">
              <w:rPr>
                <w:rFonts w:cstheme="minorHAnsi"/>
                <w:bCs/>
                <w:color w:val="000000" w:themeColor="text1"/>
              </w:rPr>
              <w:lastRenderedPageBreak/>
              <w:t>mowy</w:t>
            </w:r>
            <w:r w:rsidRPr="00166DEE">
              <w:rPr>
                <w:rFonts w:cstheme="minorHAnsi"/>
                <w:bCs/>
              </w:rPr>
              <w:t xml:space="preserve"> we fragmencie </w:t>
            </w:r>
            <w:r w:rsidRPr="00166DEE">
              <w:rPr>
                <w:rFonts w:cstheme="minorHAnsi"/>
                <w:bCs/>
                <w:i/>
              </w:rPr>
              <w:t>Iliady</w:t>
            </w:r>
            <w:r w:rsidRPr="00166DEE">
              <w:rPr>
                <w:rFonts w:cstheme="minorHAnsi"/>
                <w:bCs/>
              </w:rPr>
              <w:t xml:space="preserve"> </w:t>
            </w:r>
          </w:p>
          <w:p w:rsidR="005D5011" w:rsidRPr="00166DEE" w:rsidRDefault="005D5011" w:rsidP="005D5011">
            <w:pPr>
              <w:pStyle w:val="Akapitzlist"/>
              <w:numPr>
                <w:ilvl w:val="0"/>
                <w:numId w:val="199"/>
              </w:numPr>
              <w:autoSpaceDE w:val="0"/>
              <w:autoSpaceDN w:val="0"/>
              <w:adjustRightInd w:val="0"/>
              <w:spacing w:after="0" w:line="240" w:lineRule="auto"/>
              <w:textAlignment w:val="center"/>
              <w:rPr>
                <w:rFonts w:cstheme="minorHAnsi"/>
                <w:bCs/>
                <w:color w:val="000000" w:themeColor="text1"/>
              </w:rPr>
            </w:pPr>
            <w:r w:rsidRPr="00166DEE">
              <w:rPr>
                <w:rFonts w:cstheme="minorHAnsi"/>
                <w:bCs/>
              </w:rPr>
              <w:t>formułuje własnymi słowami sens konkluzji w mowie Agamemnona</w:t>
            </w:r>
          </w:p>
          <w:p w:rsidR="005D5011" w:rsidRPr="00166DEE" w:rsidRDefault="005D5011" w:rsidP="005D5011">
            <w:pPr>
              <w:pStyle w:val="Akapitzlist"/>
              <w:numPr>
                <w:ilvl w:val="0"/>
                <w:numId w:val="200"/>
              </w:numPr>
              <w:autoSpaceDE w:val="0"/>
              <w:autoSpaceDN w:val="0"/>
              <w:adjustRightInd w:val="0"/>
              <w:spacing w:after="0" w:line="240" w:lineRule="auto"/>
              <w:textAlignment w:val="center"/>
              <w:rPr>
                <w:rFonts w:cstheme="minorHAnsi"/>
                <w:bCs/>
                <w:color w:val="000000" w:themeColor="text1"/>
              </w:rPr>
            </w:pPr>
            <w:r w:rsidRPr="00166DEE">
              <w:rPr>
                <w:rFonts w:cstheme="minorHAnsi"/>
                <w:bCs/>
                <w:color w:val="FF0000"/>
              </w:rPr>
              <w:t>określa funkcję porównania wojsk greckich i trojańskich</w:t>
            </w:r>
            <w:r w:rsidRPr="00166DEE">
              <w:rPr>
                <w:rFonts w:cstheme="minorHAnsi"/>
                <w:bCs/>
                <w:color w:val="000000" w:themeColor="text1"/>
              </w:rPr>
              <w:t xml:space="preserve"> </w:t>
            </w:r>
            <w:r w:rsidRPr="00166DEE">
              <w:rPr>
                <w:rFonts w:cstheme="minorHAnsi"/>
                <w:bCs/>
                <w:color w:val="FF0000"/>
              </w:rPr>
              <w:t xml:space="preserve">w </w:t>
            </w:r>
            <w:r w:rsidRPr="00166DEE">
              <w:rPr>
                <w:rFonts w:cstheme="minorHAnsi"/>
                <w:bCs/>
                <w:i/>
                <w:color w:val="FF0000"/>
              </w:rPr>
              <w:t>Iliadzie</w:t>
            </w:r>
          </w:p>
        </w:tc>
        <w:tc>
          <w:tcPr>
            <w:tcW w:w="718" w:type="pct"/>
            <w:gridSpan w:val="3"/>
            <w:shd w:val="clear" w:color="auto" w:fill="auto"/>
          </w:tcPr>
          <w:p w:rsidR="005D5011" w:rsidRPr="00166DEE" w:rsidRDefault="005D5011" w:rsidP="005D5011">
            <w:pPr>
              <w:pStyle w:val="Default"/>
              <w:numPr>
                <w:ilvl w:val="0"/>
                <w:numId w:val="150"/>
              </w:numPr>
              <w:rPr>
                <w:rFonts w:asciiTheme="minorHAnsi" w:hAnsiTheme="minorHAnsi" w:cstheme="minorHAnsi"/>
                <w:sz w:val="22"/>
                <w:szCs w:val="22"/>
              </w:rPr>
            </w:pPr>
            <w:r w:rsidRPr="00166DEE">
              <w:rPr>
                <w:rFonts w:asciiTheme="minorHAnsi" w:hAnsiTheme="minorHAnsi" w:cstheme="minorHAnsi"/>
                <w:color w:val="FF0000"/>
                <w:sz w:val="22"/>
                <w:szCs w:val="22"/>
              </w:rPr>
              <w:lastRenderedPageBreak/>
              <w:t>wskazuje, co zdaniem Arystotelesa jest istotą retoryki, a co jedynie sposobem osiągnięcia celu</w:t>
            </w:r>
          </w:p>
          <w:p w:rsidR="005D5011" w:rsidRPr="00166DEE" w:rsidRDefault="005D5011" w:rsidP="005D5011">
            <w:pPr>
              <w:pStyle w:val="Default"/>
              <w:numPr>
                <w:ilvl w:val="0"/>
                <w:numId w:val="151"/>
              </w:numPr>
              <w:rPr>
                <w:rFonts w:asciiTheme="minorHAnsi" w:hAnsiTheme="minorHAnsi" w:cstheme="minorHAnsi"/>
                <w:sz w:val="22"/>
                <w:szCs w:val="22"/>
              </w:rPr>
            </w:pPr>
            <w:r w:rsidRPr="00166DEE">
              <w:rPr>
                <w:rFonts w:asciiTheme="minorHAnsi" w:hAnsiTheme="minorHAnsi" w:cstheme="minorHAnsi"/>
                <w:color w:val="auto"/>
                <w:sz w:val="22"/>
                <w:szCs w:val="22"/>
              </w:rPr>
              <w:t xml:space="preserve">uzasadnia, czy mowa Agamemnona mieści w sobie </w:t>
            </w:r>
            <w:r w:rsidRPr="00166DEE">
              <w:rPr>
                <w:rFonts w:asciiTheme="minorHAnsi" w:hAnsiTheme="minorHAnsi" w:cstheme="minorHAnsi"/>
                <w:color w:val="auto"/>
                <w:sz w:val="22"/>
                <w:szCs w:val="22"/>
              </w:rPr>
              <w:lastRenderedPageBreak/>
              <w:t>elementy opowiadania</w:t>
            </w:r>
          </w:p>
          <w:p w:rsidR="005D5011" w:rsidRPr="00166DEE" w:rsidRDefault="005D5011" w:rsidP="005D5011">
            <w:pPr>
              <w:pStyle w:val="Default"/>
              <w:numPr>
                <w:ilvl w:val="0"/>
                <w:numId w:val="152"/>
              </w:numPr>
              <w:rPr>
                <w:rFonts w:asciiTheme="minorHAnsi" w:hAnsiTheme="minorHAnsi" w:cstheme="minorHAnsi"/>
                <w:sz w:val="22"/>
                <w:szCs w:val="22"/>
              </w:rPr>
            </w:pPr>
            <w:r w:rsidRPr="00166DEE">
              <w:rPr>
                <w:rFonts w:asciiTheme="minorHAnsi" w:hAnsiTheme="minorHAnsi" w:cstheme="minorHAnsi"/>
                <w:color w:val="FF0000"/>
                <w:sz w:val="22"/>
                <w:szCs w:val="22"/>
              </w:rPr>
              <w:t xml:space="preserve">formułuje wniosek wynikający z twierdzenia ogólnego oraz porównania liczebności wojsk </w:t>
            </w:r>
            <w:r w:rsidRPr="00166DEE">
              <w:rPr>
                <w:rFonts w:asciiTheme="minorHAnsi" w:hAnsiTheme="minorHAnsi" w:cstheme="minorHAnsi"/>
                <w:bCs/>
                <w:color w:val="FF0000"/>
                <w:sz w:val="22"/>
                <w:szCs w:val="22"/>
              </w:rPr>
              <w:t>greckich i trojańskich</w:t>
            </w:r>
            <w:r w:rsidRPr="00166DEE">
              <w:rPr>
                <w:rFonts w:asciiTheme="minorHAnsi" w:hAnsiTheme="minorHAnsi" w:cstheme="minorHAnsi"/>
                <w:color w:val="FF0000"/>
                <w:sz w:val="22"/>
                <w:szCs w:val="22"/>
              </w:rPr>
              <w:t xml:space="preserve"> </w:t>
            </w:r>
          </w:p>
        </w:tc>
        <w:tc>
          <w:tcPr>
            <w:tcW w:w="843" w:type="pct"/>
            <w:gridSpan w:val="5"/>
            <w:shd w:val="clear" w:color="auto" w:fill="auto"/>
          </w:tcPr>
          <w:p w:rsidR="005D5011" w:rsidRPr="00166DEE" w:rsidRDefault="005D5011" w:rsidP="005D5011">
            <w:pPr>
              <w:pStyle w:val="Akapitzlist"/>
              <w:numPr>
                <w:ilvl w:val="0"/>
                <w:numId w:val="15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lastRenderedPageBreak/>
              <w:t xml:space="preserve">określa, odwołując się do </w:t>
            </w:r>
            <w:r w:rsidRPr="00166DEE">
              <w:rPr>
                <w:rFonts w:cstheme="minorHAnsi"/>
                <w:bCs/>
                <w:i/>
                <w:color w:val="FF0000"/>
              </w:rPr>
              <w:t>Retoryki</w:t>
            </w:r>
            <w:r w:rsidRPr="00166DEE">
              <w:rPr>
                <w:rFonts w:cstheme="minorHAnsi"/>
                <w:bCs/>
                <w:color w:val="FF0000"/>
              </w:rPr>
              <w:t>, który ze sposobów wnioskowania zasługuje na miano dowodu</w:t>
            </w:r>
          </w:p>
          <w:p w:rsidR="005D5011" w:rsidRPr="00166DEE" w:rsidRDefault="005D5011" w:rsidP="005D5011">
            <w:pPr>
              <w:pStyle w:val="Akapitzlist"/>
              <w:numPr>
                <w:ilvl w:val="0"/>
                <w:numId w:val="15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t xml:space="preserve">potrafi właściwie określić, czy porównywanie liczby wojsk jest </w:t>
            </w:r>
            <w:r w:rsidRPr="00166DEE">
              <w:rPr>
                <w:rFonts w:cstheme="minorHAnsi"/>
                <w:bCs/>
                <w:color w:val="FF0000"/>
              </w:rPr>
              <w:lastRenderedPageBreak/>
              <w:t>twierdzeniem ogólnym, twierdzeniem szczegółowym czy wnioskiem</w:t>
            </w:r>
          </w:p>
          <w:p w:rsidR="005D5011" w:rsidRPr="00166DEE" w:rsidRDefault="005D5011" w:rsidP="005D5011">
            <w:pPr>
              <w:pStyle w:val="Akapitzlist"/>
              <w:numPr>
                <w:ilvl w:val="0"/>
                <w:numId w:val="201"/>
              </w:numPr>
              <w:autoSpaceDE w:val="0"/>
              <w:autoSpaceDN w:val="0"/>
              <w:adjustRightInd w:val="0"/>
              <w:spacing w:after="0" w:line="240" w:lineRule="auto"/>
              <w:textAlignment w:val="center"/>
              <w:rPr>
                <w:rFonts w:cstheme="minorHAnsi"/>
                <w:bCs/>
                <w:color w:val="FF0000"/>
              </w:rPr>
            </w:pPr>
            <w:r w:rsidRPr="00166DEE">
              <w:rPr>
                <w:rFonts w:cstheme="minorHAnsi"/>
              </w:rPr>
              <w:t xml:space="preserve">przygotowuje mowę </w:t>
            </w:r>
            <w:r w:rsidRPr="00166DEE">
              <w:rPr>
                <w:rFonts w:cstheme="minorHAnsi"/>
                <w:bCs/>
              </w:rPr>
              <w:t>do koleżanek i kolegów, zachowując wszystkie cechy gatunkowe tej formy wypowiedzi</w:t>
            </w:r>
          </w:p>
          <w:p w:rsidR="005D5011" w:rsidRPr="005D5011" w:rsidRDefault="005D5011" w:rsidP="00A25CFE">
            <w:pPr>
              <w:textAlignment w:val="center"/>
              <w:rPr>
                <w:rFonts w:cstheme="minorHAnsi"/>
                <w:bCs/>
                <w:color w:val="FF0000"/>
                <w:lang w:val="pl-PL"/>
              </w:rPr>
            </w:pPr>
          </w:p>
        </w:tc>
        <w:tc>
          <w:tcPr>
            <w:tcW w:w="1221" w:type="pct"/>
            <w:gridSpan w:val="3"/>
            <w:shd w:val="clear" w:color="auto" w:fill="auto"/>
          </w:tcPr>
          <w:p w:rsidR="005D5011" w:rsidRPr="00166DEE" w:rsidRDefault="005D5011" w:rsidP="005D5011">
            <w:pPr>
              <w:pStyle w:val="Akapitzlist"/>
              <w:numPr>
                <w:ilvl w:val="0"/>
                <w:numId w:val="20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lastRenderedPageBreak/>
              <w:t>omawia i ocenia dwa sposoby dowodzenia (argumentowania) wskazane przez Arystotelesa</w:t>
            </w:r>
          </w:p>
          <w:p w:rsidR="005D5011" w:rsidRPr="00166DEE" w:rsidRDefault="005D5011" w:rsidP="005D5011">
            <w:pPr>
              <w:pStyle w:val="Akapitzlist"/>
              <w:numPr>
                <w:ilvl w:val="0"/>
                <w:numId w:val="202"/>
              </w:numPr>
              <w:autoSpaceDE w:val="0"/>
              <w:autoSpaceDN w:val="0"/>
              <w:adjustRightInd w:val="0"/>
              <w:spacing w:after="0" w:line="240" w:lineRule="auto"/>
              <w:textAlignment w:val="center"/>
              <w:rPr>
                <w:rFonts w:cstheme="minorHAnsi"/>
                <w:bCs/>
                <w:color w:val="FF0000"/>
              </w:rPr>
            </w:pPr>
            <w:r w:rsidRPr="00166DEE">
              <w:rPr>
                <w:rFonts w:cstheme="minorHAnsi"/>
                <w:bCs/>
                <w:color w:val="FF0000"/>
              </w:rPr>
              <w:t>stosuje w swojej mowie do koleżanek i kolegów wnioskowanie dedukcyjne i indukcyjne</w:t>
            </w:r>
          </w:p>
          <w:p w:rsidR="005D5011" w:rsidRPr="00166DEE" w:rsidRDefault="005D5011" w:rsidP="005D5011">
            <w:pPr>
              <w:pStyle w:val="Akapitzlist"/>
              <w:numPr>
                <w:ilvl w:val="0"/>
                <w:numId w:val="203"/>
              </w:numPr>
              <w:autoSpaceDE w:val="0"/>
              <w:autoSpaceDN w:val="0"/>
              <w:adjustRightInd w:val="0"/>
              <w:spacing w:after="0" w:line="240" w:lineRule="auto"/>
              <w:textAlignment w:val="center"/>
              <w:rPr>
                <w:rFonts w:cstheme="minorHAnsi"/>
                <w:bCs/>
                <w:color w:val="FF0000"/>
              </w:rPr>
            </w:pPr>
            <w:r w:rsidRPr="00166DEE">
              <w:rPr>
                <w:rFonts w:cstheme="minorHAnsi"/>
              </w:rPr>
              <w:t>wygłasza mowę w klasie</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33</w:t>
            </w:r>
            <w:r>
              <w:rPr>
                <w:rFonts w:cstheme="minorHAnsi"/>
                <w:bCs/>
                <w:color w:val="000000" w:themeColor="text1"/>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7D69D0">
              <w:rPr>
                <w:rFonts w:cstheme="minorHAnsi"/>
                <w:bCs/>
              </w:rPr>
              <w:lastRenderedPageBreak/>
              <w:t>Wędrówka</w:t>
            </w:r>
            <w:r>
              <w:rPr>
                <w:rFonts w:cstheme="minorHAnsi"/>
                <w:bCs/>
              </w:rPr>
              <w:t xml:space="preserve"> </w:t>
            </w:r>
            <w:r>
              <w:rPr>
                <w:rFonts w:cstheme="minorHAnsi"/>
                <w:bCs/>
              </w:rPr>
              <w:lastRenderedPageBreak/>
              <w:t>w </w:t>
            </w:r>
            <w:r w:rsidRPr="007D69D0">
              <w:rPr>
                <w:rFonts w:cstheme="minorHAnsi"/>
                <w:bCs/>
                <w:i/>
              </w:rPr>
              <w:t>Odysei</w:t>
            </w:r>
            <w:r w:rsidRPr="007D69D0">
              <w:rPr>
                <w:rFonts w:cstheme="minorHAnsi"/>
                <w:bCs/>
              </w:rPr>
              <w:t xml:space="preserve"> </w:t>
            </w:r>
            <w:r>
              <w:rPr>
                <w:rFonts w:cstheme="minorHAnsi"/>
                <w:bCs/>
              </w:rPr>
              <w:t xml:space="preserve"> Homera</w:t>
            </w:r>
          </w:p>
        </w:tc>
        <w:tc>
          <w:tcPr>
            <w:tcW w:w="497" w:type="pct"/>
            <w:shd w:val="clear" w:color="auto" w:fill="auto"/>
          </w:tcPr>
          <w:p w:rsidR="005D5011" w:rsidRPr="005D5011" w:rsidRDefault="005D5011" w:rsidP="00A25CFE">
            <w:pPr>
              <w:textAlignment w:val="center"/>
              <w:rPr>
                <w:lang w:val="pl-PL"/>
              </w:rPr>
            </w:pPr>
            <w:r w:rsidRPr="005D5011">
              <w:rPr>
                <w:rFonts w:cstheme="minorHAnsi"/>
                <w:lang w:val="pl-PL"/>
              </w:rPr>
              <w:lastRenderedPageBreak/>
              <w:t xml:space="preserve">wprowadzenie </w:t>
            </w:r>
            <w:r w:rsidRPr="005D5011">
              <w:rPr>
                <w:rFonts w:cstheme="minorHAnsi"/>
                <w:lang w:val="pl-PL"/>
              </w:rPr>
              <w:lastRenderedPageBreak/>
              <w:t xml:space="preserve">do lekcji </w:t>
            </w:r>
            <w:r w:rsidRPr="005D5011">
              <w:rPr>
                <w:lang w:val="pl-PL"/>
              </w:rPr>
              <w:t xml:space="preserve">28. </w:t>
            </w:r>
            <w:r w:rsidRPr="005D5011">
              <w:rPr>
                <w:rFonts w:cstheme="minorHAnsi"/>
                <w:bCs/>
                <w:i/>
                <w:lang w:val="pl-PL"/>
              </w:rPr>
              <w:t>Wędrówka w Odysei  Homera</w:t>
            </w:r>
          </w:p>
          <w:p w:rsidR="005D5011" w:rsidRPr="00CB4423" w:rsidRDefault="005D5011" w:rsidP="00A25CFE">
            <w:pPr>
              <w:spacing w:before="60"/>
              <w:textAlignment w:val="center"/>
              <w:rPr>
                <w:rFonts w:cstheme="minorHAnsi"/>
                <w:bCs/>
                <w:color w:val="000000" w:themeColor="text1"/>
              </w:rPr>
            </w:pPr>
            <w:r w:rsidRPr="008E035F">
              <w:rPr>
                <w:rFonts w:cstheme="minorHAnsi"/>
                <w:bCs/>
                <w:color w:val="000000" w:themeColor="text1"/>
              </w:rPr>
              <w:t xml:space="preserve">Homer, </w:t>
            </w:r>
            <w:r w:rsidRPr="008E035F">
              <w:rPr>
                <w:rFonts w:cstheme="minorHAnsi"/>
                <w:bCs/>
                <w:i/>
                <w:color w:val="000000" w:themeColor="text1"/>
              </w:rPr>
              <w:t>Odyseja</w:t>
            </w:r>
            <w:r>
              <w:rPr>
                <w:rFonts w:cstheme="minorHAnsi"/>
                <w:bCs/>
                <w:color w:val="000000" w:themeColor="text1"/>
              </w:rPr>
              <w:t xml:space="preserve"> (fr.) </w:t>
            </w:r>
          </w:p>
        </w:tc>
        <w:tc>
          <w:tcPr>
            <w:tcW w:w="638" w:type="pct"/>
            <w:shd w:val="clear" w:color="auto" w:fill="auto"/>
          </w:tcPr>
          <w:p w:rsidR="005D5011" w:rsidRDefault="005D5011" w:rsidP="005D5011">
            <w:pPr>
              <w:pStyle w:val="Default"/>
              <w:numPr>
                <w:ilvl w:val="0"/>
                <w:numId w:val="54"/>
              </w:numPr>
              <w:rPr>
                <w:rFonts w:asciiTheme="minorHAnsi" w:hAnsiTheme="minorHAnsi" w:cstheme="minorHAnsi"/>
                <w:sz w:val="22"/>
                <w:szCs w:val="22"/>
              </w:rPr>
            </w:pPr>
            <w:r w:rsidRPr="00105D58">
              <w:rPr>
                <w:rFonts w:asciiTheme="minorHAnsi" w:hAnsiTheme="minorHAnsi" w:cstheme="minorHAnsi"/>
                <w:sz w:val="22"/>
                <w:szCs w:val="22"/>
              </w:rPr>
              <w:lastRenderedPageBreak/>
              <w:t xml:space="preserve">określa autora, </w:t>
            </w:r>
            <w:r w:rsidRPr="00105D58">
              <w:rPr>
                <w:rFonts w:asciiTheme="minorHAnsi" w:hAnsiTheme="minorHAnsi" w:cstheme="minorHAnsi"/>
                <w:sz w:val="22"/>
                <w:szCs w:val="22"/>
              </w:rPr>
              <w:lastRenderedPageBreak/>
              <w:t>czas powstania, temat</w:t>
            </w:r>
            <w:r>
              <w:rPr>
                <w:rFonts w:asciiTheme="minorHAnsi" w:hAnsiTheme="minorHAnsi" w:cstheme="minorHAnsi"/>
                <w:sz w:val="22"/>
                <w:szCs w:val="22"/>
              </w:rPr>
              <w:t xml:space="preserve"> i </w:t>
            </w:r>
            <w:r w:rsidRPr="00105D58">
              <w:rPr>
                <w:rFonts w:asciiTheme="minorHAnsi" w:hAnsiTheme="minorHAnsi" w:cstheme="minorHAnsi"/>
                <w:sz w:val="22"/>
                <w:szCs w:val="22"/>
              </w:rPr>
              <w:t xml:space="preserve">przynależność gatunkową </w:t>
            </w:r>
            <w:r w:rsidRPr="00571523">
              <w:rPr>
                <w:rFonts w:asciiTheme="minorHAnsi" w:hAnsiTheme="minorHAnsi" w:cstheme="minorHAnsi"/>
                <w:bCs/>
                <w:i/>
                <w:sz w:val="22"/>
                <w:szCs w:val="22"/>
              </w:rPr>
              <w:t>Odysei</w:t>
            </w:r>
          </w:p>
          <w:p w:rsidR="005D5011" w:rsidRPr="00571523" w:rsidRDefault="005D5011" w:rsidP="005D5011">
            <w:pPr>
              <w:pStyle w:val="Default"/>
              <w:numPr>
                <w:ilvl w:val="0"/>
                <w:numId w:val="54"/>
              </w:numPr>
              <w:rPr>
                <w:rFonts w:asciiTheme="minorHAnsi" w:hAnsiTheme="minorHAnsi" w:cstheme="minorHAnsi"/>
                <w:spacing w:val="-4"/>
                <w:sz w:val="22"/>
                <w:szCs w:val="22"/>
              </w:rPr>
            </w:pPr>
            <w:r w:rsidRPr="00571523">
              <w:rPr>
                <w:rFonts w:asciiTheme="minorHAnsi" w:hAnsiTheme="minorHAnsi" w:cstheme="minorHAnsi"/>
                <w:spacing w:val="-4"/>
                <w:sz w:val="22"/>
                <w:szCs w:val="22"/>
              </w:rPr>
              <w:t xml:space="preserve">rozpoznaje elementy fantastyczne świata przedstawionego </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nazywa</w:t>
            </w:r>
            <w:r w:rsidRPr="004B10E9">
              <w:rPr>
                <w:rFonts w:asciiTheme="minorHAnsi" w:hAnsiTheme="minorHAnsi" w:cstheme="minorHAnsi"/>
                <w:bCs/>
                <w:color w:val="000000" w:themeColor="text1"/>
                <w:sz w:val="22"/>
                <w:szCs w:val="22"/>
              </w:rPr>
              <w:t xml:space="preserve"> uczucia </w:t>
            </w:r>
            <w:r>
              <w:rPr>
                <w:rFonts w:asciiTheme="minorHAnsi" w:hAnsiTheme="minorHAnsi" w:cstheme="minorHAnsi"/>
                <w:bCs/>
                <w:color w:val="000000" w:themeColor="text1"/>
                <w:sz w:val="22"/>
                <w:szCs w:val="22"/>
              </w:rPr>
              <w:t>Odyseusza</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wskazuje</w:t>
            </w:r>
            <w:r w:rsidRPr="004B10E9">
              <w:rPr>
                <w:rFonts w:asciiTheme="minorHAnsi" w:hAnsiTheme="minorHAnsi" w:cstheme="minorHAnsi"/>
                <w:bCs/>
                <w:color w:val="000000" w:themeColor="text1"/>
                <w:sz w:val="22"/>
                <w:szCs w:val="22"/>
              </w:rPr>
              <w:t xml:space="preserve"> w tekście porównanie homeryc</w:t>
            </w:r>
            <w:r>
              <w:rPr>
                <w:rFonts w:asciiTheme="minorHAnsi" w:hAnsiTheme="minorHAnsi" w:cstheme="minorHAnsi"/>
                <w:bCs/>
                <w:color w:val="000000" w:themeColor="text1"/>
                <w:sz w:val="22"/>
                <w:szCs w:val="22"/>
              </w:rPr>
              <w:t>kie</w:t>
            </w:r>
          </w:p>
          <w:p w:rsidR="005D5011" w:rsidRPr="004B10E9" w:rsidRDefault="005D5011" w:rsidP="005D5011">
            <w:pPr>
              <w:pStyle w:val="Default"/>
              <w:numPr>
                <w:ilvl w:val="0"/>
                <w:numId w:val="54"/>
              </w:numPr>
              <w:rPr>
                <w:rFonts w:asciiTheme="minorHAnsi" w:hAnsiTheme="minorHAnsi" w:cstheme="minorHAnsi"/>
                <w:sz w:val="22"/>
                <w:szCs w:val="22"/>
              </w:rPr>
            </w:pPr>
            <w:r>
              <w:rPr>
                <w:rFonts w:asciiTheme="minorHAnsi" w:hAnsiTheme="minorHAnsi" w:cstheme="minorHAnsi"/>
                <w:bCs/>
                <w:color w:val="000000" w:themeColor="text1"/>
                <w:sz w:val="22"/>
                <w:szCs w:val="22"/>
              </w:rPr>
              <w:t>wie, czym są</w:t>
            </w:r>
            <w:r w:rsidRPr="004B10E9">
              <w:rPr>
                <w:rFonts w:asciiTheme="minorHAnsi" w:hAnsiTheme="minorHAnsi" w:cstheme="minorHAnsi"/>
                <w:bCs/>
                <w:color w:val="000000" w:themeColor="text1"/>
                <w:sz w:val="22"/>
                <w:szCs w:val="22"/>
              </w:rPr>
              <w:t xml:space="preserve"> funkcj</w:t>
            </w:r>
            <w:r>
              <w:rPr>
                <w:rFonts w:asciiTheme="minorHAnsi" w:hAnsiTheme="minorHAnsi" w:cstheme="minorHAnsi"/>
                <w:bCs/>
                <w:color w:val="000000" w:themeColor="text1"/>
                <w:sz w:val="22"/>
                <w:szCs w:val="22"/>
              </w:rPr>
              <w:t>a</w:t>
            </w:r>
            <w:r w:rsidRPr="004B10E9">
              <w:rPr>
                <w:rFonts w:asciiTheme="minorHAnsi" w:hAnsiTheme="minorHAnsi" w:cstheme="minorHAnsi"/>
                <w:bCs/>
                <w:color w:val="000000" w:themeColor="text1"/>
                <w:sz w:val="22"/>
                <w:szCs w:val="22"/>
              </w:rPr>
              <w:t xml:space="preserve"> ekspresywn</w:t>
            </w:r>
            <w:r>
              <w:rPr>
                <w:rFonts w:asciiTheme="minorHAnsi" w:hAnsiTheme="minorHAnsi" w:cstheme="minorHAnsi"/>
                <w:bCs/>
                <w:color w:val="000000" w:themeColor="text1"/>
                <w:sz w:val="22"/>
                <w:szCs w:val="22"/>
              </w:rPr>
              <w:t xml:space="preserve">a </w:t>
            </w:r>
            <w:r w:rsidRPr="004B10E9">
              <w:rPr>
                <w:rFonts w:asciiTheme="minorHAnsi" w:hAnsiTheme="minorHAnsi" w:cstheme="minorHAnsi"/>
                <w:bCs/>
                <w:color w:val="000000" w:themeColor="text1"/>
                <w:sz w:val="22"/>
                <w:szCs w:val="22"/>
              </w:rPr>
              <w:t>i</w:t>
            </w:r>
            <w:r>
              <w:rPr>
                <w:rFonts w:asciiTheme="minorHAnsi" w:hAnsiTheme="minorHAnsi" w:cstheme="minorHAnsi"/>
                <w:bCs/>
                <w:color w:val="000000" w:themeColor="text1"/>
                <w:sz w:val="22"/>
                <w:szCs w:val="22"/>
              </w:rPr>
              <w:t xml:space="preserve"> impresywna języka</w:t>
            </w:r>
          </w:p>
          <w:p w:rsidR="005D5011" w:rsidRPr="0090455B" w:rsidRDefault="005D5011" w:rsidP="005D5011">
            <w:pPr>
              <w:pStyle w:val="Default"/>
              <w:numPr>
                <w:ilvl w:val="0"/>
                <w:numId w:val="54"/>
              </w:numPr>
              <w:rPr>
                <w:rFonts w:asciiTheme="minorHAnsi" w:hAnsiTheme="minorHAnsi" w:cstheme="minorHAnsi"/>
                <w:sz w:val="22"/>
                <w:szCs w:val="22"/>
              </w:rPr>
            </w:pPr>
            <w:r w:rsidRPr="004B10E9">
              <w:rPr>
                <w:rFonts w:asciiTheme="minorHAnsi" w:hAnsiTheme="minorHAnsi" w:cstheme="minorHAnsi"/>
                <w:sz w:val="22"/>
                <w:szCs w:val="22"/>
              </w:rPr>
              <w:t xml:space="preserve">rozumie znaczenie </w:t>
            </w:r>
            <w:r w:rsidRPr="004B10E9">
              <w:rPr>
                <w:rFonts w:asciiTheme="minorHAnsi" w:hAnsiTheme="minorHAnsi" w:cstheme="minorHAnsi"/>
                <w:sz w:val="22"/>
                <w:szCs w:val="22"/>
              </w:rPr>
              <w:lastRenderedPageBreak/>
              <w:t xml:space="preserve">toposu </w:t>
            </w:r>
            <w:r w:rsidRPr="004B10E9">
              <w:rPr>
                <w:rFonts w:asciiTheme="minorHAnsi" w:hAnsiTheme="minorHAnsi" w:cstheme="minorHAnsi"/>
                <w:bCs/>
                <w:i/>
                <w:color w:val="000000" w:themeColor="text1"/>
                <w:sz w:val="22"/>
                <w:szCs w:val="22"/>
              </w:rPr>
              <w:t xml:space="preserve">homo viator </w:t>
            </w:r>
          </w:p>
        </w:tc>
        <w:tc>
          <w:tcPr>
            <w:tcW w:w="490" w:type="pct"/>
            <w:shd w:val="clear" w:color="auto" w:fill="auto"/>
          </w:tcPr>
          <w:p w:rsidR="005D5011"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lastRenderedPageBreak/>
              <w:t xml:space="preserve">wyjaśnia </w:t>
            </w:r>
            <w:r w:rsidRPr="004B10E9">
              <w:rPr>
                <w:rFonts w:asciiTheme="minorHAnsi" w:hAnsiTheme="minorHAnsi" w:cstheme="minorHAnsi"/>
                <w:sz w:val="22"/>
                <w:szCs w:val="22"/>
              </w:rPr>
              <w:lastRenderedPageBreak/>
              <w:t>różnicę między fikcją a</w:t>
            </w:r>
            <w:r>
              <w:rPr>
                <w:rFonts w:asciiTheme="minorHAnsi" w:hAnsiTheme="minorHAnsi" w:cstheme="minorHAnsi"/>
                <w:sz w:val="22"/>
                <w:szCs w:val="22"/>
              </w:rPr>
              <w:t xml:space="preserve"> </w:t>
            </w:r>
            <w:r w:rsidRPr="004B10E9">
              <w:rPr>
                <w:rFonts w:asciiTheme="minorHAnsi" w:hAnsiTheme="minorHAnsi" w:cstheme="minorHAnsi"/>
                <w:sz w:val="22"/>
                <w:szCs w:val="22"/>
              </w:rPr>
              <w:t>fantastyką w </w:t>
            </w:r>
            <w:r w:rsidRPr="00571523">
              <w:rPr>
                <w:rFonts w:asciiTheme="minorHAnsi" w:hAnsiTheme="minorHAnsi" w:cstheme="minorHAnsi"/>
                <w:bCs/>
                <w:i/>
                <w:sz w:val="22"/>
                <w:szCs w:val="22"/>
              </w:rPr>
              <w:t>Odysei</w:t>
            </w:r>
          </w:p>
          <w:p w:rsidR="005D5011" w:rsidRDefault="005D5011" w:rsidP="005D5011">
            <w:pPr>
              <w:pStyle w:val="Default"/>
              <w:numPr>
                <w:ilvl w:val="0"/>
                <w:numId w:val="55"/>
              </w:numPr>
              <w:rPr>
                <w:rFonts w:asciiTheme="minorHAnsi" w:hAnsiTheme="minorHAnsi" w:cstheme="minorHAnsi"/>
                <w:sz w:val="22"/>
                <w:szCs w:val="22"/>
              </w:rPr>
            </w:pPr>
            <w:r>
              <w:rPr>
                <w:rFonts w:asciiTheme="minorHAnsi" w:hAnsiTheme="minorHAnsi" w:cstheme="minorHAnsi"/>
                <w:sz w:val="22"/>
                <w:szCs w:val="22"/>
              </w:rPr>
              <w:t>wyjaśnia</w:t>
            </w:r>
            <w:r w:rsidRPr="00105D58">
              <w:rPr>
                <w:rFonts w:asciiTheme="minorHAnsi" w:hAnsiTheme="minorHAnsi" w:cstheme="minorHAnsi"/>
                <w:sz w:val="22"/>
                <w:szCs w:val="22"/>
              </w:rPr>
              <w:t>,</w:t>
            </w:r>
            <w:r>
              <w:rPr>
                <w:rFonts w:asciiTheme="minorHAnsi" w:hAnsiTheme="minorHAnsi" w:cstheme="minorHAnsi"/>
                <w:sz w:val="22"/>
                <w:szCs w:val="22"/>
              </w:rPr>
              <w:t xml:space="preserve"> o </w:t>
            </w:r>
            <w:r w:rsidRPr="00105D58">
              <w:rPr>
                <w:rFonts w:asciiTheme="minorHAnsi" w:hAnsiTheme="minorHAnsi" w:cstheme="minorHAnsi"/>
                <w:sz w:val="22"/>
                <w:szCs w:val="22"/>
              </w:rPr>
              <w:t xml:space="preserve">czym rozmawiają </w:t>
            </w:r>
            <w:r>
              <w:rPr>
                <w:rFonts w:asciiTheme="minorHAnsi" w:hAnsiTheme="minorHAnsi" w:cstheme="minorHAnsi"/>
                <w:sz w:val="22"/>
                <w:szCs w:val="22"/>
              </w:rPr>
              <w:t>Odyseusz i Achilles</w:t>
            </w:r>
          </w:p>
          <w:p w:rsidR="005D5011"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t>określa rolę Kir</w:t>
            </w:r>
            <w:r>
              <w:rPr>
                <w:rFonts w:asciiTheme="minorHAnsi" w:hAnsiTheme="minorHAnsi" w:cstheme="minorHAnsi"/>
                <w:sz w:val="22"/>
                <w:szCs w:val="22"/>
              </w:rPr>
              <w:t xml:space="preserve">ke </w:t>
            </w:r>
            <w:r w:rsidRPr="004B10E9">
              <w:rPr>
                <w:rFonts w:asciiTheme="minorHAnsi" w:hAnsiTheme="minorHAnsi" w:cstheme="minorHAnsi"/>
                <w:sz w:val="22"/>
                <w:szCs w:val="22"/>
              </w:rPr>
              <w:t>w </w:t>
            </w:r>
            <w:r>
              <w:rPr>
                <w:rFonts w:asciiTheme="minorHAnsi" w:hAnsiTheme="minorHAnsi" w:cstheme="minorHAnsi"/>
                <w:sz w:val="22"/>
                <w:szCs w:val="22"/>
              </w:rPr>
              <w:t>życiu Odyseusza</w:t>
            </w:r>
          </w:p>
          <w:p w:rsidR="005D5011" w:rsidRPr="004B10E9" w:rsidRDefault="005D5011" w:rsidP="005D5011">
            <w:pPr>
              <w:pStyle w:val="Default"/>
              <w:numPr>
                <w:ilvl w:val="0"/>
                <w:numId w:val="55"/>
              </w:numPr>
              <w:rPr>
                <w:rFonts w:asciiTheme="minorHAnsi" w:hAnsiTheme="minorHAnsi" w:cstheme="minorHAnsi"/>
                <w:sz w:val="22"/>
                <w:szCs w:val="22"/>
              </w:rPr>
            </w:pPr>
            <w:r>
              <w:rPr>
                <w:rFonts w:asciiTheme="minorHAnsi" w:hAnsiTheme="minorHAnsi" w:cstheme="minorHAnsi"/>
                <w:bCs/>
                <w:color w:val="000000" w:themeColor="text1"/>
                <w:sz w:val="22"/>
                <w:szCs w:val="22"/>
              </w:rPr>
              <w:t>podaje</w:t>
            </w:r>
            <w:r w:rsidRPr="004B10E9">
              <w:rPr>
                <w:rFonts w:asciiTheme="minorHAnsi" w:hAnsiTheme="minorHAnsi" w:cstheme="minorHAnsi"/>
                <w:bCs/>
                <w:color w:val="000000" w:themeColor="text1"/>
                <w:sz w:val="22"/>
                <w:szCs w:val="22"/>
              </w:rPr>
              <w:t xml:space="preserve"> przykłady funkcji ekspresywnej i </w:t>
            </w:r>
            <w:r>
              <w:rPr>
                <w:rFonts w:asciiTheme="minorHAnsi" w:hAnsiTheme="minorHAnsi" w:cstheme="minorHAnsi"/>
                <w:bCs/>
                <w:color w:val="000000" w:themeColor="text1"/>
                <w:sz w:val="22"/>
                <w:szCs w:val="22"/>
              </w:rPr>
              <w:t xml:space="preserve">impresywnej </w:t>
            </w:r>
            <w:r>
              <w:rPr>
                <w:rFonts w:asciiTheme="minorHAnsi" w:hAnsiTheme="minorHAnsi" w:cstheme="minorHAnsi"/>
                <w:bCs/>
                <w:color w:val="000000" w:themeColor="text1"/>
                <w:sz w:val="22"/>
                <w:szCs w:val="22"/>
              </w:rPr>
              <w:lastRenderedPageBreak/>
              <w:t>języka</w:t>
            </w:r>
          </w:p>
          <w:p w:rsidR="005D5011" w:rsidRPr="00FA75F3" w:rsidRDefault="005D5011" w:rsidP="005D5011">
            <w:pPr>
              <w:pStyle w:val="Default"/>
              <w:numPr>
                <w:ilvl w:val="0"/>
                <w:numId w:val="55"/>
              </w:numPr>
              <w:rPr>
                <w:rFonts w:asciiTheme="minorHAnsi" w:hAnsiTheme="minorHAnsi" w:cstheme="minorHAnsi"/>
                <w:sz w:val="22"/>
                <w:szCs w:val="22"/>
              </w:rPr>
            </w:pPr>
          </w:p>
        </w:tc>
        <w:tc>
          <w:tcPr>
            <w:tcW w:w="718" w:type="pct"/>
            <w:gridSpan w:val="3"/>
            <w:shd w:val="clear" w:color="auto" w:fill="auto"/>
          </w:tcPr>
          <w:p w:rsidR="005D5011" w:rsidRDefault="005D5011" w:rsidP="005D5011">
            <w:pPr>
              <w:pStyle w:val="Default"/>
              <w:numPr>
                <w:ilvl w:val="0"/>
                <w:numId w:val="56"/>
              </w:numPr>
              <w:rPr>
                <w:rFonts w:asciiTheme="minorHAnsi" w:hAnsiTheme="minorHAnsi" w:cstheme="minorHAnsi"/>
                <w:color w:val="auto"/>
                <w:sz w:val="22"/>
                <w:szCs w:val="22"/>
              </w:rPr>
            </w:pPr>
            <w:r w:rsidRPr="00105D58">
              <w:rPr>
                <w:rFonts w:asciiTheme="minorHAnsi" w:hAnsiTheme="minorHAnsi" w:cstheme="minorHAnsi"/>
                <w:color w:val="auto"/>
                <w:sz w:val="22"/>
                <w:szCs w:val="22"/>
              </w:rPr>
              <w:lastRenderedPageBreak/>
              <w:t xml:space="preserve">analizuje porównania </w:t>
            </w:r>
            <w:r w:rsidRPr="00105D58">
              <w:rPr>
                <w:rFonts w:asciiTheme="minorHAnsi" w:hAnsiTheme="minorHAnsi" w:cstheme="minorHAnsi"/>
                <w:color w:val="auto"/>
                <w:sz w:val="22"/>
                <w:szCs w:val="22"/>
              </w:rPr>
              <w:lastRenderedPageBreak/>
              <w:t>homeryckie</w:t>
            </w:r>
            <w:r>
              <w:rPr>
                <w:rFonts w:asciiTheme="minorHAnsi" w:hAnsiTheme="minorHAnsi" w:cstheme="minorHAnsi"/>
                <w:color w:val="auto"/>
                <w:sz w:val="22"/>
                <w:szCs w:val="22"/>
              </w:rPr>
              <w:t xml:space="preserve"> i </w:t>
            </w:r>
            <w:r w:rsidRPr="00105D58">
              <w:rPr>
                <w:rFonts w:asciiTheme="minorHAnsi" w:hAnsiTheme="minorHAnsi" w:cstheme="minorHAnsi"/>
                <w:color w:val="auto"/>
                <w:sz w:val="22"/>
                <w:szCs w:val="22"/>
              </w:rPr>
              <w:t>określa ich funkcję</w:t>
            </w:r>
            <w:r>
              <w:rPr>
                <w:rFonts w:asciiTheme="minorHAnsi" w:hAnsiTheme="minorHAnsi" w:cstheme="minorHAnsi"/>
                <w:color w:val="auto"/>
                <w:sz w:val="22"/>
                <w:szCs w:val="22"/>
              </w:rPr>
              <w:t xml:space="preserve"> w </w:t>
            </w:r>
            <w:r w:rsidRPr="00571523">
              <w:rPr>
                <w:rFonts w:asciiTheme="minorHAnsi" w:hAnsiTheme="minorHAnsi" w:cstheme="minorHAnsi"/>
                <w:bCs/>
                <w:i/>
                <w:sz w:val="22"/>
                <w:szCs w:val="22"/>
              </w:rPr>
              <w:t>Odysei</w:t>
            </w:r>
          </w:p>
          <w:p w:rsidR="005D5011" w:rsidRDefault="005D5011" w:rsidP="005D5011">
            <w:pPr>
              <w:pStyle w:val="Default"/>
              <w:numPr>
                <w:ilvl w:val="0"/>
                <w:numId w:val="56"/>
              </w:numPr>
              <w:rPr>
                <w:rFonts w:asciiTheme="minorHAnsi" w:hAnsiTheme="minorHAnsi" w:cstheme="minorHAnsi"/>
                <w:color w:val="auto"/>
                <w:sz w:val="22"/>
                <w:szCs w:val="22"/>
              </w:rPr>
            </w:pPr>
            <w:r w:rsidRPr="004B10E9">
              <w:rPr>
                <w:rFonts w:asciiTheme="minorHAnsi" w:hAnsiTheme="minorHAnsi" w:cstheme="minorHAnsi"/>
                <w:sz w:val="22"/>
                <w:szCs w:val="22"/>
              </w:rPr>
              <w:t>dostrzega w</w:t>
            </w:r>
            <w:r>
              <w:rPr>
                <w:rFonts w:asciiTheme="minorHAnsi" w:hAnsiTheme="minorHAnsi" w:cstheme="minorHAnsi"/>
                <w:sz w:val="22"/>
                <w:szCs w:val="22"/>
              </w:rPr>
              <w:t xml:space="preserve"> </w:t>
            </w:r>
            <w:r w:rsidRPr="004B10E9">
              <w:rPr>
                <w:rFonts w:asciiTheme="minorHAnsi" w:hAnsiTheme="minorHAnsi" w:cstheme="minorHAnsi"/>
                <w:sz w:val="22"/>
                <w:szCs w:val="22"/>
              </w:rPr>
              <w:t>utworze realizację toposu życia jako wę</w:t>
            </w:r>
            <w:r>
              <w:rPr>
                <w:rFonts w:asciiTheme="minorHAnsi" w:hAnsiTheme="minorHAnsi" w:cstheme="minorHAnsi"/>
                <w:sz w:val="22"/>
                <w:szCs w:val="22"/>
              </w:rPr>
              <w:t>drówki</w:t>
            </w:r>
            <w:r w:rsidRPr="004B10E9">
              <w:rPr>
                <w:rFonts w:asciiTheme="minorHAnsi" w:hAnsiTheme="minorHAnsi" w:cstheme="minorHAnsi"/>
                <w:color w:val="auto"/>
                <w:sz w:val="22"/>
                <w:szCs w:val="22"/>
              </w:rPr>
              <w:t xml:space="preserve"> </w:t>
            </w:r>
          </w:p>
          <w:p w:rsidR="005D5011" w:rsidRPr="00C94DCF"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color w:val="auto"/>
                <w:sz w:val="22"/>
                <w:szCs w:val="22"/>
              </w:rPr>
              <w:t xml:space="preserve">określa, czy Odyseusz szukał pocieszenia w śmierci </w:t>
            </w:r>
          </w:p>
          <w:p w:rsidR="005D5011" w:rsidRPr="00C94DCF" w:rsidRDefault="005D5011" w:rsidP="005D5011">
            <w:pPr>
              <w:pStyle w:val="Default"/>
              <w:numPr>
                <w:ilvl w:val="0"/>
                <w:numId w:val="55"/>
              </w:numPr>
              <w:rPr>
                <w:rFonts w:asciiTheme="minorHAnsi" w:hAnsiTheme="minorHAnsi" w:cstheme="minorHAnsi"/>
                <w:sz w:val="22"/>
                <w:szCs w:val="22"/>
              </w:rPr>
            </w:pPr>
            <w:r w:rsidRPr="004B10E9">
              <w:rPr>
                <w:rFonts w:asciiTheme="minorHAnsi" w:hAnsiTheme="minorHAnsi" w:cstheme="minorHAnsi"/>
                <w:sz w:val="22"/>
                <w:szCs w:val="22"/>
              </w:rPr>
              <w:t xml:space="preserve">wskazuje </w:t>
            </w:r>
            <w:r>
              <w:rPr>
                <w:rFonts w:asciiTheme="minorHAnsi" w:hAnsiTheme="minorHAnsi" w:cstheme="minorHAnsi"/>
                <w:sz w:val="22"/>
                <w:szCs w:val="22"/>
              </w:rPr>
              <w:t>w</w:t>
            </w:r>
            <w:r w:rsidRPr="004B10E9">
              <w:rPr>
                <w:rFonts w:asciiTheme="minorHAnsi" w:hAnsiTheme="minorHAnsi" w:cstheme="minorHAnsi"/>
                <w:sz w:val="22"/>
                <w:szCs w:val="22"/>
              </w:rPr>
              <w:t xml:space="preserve"> </w:t>
            </w:r>
            <w:r>
              <w:rPr>
                <w:rFonts w:asciiTheme="minorHAnsi" w:hAnsiTheme="minorHAnsi" w:cstheme="minorHAnsi"/>
                <w:sz w:val="22"/>
                <w:szCs w:val="22"/>
              </w:rPr>
              <w:t xml:space="preserve">tekście </w:t>
            </w:r>
            <w:r w:rsidRPr="004B10E9">
              <w:rPr>
                <w:rFonts w:asciiTheme="minorHAnsi" w:hAnsiTheme="minorHAnsi" w:cstheme="minorHAnsi"/>
                <w:sz w:val="22"/>
                <w:szCs w:val="22"/>
              </w:rPr>
              <w:t>środki językowe służące</w:t>
            </w:r>
            <w:r>
              <w:rPr>
                <w:rFonts w:asciiTheme="minorHAnsi" w:hAnsiTheme="minorHAnsi" w:cstheme="minorHAnsi"/>
                <w:sz w:val="22"/>
                <w:szCs w:val="22"/>
              </w:rPr>
              <w:t xml:space="preserve"> </w:t>
            </w:r>
            <w:r w:rsidRPr="004B10E9">
              <w:rPr>
                <w:rFonts w:asciiTheme="minorHAnsi" w:hAnsiTheme="minorHAnsi" w:cstheme="minorHAnsi"/>
                <w:sz w:val="22"/>
                <w:szCs w:val="22"/>
              </w:rPr>
              <w:t>realizacji funkcji poet</w:t>
            </w:r>
            <w:r>
              <w:rPr>
                <w:rFonts w:asciiTheme="minorHAnsi" w:hAnsiTheme="minorHAnsi" w:cstheme="minorHAnsi"/>
                <w:sz w:val="22"/>
                <w:szCs w:val="22"/>
              </w:rPr>
              <w:t>yckiej</w:t>
            </w:r>
          </w:p>
        </w:tc>
        <w:tc>
          <w:tcPr>
            <w:tcW w:w="843" w:type="pct"/>
            <w:gridSpan w:val="5"/>
            <w:shd w:val="clear" w:color="auto" w:fill="auto"/>
          </w:tcPr>
          <w:p w:rsidR="005D5011" w:rsidRPr="004B10E9"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sidRPr="004B10E9">
              <w:rPr>
                <w:rFonts w:cstheme="minorHAnsi"/>
                <w:bCs/>
                <w:color w:val="000000" w:themeColor="text1"/>
              </w:rPr>
              <w:lastRenderedPageBreak/>
              <w:t xml:space="preserve">określa związek między </w:t>
            </w:r>
            <w:r w:rsidRPr="004B10E9">
              <w:rPr>
                <w:rFonts w:cstheme="minorHAnsi"/>
                <w:bCs/>
                <w:color w:val="000000" w:themeColor="text1"/>
              </w:rPr>
              <w:lastRenderedPageBreak/>
              <w:t>wyrzutami czynionymi przez Odyseusza żonie a</w:t>
            </w:r>
            <w:r>
              <w:rPr>
                <w:rFonts w:cstheme="minorHAnsi"/>
                <w:bCs/>
                <w:color w:val="000000" w:themeColor="text1"/>
              </w:rPr>
              <w:t> </w:t>
            </w:r>
            <w:r w:rsidRPr="004B10E9">
              <w:rPr>
                <w:rFonts w:cstheme="minorHAnsi"/>
                <w:bCs/>
                <w:color w:val="000000" w:themeColor="text1"/>
              </w:rPr>
              <w:t xml:space="preserve">wymową </w:t>
            </w:r>
            <w:r>
              <w:rPr>
                <w:rFonts w:cstheme="minorHAnsi"/>
                <w:bCs/>
                <w:color w:val="000000" w:themeColor="text1"/>
              </w:rPr>
              <w:t>tekstu</w:t>
            </w:r>
          </w:p>
          <w:p w:rsidR="005D5011" w:rsidRPr="0090455B"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sidRPr="004B10E9">
              <w:rPr>
                <w:rFonts w:cstheme="minorHAnsi"/>
              </w:rPr>
              <w:t>porównuje bohaterów </w:t>
            </w:r>
            <w:r w:rsidRPr="004B10E9">
              <w:rPr>
                <w:rFonts w:cstheme="minorHAnsi"/>
                <w:i/>
              </w:rPr>
              <w:t>Iliady</w:t>
            </w:r>
            <w:r w:rsidRPr="004B10E9">
              <w:rPr>
                <w:rFonts w:cstheme="minorHAnsi"/>
              </w:rPr>
              <w:t xml:space="preserve"> i </w:t>
            </w:r>
            <w:r w:rsidRPr="004B10E9">
              <w:rPr>
                <w:rFonts w:cstheme="minorHAnsi"/>
                <w:i/>
              </w:rPr>
              <w:t xml:space="preserve">Odysei </w:t>
            </w:r>
            <w:r w:rsidRPr="004B10E9">
              <w:rPr>
                <w:rFonts w:cstheme="minorHAnsi"/>
              </w:rPr>
              <w:t>Homera</w:t>
            </w:r>
          </w:p>
          <w:p w:rsidR="005D5011" w:rsidRPr="004B10E9" w:rsidRDefault="005D5011" w:rsidP="005D5011">
            <w:pPr>
              <w:pStyle w:val="Akapitzlist"/>
              <w:numPr>
                <w:ilvl w:val="0"/>
                <w:numId w:val="5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podaje przykłady współczesnych dzieł</w:t>
            </w:r>
            <w:r w:rsidRPr="004B10E9">
              <w:rPr>
                <w:rFonts w:cstheme="minorHAnsi"/>
                <w:bCs/>
                <w:color w:val="000000" w:themeColor="text1"/>
              </w:rPr>
              <w:t xml:space="preserve"> </w:t>
            </w:r>
            <w:r>
              <w:rPr>
                <w:rFonts w:cstheme="minorHAnsi"/>
                <w:bCs/>
                <w:color w:val="000000" w:themeColor="text1"/>
              </w:rPr>
              <w:t>nawiązujących do</w:t>
            </w:r>
            <w:r w:rsidRPr="004B10E9">
              <w:rPr>
                <w:rFonts w:cstheme="minorHAnsi"/>
                <w:bCs/>
                <w:color w:val="000000" w:themeColor="text1"/>
              </w:rPr>
              <w:t xml:space="preserve"> topos</w:t>
            </w:r>
            <w:r>
              <w:rPr>
                <w:rFonts w:cstheme="minorHAnsi"/>
                <w:bCs/>
                <w:color w:val="000000" w:themeColor="text1"/>
              </w:rPr>
              <w:t>u</w:t>
            </w:r>
            <w:r w:rsidRPr="004B10E9">
              <w:rPr>
                <w:rFonts w:cstheme="minorHAnsi"/>
                <w:bCs/>
                <w:color w:val="000000" w:themeColor="text1"/>
              </w:rPr>
              <w:t xml:space="preserve"> </w:t>
            </w:r>
            <w:r w:rsidRPr="004B10E9">
              <w:rPr>
                <w:rFonts w:cstheme="minorHAnsi"/>
                <w:bCs/>
                <w:i/>
                <w:color w:val="000000" w:themeColor="text1"/>
              </w:rPr>
              <w:t>homo viator</w:t>
            </w:r>
          </w:p>
        </w:tc>
        <w:tc>
          <w:tcPr>
            <w:tcW w:w="1221" w:type="pct"/>
            <w:gridSpan w:val="3"/>
            <w:shd w:val="clear" w:color="auto" w:fill="auto"/>
          </w:tcPr>
          <w:p w:rsidR="005D5011" w:rsidRPr="00CB4423" w:rsidRDefault="005D5011" w:rsidP="005D5011">
            <w:pPr>
              <w:pStyle w:val="Akapitzlist"/>
              <w:numPr>
                <w:ilvl w:val="0"/>
                <w:numId w:val="190"/>
              </w:numPr>
              <w:autoSpaceDE w:val="0"/>
              <w:autoSpaceDN w:val="0"/>
              <w:adjustRightInd w:val="0"/>
              <w:spacing w:after="0" w:line="240" w:lineRule="auto"/>
              <w:textAlignment w:val="center"/>
              <w:rPr>
                <w:rFonts w:cstheme="minorHAnsi"/>
                <w:bCs/>
                <w:color w:val="000000" w:themeColor="text1"/>
              </w:rPr>
            </w:pPr>
            <w:r w:rsidRPr="00CB4423">
              <w:rPr>
                <w:rFonts w:cstheme="minorHAnsi"/>
                <w:color w:val="FF0000"/>
              </w:rPr>
              <w:lastRenderedPageBreak/>
              <w:t>swo</w:t>
            </w:r>
            <w:r>
              <w:rPr>
                <w:rFonts w:cstheme="minorHAnsi"/>
                <w:color w:val="FF0000"/>
              </w:rPr>
              <w:t xml:space="preserve">im </w:t>
            </w:r>
            <w:r w:rsidRPr="00CB4423">
              <w:rPr>
                <w:rFonts w:cstheme="minorHAnsi"/>
                <w:color w:val="FF0000"/>
              </w:rPr>
              <w:t>przemyśleni</w:t>
            </w:r>
            <w:r>
              <w:rPr>
                <w:rFonts w:cstheme="minorHAnsi"/>
                <w:color w:val="FF0000"/>
              </w:rPr>
              <w:t xml:space="preserve">om </w:t>
            </w:r>
            <w:r w:rsidRPr="00CB4423">
              <w:rPr>
                <w:rFonts w:cstheme="minorHAnsi"/>
                <w:color w:val="FF0000"/>
              </w:rPr>
              <w:t xml:space="preserve">na temat toposu </w:t>
            </w:r>
            <w:r w:rsidRPr="00CB4423">
              <w:rPr>
                <w:rFonts w:cstheme="minorHAnsi"/>
                <w:color w:val="FF0000"/>
              </w:rPr>
              <w:lastRenderedPageBreak/>
              <w:t>wędrówki</w:t>
            </w:r>
            <w:r>
              <w:rPr>
                <w:rFonts w:cstheme="minorHAnsi"/>
                <w:color w:val="FF0000"/>
              </w:rPr>
              <w:t xml:space="preserve"> nadaje cechy gatunkowe eseju</w:t>
            </w:r>
          </w:p>
        </w:tc>
      </w:tr>
      <w:tr w:rsidR="005D5011" w:rsidRPr="0012725B" w:rsidTr="0012725B">
        <w:trPr>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sidRPr="00612C58">
              <w:rPr>
                <w:rFonts w:cstheme="minorHAnsi"/>
                <w:bCs/>
                <w:color w:val="FF0000"/>
              </w:rPr>
              <w:lastRenderedPageBreak/>
              <w:t>34.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Tragedia</w:t>
            </w:r>
            <w:r>
              <w:rPr>
                <w:rFonts w:cstheme="minorHAnsi"/>
                <w:bCs/>
                <w:color w:val="FF0000"/>
              </w:rPr>
              <w:t xml:space="preserve"> i </w:t>
            </w:r>
            <w:r w:rsidRPr="00105D58">
              <w:rPr>
                <w:rFonts w:cstheme="minorHAnsi"/>
                <w:bCs/>
                <w:color w:val="FF0000"/>
              </w:rPr>
              <w:t xml:space="preserve">tragizm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lang w:val="pl-PL"/>
              </w:rPr>
              <w:t xml:space="preserve">wprowadzenie do lekcji </w:t>
            </w:r>
            <w:r w:rsidRPr="005D5011">
              <w:rPr>
                <w:color w:val="FF0000"/>
                <w:lang w:val="pl-PL"/>
              </w:rPr>
              <w:t xml:space="preserve">29. </w:t>
            </w:r>
            <w:r w:rsidRPr="005D5011">
              <w:rPr>
                <w:rFonts w:cstheme="minorHAnsi"/>
                <w:bCs/>
                <w:i/>
                <w:color w:val="FF0000"/>
                <w:lang w:val="pl-PL"/>
              </w:rPr>
              <w:t>Tragedia i tragizm</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Arystoteles,</w:t>
            </w:r>
            <w:r w:rsidRPr="005D5011">
              <w:rPr>
                <w:rFonts w:cstheme="minorHAnsi"/>
                <w:bCs/>
                <w:color w:val="FF0000"/>
                <w:lang w:val="pl-PL"/>
              </w:rPr>
              <w:br/>
            </w:r>
            <w:r w:rsidRPr="005D5011">
              <w:rPr>
                <w:rFonts w:cstheme="minorHAnsi"/>
                <w:bCs/>
                <w:i/>
                <w:color w:val="FF0000"/>
                <w:lang w:val="pl-PL"/>
              </w:rPr>
              <w:t>Poetyka</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Janusz Misiewicz, </w:t>
            </w:r>
            <w:r w:rsidRPr="005D5011">
              <w:rPr>
                <w:rFonts w:cstheme="minorHAnsi"/>
                <w:bCs/>
                <w:i/>
                <w:color w:val="FF0000"/>
                <w:lang w:val="pl-PL"/>
              </w:rPr>
              <w:t>Tragedia attycka</w:t>
            </w:r>
            <w:r w:rsidRPr="005D5011">
              <w:rPr>
                <w:rFonts w:cstheme="minorHAnsi"/>
                <w:bCs/>
                <w:color w:val="FF0000"/>
                <w:lang w:val="pl-PL"/>
              </w:rPr>
              <w:t xml:space="preserve"> (fr.) </w:t>
            </w:r>
          </w:p>
          <w:p w:rsidR="005D5011" w:rsidRPr="005D5011" w:rsidRDefault="005D5011" w:rsidP="00A25CFE">
            <w:pPr>
              <w:textAlignment w:val="center"/>
              <w:rPr>
                <w:rFonts w:cstheme="minorHAnsi"/>
                <w:bCs/>
                <w:color w:val="FF0000"/>
                <w:lang w:val="pl-PL"/>
              </w:rPr>
            </w:pP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Default="005D5011" w:rsidP="005D5011">
            <w:pPr>
              <w:pStyle w:val="Default"/>
              <w:numPr>
                <w:ilvl w:val="0"/>
                <w:numId w:val="57"/>
              </w:numPr>
              <w:rPr>
                <w:rFonts w:asciiTheme="minorHAnsi" w:hAnsiTheme="minorHAnsi" w:cstheme="minorHAnsi"/>
                <w:color w:val="FF0000"/>
                <w:sz w:val="22"/>
                <w:szCs w:val="22"/>
              </w:rPr>
            </w:pPr>
            <w:r>
              <w:rPr>
                <w:rFonts w:asciiTheme="minorHAnsi" w:hAnsiTheme="minorHAnsi" w:cstheme="minorHAnsi"/>
                <w:color w:val="FF0000"/>
                <w:sz w:val="22"/>
                <w:szCs w:val="22"/>
              </w:rPr>
              <w:t>zna</w:t>
            </w:r>
            <w:r w:rsidRPr="00105D58">
              <w:rPr>
                <w:rFonts w:asciiTheme="minorHAnsi" w:hAnsiTheme="minorHAnsi" w:cstheme="minorHAnsi"/>
                <w:color w:val="FF0000"/>
                <w:sz w:val="22"/>
                <w:szCs w:val="22"/>
              </w:rPr>
              <w:t xml:space="preserve"> źródło tragedii antycznej</w:t>
            </w:r>
            <w:r>
              <w:rPr>
                <w:rFonts w:asciiTheme="minorHAnsi" w:hAnsiTheme="minorHAnsi" w:cstheme="minorHAnsi"/>
                <w:color w:val="FF0000"/>
                <w:sz w:val="22"/>
                <w:szCs w:val="22"/>
              </w:rPr>
              <w:t xml:space="preserve"> </w:t>
            </w:r>
          </w:p>
          <w:p w:rsidR="005D5011" w:rsidRDefault="005D5011" w:rsidP="005D5011">
            <w:pPr>
              <w:pStyle w:val="Default"/>
              <w:numPr>
                <w:ilvl w:val="0"/>
                <w:numId w:val="57"/>
              </w:numPr>
              <w:rPr>
                <w:rFonts w:asciiTheme="minorHAnsi" w:hAnsiTheme="minorHAnsi" w:cstheme="minorHAnsi"/>
                <w:color w:val="FF0000"/>
                <w:sz w:val="22"/>
                <w:szCs w:val="22"/>
              </w:rPr>
            </w:pPr>
            <w:r>
              <w:rPr>
                <w:rFonts w:asciiTheme="minorHAnsi" w:hAnsiTheme="minorHAnsi" w:cstheme="minorHAnsi"/>
                <w:color w:val="FF0000"/>
                <w:sz w:val="22"/>
                <w:szCs w:val="22"/>
              </w:rPr>
              <w:t>zna</w:t>
            </w:r>
            <w:r w:rsidRPr="00425170">
              <w:rPr>
                <w:rFonts w:asciiTheme="minorHAnsi" w:hAnsiTheme="minorHAnsi" w:cstheme="minorHAnsi"/>
                <w:color w:val="FF0000"/>
                <w:sz w:val="22"/>
                <w:szCs w:val="22"/>
              </w:rPr>
              <w:t xml:space="preserve"> cechy gatunkowe trage</w:t>
            </w:r>
            <w:r>
              <w:rPr>
                <w:rFonts w:asciiTheme="minorHAnsi" w:hAnsiTheme="minorHAnsi" w:cstheme="minorHAnsi"/>
                <w:color w:val="FF0000"/>
                <w:sz w:val="22"/>
                <w:szCs w:val="22"/>
              </w:rPr>
              <w:t>dii</w:t>
            </w:r>
          </w:p>
          <w:p w:rsidR="005D5011" w:rsidRDefault="005D5011" w:rsidP="005D5011">
            <w:pPr>
              <w:pStyle w:val="Default"/>
              <w:numPr>
                <w:ilvl w:val="0"/>
                <w:numId w:val="57"/>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wymienia składniki, które, zdaniem Arystotelesa, stanowią o istocie tra</w:t>
            </w:r>
            <w:r>
              <w:rPr>
                <w:rFonts w:asciiTheme="minorHAnsi" w:hAnsiTheme="minorHAnsi" w:cstheme="minorHAnsi"/>
                <w:color w:val="FF0000"/>
                <w:sz w:val="22"/>
                <w:szCs w:val="22"/>
              </w:rPr>
              <w:t>gedii</w:t>
            </w:r>
          </w:p>
          <w:p w:rsidR="005D5011" w:rsidRPr="00520543" w:rsidRDefault="005D5011" w:rsidP="005D5011">
            <w:pPr>
              <w:pStyle w:val="Default"/>
              <w:numPr>
                <w:ilvl w:val="0"/>
                <w:numId w:val="57"/>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wymienia, odwołując się do fragmentów</w:t>
            </w:r>
            <w:r>
              <w:rPr>
                <w:rFonts w:asciiTheme="minorHAnsi" w:hAnsiTheme="minorHAnsi" w:cstheme="minorHAnsi"/>
                <w:color w:val="FF0000"/>
                <w:sz w:val="22"/>
                <w:szCs w:val="22"/>
              </w:rPr>
              <w:t xml:space="preserve"> </w:t>
            </w:r>
            <w:r w:rsidRPr="00425170">
              <w:rPr>
                <w:rFonts w:asciiTheme="minorHAnsi" w:hAnsiTheme="minorHAnsi" w:cstheme="minorHAnsi"/>
                <w:color w:val="FF0000"/>
                <w:sz w:val="22"/>
                <w:szCs w:val="22"/>
              </w:rPr>
              <w:t>tekstu Misiewicza, trudności związane z</w:t>
            </w:r>
            <w:r>
              <w:rPr>
                <w:rFonts w:asciiTheme="minorHAnsi" w:hAnsiTheme="minorHAnsi" w:cstheme="minorHAnsi"/>
                <w:color w:val="FF0000"/>
                <w:sz w:val="22"/>
                <w:szCs w:val="22"/>
              </w:rPr>
              <w:t xml:space="preserve"> </w:t>
            </w:r>
            <w:r w:rsidRPr="00425170">
              <w:rPr>
                <w:rFonts w:asciiTheme="minorHAnsi" w:hAnsiTheme="minorHAnsi" w:cstheme="minorHAnsi"/>
                <w:color w:val="FF0000"/>
                <w:sz w:val="22"/>
                <w:szCs w:val="22"/>
              </w:rPr>
              <w:t xml:space="preserve">objaśnieniem terminu </w:t>
            </w:r>
            <w:r w:rsidRPr="00425170">
              <w:rPr>
                <w:rFonts w:asciiTheme="minorHAnsi" w:hAnsiTheme="minorHAnsi" w:cstheme="minorHAnsi"/>
                <w:i/>
                <w:color w:val="FF0000"/>
                <w:sz w:val="22"/>
                <w:szCs w:val="22"/>
              </w:rPr>
              <w:lastRenderedPageBreak/>
              <w:t>trage</w:t>
            </w:r>
            <w:r>
              <w:rPr>
                <w:rFonts w:asciiTheme="minorHAnsi" w:hAnsiTheme="minorHAnsi" w:cstheme="minorHAnsi"/>
                <w:i/>
                <w:color w:val="FF0000"/>
                <w:sz w:val="22"/>
                <w:szCs w:val="22"/>
              </w:rPr>
              <w:t>dia</w:t>
            </w:r>
          </w:p>
        </w:tc>
        <w:tc>
          <w:tcPr>
            <w:tcW w:w="490" w:type="pct"/>
            <w:shd w:val="clear" w:color="auto" w:fill="auto"/>
          </w:tcPr>
          <w:p w:rsidR="005D5011" w:rsidRDefault="005D5011" w:rsidP="005D5011">
            <w:pPr>
              <w:pStyle w:val="Default"/>
              <w:numPr>
                <w:ilvl w:val="0"/>
                <w:numId w:val="58"/>
              </w:numPr>
              <w:rPr>
                <w:rFonts w:asciiTheme="minorHAnsi" w:hAnsiTheme="minorHAnsi" w:cstheme="minorHAnsi"/>
                <w:color w:val="FF0000"/>
                <w:sz w:val="22"/>
                <w:szCs w:val="22"/>
              </w:rPr>
            </w:pPr>
            <w:r>
              <w:rPr>
                <w:rFonts w:asciiTheme="minorHAnsi" w:hAnsiTheme="minorHAnsi" w:cstheme="minorHAnsi"/>
                <w:color w:val="FF0000"/>
                <w:sz w:val="22"/>
                <w:szCs w:val="22"/>
              </w:rPr>
              <w:lastRenderedPageBreak/>
              <w:t>określa</w:t>
            </w:r>
            <w:r w:rsidRPr="00425170">
              <w:rPr>
                <w:rFonts w:asciiTheme="minorHAnsi" w:hAnsiTheme="minorHAnsi" w:cstheme="minorHAnsi"/>
                <w:color w:val="FF0000"/>
                <w:sz w:val="22"/>
                <w:szCs w:val="22"/>
              </w:rPr>
              <w:t xml:space="preserve"> cel tragedii grec</w:t>
            </w:r>
            <w:r>
              <w:rPr>
                <w:rFonts w:asciiTheme="minorHAnsi" w:hAnsiTheme="minorHAnsi" w:cstheme="minorHAnsi"/>
                <w:color w:val="FF0000"/>
                <w:sz w:val="22"/>
                <w:szCs w:val="22"/>
              </w:rPr>
              <w:t>kiej</w:t>
            </w:r>
          </w:p>
          <w:p w:rsidR="005D5011" w:rsidRDefault="005D5011" w:rsidP="005D5011">
            <w:pPr>
              <w:pStyle w:val="Default"/>
              <w:numPr>
                <w:ilvl w:val="0"/>
                <w:numId w:val="58"/>
              </w:numPr>
              <w:rPr>
                <w:rFonts w:asciiTheme="minorHAnsi" w:hAnsiTheme="minorHAnsi" w:cstheme="minorHAnsi"/>
                <w:color w:val="FF0000"/>
                <w:sz w:val="22"/>
                <w:szCs w:val="22"/>
              </w:rPr>
            </w:pPr>
            <w:r w:rsidRPr="00105D58">
              <w:rPr>
                <w:rFonts w:asciiTheme="minorHAnsi" w:hAnsiTheme="minorHAnsi" w:cstheme="minorHAnsi"/>
                <w:color w:val="FF0000"/>
                <w:sz w:val="22"/>
                <w:szCs w:val="22"/>
              </w:rPr>
              <w:t>objaśnia, odwołując się do tekstu Misiewi</w:t>
            </w:r>
            <w:r>
              <w:rPr>
                <w:rFonts w:asciiTheme="minorHAnsi" w:hAnsiTheme="minorHAnsi" w:cstheme="minorHAnsi"/>
                <w:color w:val="FF0000"/>
                <w:sz w:val="22"/>
                <w:szCs w:val="22"/>
              </w:rPr>
              <w:t>cza,</w:t>
            </w:r>
            <w:r w:rsidRPr="00105D58">
              <w:rPr>
                <w:rFonts w:asciiTheme="minorHAnsi" w:hAnsiTheme="minorHAnsi" w:cstheme="minorHAnsi"/>
                <w:color w:val="FF0000"/>
                <w:sz w:val="22"/>
                <w:szCs w:val="22"/>
              </w:rPr>
              <w:t xml:space="preserve"> jakie funkcje </w:t>
            </w:r>
            <w:r>
              <w:rPr>
                <w:rFonts w:asciiTheme="minorHAnsi" w:hAnsiTheme="minorHAnsi" w:cstheme="minorHAnsi"/>
                <w:color w:val="FF0000"/>
                <w:sz w:val="22"/>
                <w:szCs w:val="22"/>
              </w:rPr>
              <w:t>w </w:t>
            </w:r>
            <w:r w:rsidRPr="00105D58">
              <w:rPr>
                <w:rFonts w:asciiTheme="minorHAnsi" w:hAnsiTheme="minorHAnsi" w:cstheme="minorHAnsi"/>
                <w:color w:val="FF0000"/>
                <w:sz w:val="22"/>
                <w:szCs w:val="22"/>
              </w:rPr>
              <w:t>tragedii pełni dialog</w:t>
            </w:r>
            <w:r>
              <w:rPr>
                <w:rFonts w:asciiTheme="minorHAnsi" w:hAnsiTheme="minorHAnsi" w:cstheme="minorHAnsi"/>
                <w:color w:val="FF0000"/>
                <w:sz w:val="22"/>
                <w:szCs w:val="22"/>
              </w:rPr>
              <w:t xml:space="preserve"> </w:t>
            </w:r>
          </w:p>
          <w:p w:rsidR="005D5011" w:rsidRPr="00425170" w:rsidRDefault="005D5011" w:rsidP="005D5011">
            <w:pPr>
              <w:pStyle w:val="Default"/>
              <w:numPr>
                <w:ilvl w:val="0"/>
                <w:numId w:val="58"/>
              </w:numPr>
              <w:rPr>
                <w:rFonts w:asciiTheme="minorHAnsi" w:hAnsiTheme="minorHAnsi" w:cstheme="minorHAnsi"/>
                <w:color w:val="FF0000"/>
                <w:sz w:val="22"/>
                <w:szCs w:val="22"/>
              </w:rPr>
            </w:pPr>
            <w:r w:rsidRPr="00425170">
              <w:rPr>
                <w:rFonts w:asciiTheme="minorHAnsi" w:hAnsiTheme="minorHAnsi" w:cstheme="minorHAnsi"/>
                <w:color w:val="FF0000"/>
                <w:sz w:val="22"/>
                <w:szCs w:val="22"/>
              </w:rPr>
              <w:t xml:space="preserve">objaśnia sens cytatów pochodzących </w:t>
            </w:r>
            <w:r w:rsidRPr="00425170">
              <w:rPr>
                <w:rFonts w:asciiTheme="minorHAnsi" w:hAnsiTheme="minorHAnsi" w:cstheme="minorHAnsi"/>
                <w:color w:val="FF0000"/>
                <w:sz w:val="22"/>
                <w:szCs w:val="22"/>
              </w:rPr>
              <w:lastRenderedPageBreak/>
              <w:t>z eseju Misiewicza</w:t>
            </w:r>
          </w:p>
          <w:p w:rsidR="005D5011" w:rsidRPr="005D5011" w:rsidRDefault="005D5011" w:rsidP="00A25CFE">
            <w:pPr>
              <w:textAlignment w:val="center"/>
              <w:rPr>
                <w:rFonts w:cstheme="minorHAnsi"/>
                <w:bCs/>
                <w:color w:val="000000" w:themeColor="text1"/>
                <w:lang w:val="pl-PL"/>
              </w:rPr>
            </w:pPr>
          </w:p>
        </w:tc>
        <w:tc>
          <w:tcPr>
            <w:tcW w:w="718" w:type="pct"/>
            <w:gridSpan w:val="3"/>
            <w:shd w:val="clear" w:color="auto" w:fill="auto"/>
          </w:tcPr>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lastRenderedPageBreak/>
              <w:t>określa rolę</w:t>
            </w:r>
            <w:r w:rsidRPr="00425170">
              <w:rPr>
                <w:rFonts w:cstheme="minorHAnsi"/>
                <w:bCs/>
                <w:color w:val="000000" w:themeColor="text1"/>
              </w:rPr>
              <w:t xml:space="preserve"> </w:t>
            </w:r>
            <w:r w:rsidRPr="00425170">
              <w:rPr>
                <w:rFonts w:cstheme="minorHAnsi"/>
                <w:bCs/>
                <w:color w:val="FF0000"/>
              </w:rPr>
              <w:t>poszczególnych elementów</w:t>
            </w:r>
            <w:r>
              <w:rPr>
                <w:rFonts w:cstheme="minorHAnsi"/>
                <w:bCs/>
                <w:color w:val="FF0000"/>
              </w:rPr>
              <w:t xml:space="preserve"> </w:t>
            </w:r>
            <w:r w:rsidRPr="00425170">
              <w:rPr>
                <w:rFonts w:cstheme="minorHAnsi"/>
                <w:bCs/>
                <w:color w:val="FF0000"/>
              </w:rPr>
              <w:t>kompozycyjnych tragedii</w:t>
            </w:r>
          </w:p>
          <w:p w:rsidR="005D5011" w:rsidRPr="00C82782"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spacing w:val="-4"/>
              </w:rPr>
            </w:pPr>
            <w:r w:rsidRPr="00C82782">
              <w:rPr>
                <w:rFonts w:cstheme="minorHAnsi"/>
                <w:bCs/>
                <w:color w:val="FF0000"/>
                <w:spacing w:val="-4"/>
              </w:rPr>
              <w:t>określa wpływ tragedii na odbiorcę</w:t>
            </w:r>
          </w:p>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267153">
              <w:rPr>
                <w:rFonts w:cstheme="minorHAnsi"/>
                <w:bCs/>
                <w:color w:val="FF0000"/>
              </w:rPr>
              <w:t>przypomina mitologiczną historię króla Edypa</w:t>
            </w:r>
          </w:p>
        </w:tc>
        <w:tc>
          <w:tcPr>
            <w:tcW w:w="843" w:type="pct"/>
            <w:gridSpan w:val="5"/>
            <w:shd w:val="clear" w:color="auto" w:fill="auto"/>
          </w:tcPr>
          <w:p w:rsidR="005D5011"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wyjaśnia, stwierdzenie, że tragedia jest przedstawieniem w formie „dramatycznej, a nie nar</w:t>
            </w:r>
            <w:r>
              <w:rPr>
                <w:rFonts w:cstheme="minorHAnsi"/>
                <w:bCs/>
                <w:color w:val="FF0000"/>
              </w:rPr>
              <w:t>racyjnej”</w:t>
            </w:r>
          </w:p>
          <w:p w:rsidR="005D5011"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określa funkcję języka dominującą w tekście Misiewi</w:t>
            </w:r>
            <w:r>
              <w:rPr>
                <w:rFonts w:cstheme="minorHAnsi"/>
                <w:bCs/>
                <w:color w:val="FF0000"/>
              </w:rPr>
              <w:t>cza</w:t>
            </w:r>
          </w:p>
          <w:p w:rsidR="005D5011" w:rsidRPr="00425170"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Pr>
                <w:rFonts w:cstheme="minorHAnsi"/>
                <w:bCs/>
                <w:color w:val="FF0000"/>
              </w:rPr>
              <w:t>przygotowuje</w:t>
            </w:r>
            <w:r w:rsidRPr="00425170">
              <w:rPr>
                <w:rFonts w:cstheme="minorHAnsi"/>
                <w:bCs/>
                <w:color w:val="FF0000"/>
              </w:rPr>
              <w:t xml:space="preserve"> dwie wypowiedzi: jedną zawierającą obronę Edypa, drugą – jego oskarżenie </w:t>
            </w:r>
          </w:p>
        </w:tc>
        <w:tc>
          <w:tcPr>
            <w:tcW w:w="1221" w:type="pct"/>
            <w:gridSpan w:val="3"/>
            <w:shd w:val="clear" w:color="auto" w:fill="auto"/>
          </w:tcPr>
          <w:p w:rsidR="005D5011" w:rsidRPr="00520543" w:rsidRDefault="005D5011" w:rsidP="005D5011">
            <w:pPr>
              <w:pStyle w:val="Akapitzlist"/>
              <w:numPr>
                <w:ilvl w:val="0"/>
                <w:numId w:val="58"/>
              </w:numPr>
              <w:autoSpaceDE w:val="0"/>
              <w:autoSpaceDN w:val="0"/>
              <w:adjustRightInd w:val="0"/>
              <w:spacing w:after="0" w:line="240" w:lineRule="auto"/>
              <w:textAlignment w:val="center"/>
              <w:rPr>
                <w:rFonts w:cstheme="minorHAnsi"/>
                <w:bCs/>
                <w:color w:val="FF0000"/>
              </w:rPr>
            </w:pPr>
            <w:r w:rsidRPr="00425170">
              <w:rPr>
                <w:rFonts w:cstheme="minorHAnsi"/>
                <w:bCs/>
                <w:color w:val="FF0000"/>
              </w:rPr>
              <w:t>przyporządkowuje składniki tragedii do środków naśladowania, przedmiotów naśladowania</w:t>
            </w:r>
            <w:r>
              <w:rPr>
                <w:rFonts w:cstheme="minorHAnsi"/>
                <w:bCs/>
                <w:color w:val="FF0000"/>
              </w:rPr>
              <w:t xml:space="preserve"> i </w:t>
            </w:r>
            <w:r w:rsidRPr="00425170">
              <w:rPr>
                <w:rFonts w:cstheme="minorHAnsi"/>
                <w:bCs/>
                <w:color w:val="FF0000"/>
              </w:rPr>
              <w:t>sposobów naśladowania</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8E035F">
              <w:rPr>
                <w:rFonts w:cstheme="minorHAnsi"/>
                <w:bCs/>
                <w:color w:val="000000" w:themeColor="text1"/>
              </w:rPr>
              <w:t>35.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Antygona</w:t>
            </w:r>
            <w:r w:rsidRPr="00105D58">
              <w:rPr>
                <w:rFonts w:cstheme="minorHAnsi"/>
                <w:bCs/>
                <w:color w:val="000000" w:themeColor="text1"/>
              </w:rPr>
              <w:t xml:space="preserve"> – tragedia wzorcowa </w:t>
            </w:r>
          </w:p>
        </w:tc>
        <w:tc>
          <w:tcPr>
            <w:tcW w:w="497" w:type="pct"/>
            <w:shd w:val="clear" w:color="auto" w:fill="auto"/>
          </w:tcPr>
          <w:p w:rsidR="005D5011" w:rsidRPr="005D5011" w:rsidRDefault="005D5011" w:rsidP="00A25CFE">
            <w:pPr>
              <w:textAlignment w:val="center"/>
              <w:rPr>
                <w:rFonts w:cstheme="minorHAnsi"/>
                <w:bCs/>
                <w:lang w:val="pl-PL"/>
              </w:rPr>
            </w:pPr>
            <w:r w:rsidRPr="005D5011">
              <w:rPr>
                <w:rFonts w:cstheme="minorHAnsi"/>
                <w:lang w:val="pl-PL"/>
              </w:rPr>
              <w:t xml:space="preserve">wprowadzenie do lekcji </w:t>
            </w:r>
            <w:r w:rsidRPr="005D5011">
              <w:rPr>
                <w:lang w:val="pl-PL"/>
              </w:rPr>
              <w:t xml:space="preserve">30. </w:t>
            </w:r>
            <w:r w:rsidRPr="005D5011">
              <w:rPr>
                <w:rFonts w:cstheme="minorHAnsi"/>
                <w:bCs/>
                <w:i/>
                <w:color w:val="000000" w:themeColor="text1"/>
                <w:lang w:val="pl-PL"/>
              </w:rPr>
              <w:t>Antygona</w:t>
            </w:r>
            <w:r w:rsidRPr="005D5011">
              <w:rPr>
                <w:rFonts w:cstheme="minorHAnsi"/>
                <w:bCs/>
                <w:color w:val="000000" w:themeColor="text1"/>
                <w:lang w:val="pl-PL"/>
              </w:rPr>
              <w:t xml:space="preserve"> </w:t>
            </w:r>
            <w:r w:rsidRPr="005D5011">
              <w:rPr>
                <w:rFonts w:cstheme="minorHAnsi"/>
                <w:bCs/>
                <w:i/>
                <w:color w:val="000000" w:themeColor="text1"/>
                <w:lang w:val="pl-PL"/>
              </w:rPr>
              <w:t>– tragedia wzorcowa</w:t>
            </w:r>
          </w:p>
          <w:p w:rsidR="005D5011" w:rsidRPr="007A226A" w:rsidRDefault="005D5011" w:rsidP="00A25CFE">
            <w:pPr>
              <w:spacing w:before="60"/>
              <w:textAlignment w:val="center"/>
              <w:rPr>
                <w:rFonts w:cstheme="minorHAnsi"/>
                <w:bCs/>
                <w:spacing w:val="-4"/>
              </w:rPr>
            </w:pPr>
            <w:r w:rsidRPr="00D9449F">
              <w:rPr>
                <w:rFonts w:cstheme="minorHAnsi"/>
                <w:bCs/>
                <w:spacing w:val="-4"/>
              </w:rPr>
              <w:t xml:space="preserve">Sofokles, </w:t>
            </w:r>
            <w:r w:rsidRPr="00D9449F">
              <w:rPr>
                <w:rFonts w:cstheme="minorHAnsi"/>
                <w:bCs/>
                <w:i/>
                <w:spacing w:val="-4"/>
              </w:rPr>
              <w:t>Antygona</w:t>
            </w:r>
            <w:r>
              <w:rPr>
                <w:rFonts w:cstheme="minorHAnsi"/>
                <w:bCs/>
              </w:rPr>
              <w:t xml:space="preserve"> </w:t>
            </w:r>
          </w:p>
        </w:tc>
        <w:tc>
          <w:tcPr>
            <w:tcW w:w="638" w:type="pct"/>
            <w:shd w:val="clear" w:color="auto" w:fill="auto"/>
          </w:tcPr>
          <w:p w:rsidR="005D5011"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streszcza wydarzenia opisane w </w:t>
            </w:r>
            <w:r w:rsidRPr="00D9449F">
              <w:rPr>
                <w:rFonts w:cstheme="minorHAnsi"/>
                <w:bCs/>
                <w:i/>
                <w:color w:val="000000" w:themeColor="text1"/>
              </w:rPr>
              <w:t>Prologu</w:t>
            </w:r>
            <w:r w:rsidRPr="00425170">
              <w:rPr>
                <w:rFonts w:cstheme="minorHAnsi"/>
                <w:bCs/>
                <w:color w:val="000000" w:themeColor="text1"/>
              </w:rPr>
              <w:t xml:space="preserve"> </w:t>
            </w:r>
          </w:p>
          <w:p w:rsidR="005D5011"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wymienia bohaterów </w:t>
            </w:r>
            <w:r>
              <w:rPr>
                <w:rFonts w:cstheme="minorHAnsi"/>
                <w:bCs/>
                <w:color w:val="000000" w:themeColor="text1"/>
              </w:rPr>
              <w:t>utworu</w:t>
            </w:r>
          </w:p>
          <w:p w:rsidR="005D5011" w:rsidRPr="007A226A" w:rsidRDefault="005D5011" w:rsidP="005D5011">
            <w:pPr>
              <w:pStyle w:val="Akapitzlist"/>
              <w:numPr>
                <w:ilvl w:val="0"/>
                <w:numId w:val="5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wskazuje przyczyny trage</w:t>
            </w:r>
            <w:r>
              <w:rPr>
                <w:rFonts w:cstheme="minorHAnsi"/>
                <w:bCs/>
                <w:color w:val="000000" w:themeColor="text1"/>
              </w:rPr>
              <w:t xml:space="preserve">dii </w:t>
            </w:r>
            <w:r w:rsidRPr="00D9449F">
              <w:rPr>
                <w:rFonts w:cstheme="minorHAnsi"/>
                <w:bCs/>
                <w:color w:val="000000" w:themeColor="text1"/>
              </w:rPr>
              <w:t>Antygony</w:t>
            </w:r>
          </w:p>
        </w:tc>
        <w:tc>
          <w:tcPr>
            <w:tcW w:w="490" w:type="pct"/>
            <w:shd w:val="clear" w:color="auto" w:fill="auto"/>
          </w:tcPr>
          <w:p w:rsidR="005D5011" w:rsidRDefault="005D5011" w:rsidP="005D5011">
            <w:pPr>
              <w:pStyle w:val="Akapitzlist"/>
              <w:numPr>
                <w:ilvl w:val="0"/>
                <w:numId w:val="6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wyszukuje w</w:t>
            </w:r>
            <w:r>
              <w:rPr>
                <w:rFonts w:cstheme="minorHAnsi"/>
                <w:bCs/>
                <w:color w:val="000000" w:themeColor="text1"/>
              </w:rPr>
              <w:t xml:space="preserve"> </w:t>
            </w:r>
            <w:r w:rsidRPr="00425170">
              <w:rPr>
                <w:rFonts w:cstheme="minorHAnsi"/>
                <w:bCs/>
                <w:color w:val="000000" w:themeColor="text1"/>
              </w:rPr>
              <w:t>tekście środki stylistyczne</w:t>
            </w:r>
            <w:r>
              <w:rPr>
                <w:rFonts w:cstheme="minorHAnsi"/>
                <w:bCs/>
                <w:color w:val="000000" w:themeColor="text1"/>
              </w:rPr>
              <w:t>, zna ich funkcje</w:t>
            </w:r>
          </w:p>
          <w:p w:rsidR="005D5011" w:rsidRDefault="005D5011" w:rsidP="005D5011">
            <w:pPr>
              <w:pStyle w:val="Akapitzlist"/>
              <w:numPr>
                <w:ilvl w:val="0"/>
                <w:numId w:val="6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omawia</w:t>
            </w:r>
            <w:r w:rsidRPr="00425170">
              <w:rPr>
                <w:rFonts w:cstheme="minorHAnsi"/>
                <w:bCs/>
                <w:color w:val="000000" w:themeColor="text1"/>
              </w:rPr>
              <w:t xml:space="preserve"> rolę </w:t>
            </w:r>
            <w:r>
              <w:rPr>
                <w:rFonts w:cstheme="minorHAnsi"/>
                <w:bCs/>
                <w:color w:val="000000" w:themeColor="text1"/>
              </w:rPr>
              <w:t>F</w:t>
            </w:r>
            <w:r w:rsidRPr="00425170">
              <w:rPr>
                <w:rFonts w:cstheme="minorHAnsi"/>
                <w:bCs/>
                <w:color w:val="000000" w:themeColor="text1"/>
              </w:rPr>
              <w:t>atum w życiu bohaterów</w:t>
            </w:r>
          </w:p>
          <w:p w:rsidR="005D5011" w:rsidRPr="005D5011" w:rsidRDefault="005D5011" w:rsidP="00A25CFE">
            <w:pPr>
              <w:textAlignment w:val="center"/>
              <w:rPr>
                <w:rFonts w:cstheme="minorHAnsi"/>
                <w:bCs/>
                <w:color w:val="000000" w:themeColor="text1"/>
                <w:lang w:val="pl-PL"/>
              </w:rPr>
            </w:pPr>
          </w:p>
        </w:tc>
        <w:tc>
          <w:tcPr>
            <w:tcW w:w="718" w:type="pct"/>
            <w:gridSpan w:val="3"/>
            <w:shd w:val="clear" w:color="auto" w:fill="auto"/>
          </w:tcPr>
          <w:p w:rsidR="005D5011"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analizuje rozmowę </w:t>
            </w:r>
            <w:r w:rsidRPr="00D9449F">
              <w:rPr>
                <w:rFonts w:cstheme="minorHAnsi"/>
                <w:bCs/>
                <w:color w:val="000000" w:themeColor="text1"/>
              </w:rPr>
              <w:t>Antygony i Ismeny</w:t>
            </w:r>
          </w:p>
          <w:p w:rsidR="005D5011"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określa rolę Chóru</w:t>
            </w:r>
          </w:p>
          <w:p w:rsidR="005D5011" w:rsidRPr="00936CA3"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spacing w:val="-4"/>
              </w:rPr>
            </w:pPr>
            <w:r w:rsidRPr="00936CA3">
              <w:rPr>
                <w:rFonts w:cstheme="minorHAnsi"/>
                <w:bCs/>
                <w:color w:val="000000" w:themeColor="text1"/>
                <w:spacing w:val="-4"/>
              </w:rPr>
              <w:t>omawia funkcję środków stylistycznych w kreacji świata przedstawionego</w:t>
            </w:r>
          </w:p>
          <w:p w:rsidR="005D5011" w:rsidRPr="007A226A" w:rsidRDefault="005D5011" w:rsidP="005D5011">
            <w:pPr>
              <w:pStyle w:val="Akapitzlist"/>
              <w:numPr>
                <w:ilvl w:val="0"/>
                <w:numId w:val="6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rozważa</w:t>
            </w:r>
            <w:r w:rsidRPr="00425170">
              <w:rPr>
                <w:rFonts w:cstheme="minorHAnsi"/>
                <w:bCs/>
                <w:color w:val="000000" w:themeColor="text1"/>
              </w:rPr>
              <w:t>, co mogło</w:t>
            </w:r>
            <w:r>
              <w:rPr>
                <w:rFonts w:cstheme="minorHAnsi"/>
                <w:bCs/>
                <w:color w:val="000000" w:themeColor="text1"/>
              </w:rPr>
              <w:t>by</w:t>
            </w:r>
            <w:r w:rsidRPr="00425170">
              <w:rPr>
                <w:rFonts w:cstheme="minorHAnsi"/>
                <w:bCs/>
                <w:color w:val="000000" w:themeColor="text1"/>
              </w:rPr>
              <w:t xml:space="preserve"> zlikwidować </w:t>
            </w:r>
            <w:r>
              <w:rPr>
                <w:rFonts w:cstheme="minorHAnsi"/>
                <w:bCs/>
                <w:color w:val="000000" w:themeColor="text1"/>
              </w:rPr>
              <w:t>F</w:t>
            </w:r>
            <w:r w:rsidRPr="00425170">
              <w:rPr>
                <w:rFonts w:cstheme="minorHAnsi"/>
                <w:bCs/>
                <w:color w:val="000000" w:themeColor="text1"/>
              </w:rPr>
              <w:t>atum ciążące na Labdakid</w:t>
            </w:r>
            <w:r>
              <w:rPr>
                <w:rFonts w:cstheme="minorHAnsi"/>
                <w:bCs/>
                <w:color w:val="000000" w:themeColor="text1"/>
              </w:rPr>
              <w:t>ach</w:t>
            </w:r>
          </w:p>
        </w:tc>
        <w:tc>
          <w:tcPr>
            <w:tcW w:w="843" w:type="pct"/>
            <w:gridSpan w:val="5"/>
            <w:shd w:val="clear" w:color="auto" w:fill="auto"/>
          </w:tcPr>
          <w:p w:rsidR="005D5011" w:rsidRDefault="005D5011" w:rsidP="005D5011">
            <w:pPr>
              <w:pStyle w:val="Akapitzlist"/>
              <w:numPr>
                <w:ilvl w:val="0"/>
                <w:numId w:val="62"/>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wyjaśnia</w:t>
            </w:r>
            <w:r w:rsidRPr="00425170">
              <w:rPr>
                <w:rFonts w:cstheme="minorHAnsi"/>
                <w:bCs/>
                <w:color w:val="000000" w:themeColor="text1"/>
              </w:rPr>
              <w:t>, w jaki sposób emocje wpływają na charakter wypowie</w:t>
            </w:r>
            <w:r>
              <w:rPr>
                <w:rFonts w:cstheme="minorHAnsi"/>
                <w:bCs/>
                <w:color w:val="000000" w:themeColor="text1"/>
              </w:rPr>
              <w:t>dzi</w:t>
            </w:r>
            <w:r w:rsidRPr="00425170">
              <w:rPr>
                <w:rFonts w:cstheme="minorHAnsi"/>
                <w:bCs/>
                <w:color w:val="000000" w:themeColor="text1"/>
              </w:rPr>
              <w:t xml:space="preserve"> Kreona</w:t>
            </w:r>
          </w:p>
          <w:p w:rsidR="005D5011" w:rsidRPr="007A226A" w:rsidRDefault="005D5011" w:rsidP="005D5011">
            <w:pPr>
              <w:pStyle w:val="Akapitzlist"/>
              <w:numPr>
                <w:ilvl w:val="0"/>
                <w:numId w:val="62"/>
              </w:numPr>
              <w:autoSpaceDE w:val="0"/>
              <w:autoSpaceDN w:val="0"/>
              <w:adjustRightInd w:val="0"/>
              <w:spacing w:after="0" w:line="240" w:lineRule="auto"/>
              <w:textAlignment w:val="center"/>
              <w:rPr>
                <w:rFonts w:cstheme="minorHAnsi"/>
                <w:bCs/>
                <w:i/>
                <w:color w:val="000000" w:themeColor="text1"/>
              </w:rPr>
            </w:pPr>
            <w:r>
              <w:rPr>
                <w:rFonts w:cstheme="minorHAnsi"/>
                <w:bCs/>
                <w:color w:val="000000" w:themeColor="text1"/>
              </w:rPr>
              <w:t>wylicza</w:t>
            </w:r>
            <w:r w:rsidRPr="00425170">
              <w:rPr>
                <w:rFonts w:cstheme="minorHAnsi"/>
                <w:bCs/>
                <w:color w:val="000000" w:themeColor="text1"/>
              </w:rPr>
              <w:t xml:space="preserve"> wydarzenia najważniejsze dla rozwoju ak</w:t>
            </w:r>
            <w:r>
              <w:rPr>
                <w:rFonts w:cstheme="minorHAnsi"/>
                <w:bCs/>
                <w:color w:val="000000" w:themeColor="text1"/>
              </w:rPr>
              <w:t>cji</w:t>
            </w:r>
          </w:p>
        </w:tc>
        <w:tc>
          <w:tcPr>
            <w:tcW w:w="1221" w:type="pct"/>
            <w:gridSpan w:val="3"/>
            <w:shd w:val="clear" w:color="auto" w:fill="auto"/>
          </w:tcPr>
          <w:p w:rsidR="005D5011" w:rsidRDefault="005D5011" w:rsidP="005D5011">
            <w:pPr>
              <w:pStyle w:val="Akapitzlist"/>
              <w:numPr>
                <w:ilvl w:val="0"/>
                <w:numId w:val="63"/>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rozważa, w jakim stopniu </w:t>
            </w:r>
            <w:r w:rsidRPr="00936CA3">
              <w:rPr>
                <w:rFonts w:cstheme="minorHAnsi"/>
                <w:bCs/>
                <w:i/>
                <w:color w:val="000000" w:themeColor="text1"/>
              </w:rPr>
              <w:t>Antygona</w:t>
            </w:r>
            <w:r w:rsidRPr="00425170">
              <w:rPr>
                <w:rFonts w:cstheme="minorHAnsi"/>
                <w:bCs/>
                <w:color w:val="000000" w:themeColor="text1"/>
              </w:rPr>
              <w:t xml:space="preserve"> przynosi </w:t>
            </w:r>
            <w:r w:rsidRPr="00425170">
              <w:rPr>
                <w:rFonts w:cstheme="minorHAnsi"/>
                <w:bCs/>
                <w:i/>
                <w:color w:val="000000" w:themeColor="text1"/>
              </w:rPr>
              <w:t xml:space="preserve">katharsis </w:t>
            </w:r>
            <w:r w:rsidRPr="00425170">
              <w:rPr>
                <w:rFonts w:cstheme="minorHAnsi"/>
                <w:bCs/>
                <w:color w:val="000000" w:themeColor="text1"/>
              </w:rPr>
              <w:t>współczesnemu czytelni</w:t>
            </w:r>
            <w:r>
              <w:rPr>
                <w:rFonts w:cstheme="minorHAnsi"/>
                <w:bCs/>
                <w:color w:val="000000" w:themeColor="text1"/>
              </w:rPr>
              <w:t>kowi</w:t>
            </w:r>
          </w:p>
          <w:p w:rsidR="005D5011" w:rsidRPr="00936CA3" w:rsidRDefault="005D5011" w:rsidP="005D5011">
            <w:pPr>
              <w:pStyle w:val="Akapitzlist"/>
              <w:numPr>
                <w:ilvl w:val="0"/>
                <w:numId w:val="153"/>
              </w:numPr>
              <w:autoSpaceDE w:val="0"/>
              <w:autoSpaceDN w:val="0"/>
              <w:adjustRightInd w:val="0"/>
              <w:spacing w:after="0" w:line="240" w:lineRule="auto"/>
              <w:textAlignment w:val="center"/>
              <w:rPr>
                <w:rFonts w:cstheme="minorHAnsi"/>
                <w:bCs/>
                <w:color w:val="000000" w:themeColor="text1"/>
              </w:rPr>
            </w:pPr>
            <w:r w:rsidRPr="00936CA3">
              <w:rPr>
                <w:rFonts w:cstheme="minorHAnsi"/>
                <w:bCs/>
                <w:color w:val="FF0000"/>
              </w:rPr>
              <w:t xml:space="preserve">zapisuje refleksje na temat </w:t>
            </w:r>
            <w:r>
              <w:rPr>
                <w:rFonts w:cstheme="minorHAnsi"/>
                <w:bCs/>
                <w:color w:val="FF0000"/>
              </w:rPr>
              <w:t>postaci</w:t>
            </w:r>
            <w:r w:rsidRPr="00936CA3">
              <w:rPr>
                <w:rFonts w:cstheme="minorHAnsi"/>
                <w:bCs/>
                <w:color w:val="FF0000"/>
              </w:rPr>
              <w:t xml:space="preserve"> literacki</w:t>
            </w:r>
            <w:r>
              <w:rPr>
                <w:rFonts w:cstheme="minorHAnsi"/>
                <w:bCs/>
                <w:color w:val="FF0000"/>
              </w:rPr>
              <w:t>ej</w:t>
            </w:r>
            <w:r w:rsidRPr="00936CA3">
              <w:rPr>
                <w:rFonts w:cstheme="minorHAnsi"/>
                <w:bCs/>
                <w:color w:val="FF0000"/>
              </w:rPr>
              <w:t>, które</w:t>
            </w:r>
            <w:r>
              <w:rPr>
                <w:rFonts w:cstheme="minorHAnsi"/>
                <w:bCs/>
                <w:color w:val="FF0000"/>
              </w:rPr>
              <w:t>j</w:t>
            </w:r>
            <w:r w:rsidRPr="00936CA3">
              <w:rPr>
                <w:rFonts w:cstheme="minorHAnsi"/>
                <w:bCs/>
                <w:color w:val="FF0000"/>
              </w:rPr>
              <w:t xml:space="preserve"> historia przypomina </w:t>
            </w:r>
            <w:r>
              <w:rPr>
                <w:rFonts w:cstheme="minorHAnsi"/>
                <w:bCs/>
                <w:color w:val="FF0000"/>
              </w:rPr>
              <w:t xml:space="preserve">los </w:t>
            </w:r>
            <w:r w:rsidRPr="00936CA3">
              <w:rPr>
                <w:rFonts w:cstheme="minorHAnsi"/>
                <w:bCs/>
                <w:color w:val="FF0000"/>
              </w:rPr>
              <w:t xml:space="preserve">bohatera tragedii antycznej </w:t>
            </w:r>
          </w:p>
        </w:tc>
      </w:tr>
      <w:tr w:rsidR="005D5011" w:rsidRPr="00105D58"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36.</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Racje Antygony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w:t>
            </w:r>
            <w:r w:rsidRPr="005D5011">
              <w:rPr>
                <w:lang w:val="pl-PL"/>
              </w:rPr>
              <w:t xml:space="preserve">31. </w:t>
            </w:r>
            <w:r w:rsidRPr="005D5011">
              <w:rPr>
                <w:rFonts w:cstheme="minorHAnsi"/>
                <w:bCs/>
                <w:i/>
                <w:color w:val="000000" w:themeColor="text1"/>
                <w:lang w:val="pl-PL"/>
              </w:rPr>
              <w:lastRenderedPageBreak/>
              <w:t>Racje Antygony</w:t>
            </w:r>
          </w:p>
          <w:p w:rsidR="005D5011" w:rsidRPr="005D5011" w:rsidRDefault="005D5011" w:rsidP="00A25CFE">
            <w:pPr>
              <w:spacing w:before="60"/>
              <w:textAlignment w:val="center"/>
              <w:rPr>
                <w:rFonts w:cstheme="minorHAnsi"/>
                <w:bCs/>
                <w:color w:val="000000" w:themeColor="text1"/>
                <w:spacing w:val="-4"/>
                <w:lang w:val="pl-PL"/>
              </w:rPr>
            </w:pPr>
            <w:r w:rsidRPr="005D5011">
              <w:rPr>
                <w:rFonts w:cstheme="minorHAnsi"/>
                <w:bCs/>
                <w:color w:val="000000" w:themeColor="text1"/>
                <w:spacing w:val="-4"/>
                <w:lang w:val="pl-PL"/>
              </w:rPr>
              <w:t xml:space="preserve">Sofokles, </w:t>
            </w:r>
            <w:r w:rsidRPr="005D5011">
              <w:rPr>
                <w:rFonts w:cstheme="minorHAnsi"/>
                <w:bCs/>
                <w:i/>
                <w:color w:val="000000" w:themeColor="text1"/>
                <w:spacing w:val="-4"/>
                <w:lang w:val="pl-PL"/>
              </w:rPr>
              <w:t>Antygona</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Jerzy Nowosielski, </w:t>
            </w:r>
            <w:r w:rsidRPr="005D5011">
              <w:rPr>
                <w:rFonts w:cstheme="minorHAnsi"/>
                <w:bCs/>
                <w:i/>
                <w:color w:val="000000" w:themeColor="text1"/>
                <w:lang w:val="pl-PL"/>
              </w:rPr>
              <w:t>Antygona</w:t>
            </w:r>
            <w:r w:rsidRPr="005D5011">
              <w:rPr>
                <w:rFonts w:cstheme="minorHAnsi"/>
                <w:bCs/>
                <w:color w:val="000000" w:themeColor="text1"/>
                <w:lang w:val="pl-PL"/>
              </w:rPr>
              <w:t xml:space="preserve">, fragment plakatu teatralnego, 1982 </w:t>
            </w:r>
          </w:p>
        </w:tc>
        <w:tc>
          <w:tcPr>
            <w:tcW w:w="638" w:type="pct"/>
            <w:shd w:val="clear" w:color="auto" w:fill="auto"/>
          </w:tcPr>
          <w:p w:rsidR="005D5011"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wymienia obowiązki i prawa, którymi </w:t>
            </w:r>
            <w:r w:rsidRPr="00425170">
              <w:rPr>
                <w:rFonts w:cstheme="minorHAnsi"/>
                <w:bCs/>
                <w:color w:val="000000" w:themeColor="text1"/>
              </w:rPr>
              <w:lastRenderedPageBreak/>
              <w:t>kierowała się Anty</w:t>
            </w:r>
            <w:r>
              <w:rPr>
                <w:rFonts w:cstheme="minorHAnsi"/>
                <w:bCs/>
                <w:color w:val="000000" w:themeColor="text1"/>
              </w:rPr>
              <w:t>gona</w:t>
            </w:r>
          </w:p>
          <w:p w:rsidR="005D5011"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zbiera argumenty do dyskusji na temat zasadności akceptowania każdego prawa ustanowionego przez władzę </w:t>
            </w:r>
          </w:p>
          <w:p w:rsidR="005D5011" w:rsidRPr="00E5278F"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gromadzi materiały </w:t>
            </w:r>
            <w:r w:rsidRPr="00425170">
              <w:rPr>
                <w:rFonts w:cstheme="minorHAnsi"/>
                <w:bCs/>
                <w:color w:val="000000" w:themeColor="text1"/>
              </w:rPr>
              <w:t>na temat wybranych bohaterek mitolo</w:t>
            </w:r>
            <w:r>
              <w:rPr>
                <w:rFonts w:cstheme="minorHAnsi"/>
                <w:bCs/>
                <w:color w:val="000000" w:themeColor="text1"/>
              </w:rPr>
              <w:t>gii</w:t>
            </w:r>
            <w:r w:rsidRPr="00425170">
              <w:rPr>
                <w:rFonts w:cstheme="minorHAnsi"/>
                <w:bCs/>
                <w:color w:val="000000" w:themeColor="text1"/>
              </w:rPr>
              <w:t xml:space="preserve"> greckiej</w:t>
            </w:r>
          </w:p>
        </w:tc>
        <w:tc>
          <w:tcPr>
            <w:tcW w:w="490" w:type="pct"/>
            <w:shd w:val="clear" w:color="auto" w:fill="auto"/>
          </w:tcPr>
          <w:p w:rsidR="005D5011" w:rsidRPr="00E5278F" w:rsidRDefault="005D5011" w:rsidP="005D5011">
            <w:pPr>
              <w:pStyle w:val="Akapitzlist"/>
              <w:numPr>
                <w:ilvl w:val="0"/>
                <w:numId w:val="64"/>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opisuje reakcję Kreona na </w:t>
            </w:r>
            <w:r w:rsidRPr="00425170">
              <w:rPr>
                <w:rFonts w:cstheme="minorHAnsi"/>
                <w:bCs/>
                <w:color w:val="000000" w:themeColor="text1"/>
              </w:rPr>
              <w:lastRenderedPageBreak/>
              <w:t>słowa Anty</w:t>
            </w:r>
            <w:r>
              <w:rPr>
                <w:rFonts w:cstheme="minorHAnsi"/>
                <w:bCs/>
                <w:color w:val="000000" w:themeColor="text1"/>
              </w:rPr>
              <w:t>gony</w:t>
            </w:r>
          </w:p>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wskazuje</w:t>
            </w:r>
            <w:r w:rsidRPr="00425170">
              <w:rPr>
                <w:rFonts w:cstheme="minorHAnsi"/>
                <w:bCs/>
                <w:color w:val="000000" w:themeColor="text1"/>
              </w:rPr>
              <w:t xml:space="preserve"> w</w:t>
            </w:r>
            <w:r>
              <w:rPr>
                <w:rFonts w:cstheme="minorHAnsi"/>
                <w:bCs/>
                <w:color w:val="000000" w:themeColor="text1"/>
              </w:rPr>
              <w:t xml:space="preserve"> </w:t>
            </w:r>
            <w:r w:rsidRPr="00425170">
              <w:rPr>
                <w:rFonts w:cstheme="minorHAnsi"/>
                <w:bCs/>
                <w:color w:val="000000" w:themeColor="text1"/>
              </w:rPr>
              <w:t xml:space="preserve">ostatnim monologu </w:t>
            </w:r>
            <w:r>
              <w:rPr>
                <w:rFonts w:cstheme="minorHAnsi"/>
                <w:bCs/>
                <w:color w:val="000000" w:themeColor="text1"/>
              </w:rPr>
              <w:t>Antygony</w:t>
            </w:r>
            <w:r w:rsidRPr="00425170">
              <w:rPr>
                <w:rFonts w:cstheme="minorHAnsi"/>
                <w:bCs/>
                <w:color w:val="000000" w:themeColor="text1"/>
              </w:rPr>
              <w:t xml:space="preserve"> środki językowe</w:t>
            </w:r>
            <w:r>
              <w:rPr>
                <w:rFonts w:cstheme="minorHAnsi"/>
                <w:bCs/>
                <w:color w:val="000000" w:themeColor="text1"/>
              </w:rPr>
              <w:t xml:space="preserve"> służące</w:t>
            </w:r>
            <w:r w:rsidRPr="00425170">
              <w:rPr>
                <w:rFonts w:cstheme="minorHAnsi"/>
                <w:bCs/>
                <w:color w:val="000000" w:themeColor="text1"/>
              </w:rPr>
              <w:t xml:space="preserve"> wyraża</w:t>
            </w:r>
            <w:r>
              <w:rPr>
                <w:rFonts w:cstheme="minorHAnsi"/>
                <w:bCs/>
                <w:color w:val="000000" w:themeColor="text1"/>
              </w:rPr>
              <w:t>niu</w:t>
            </w:r>
            <w:r w:rsidRPr="00425170">
              <w:rPr>
                <w:rFonts w:cstheme="minorHAnsi"/>
                <w:bCs/>
                <w:color w:val="000000" w:themeColor="text1"/>
              </w:rPr>
              <w:t xml:space="preserve"> emocj</w:t>
            </w:r>
            <w:r>
              <w:rPr>
                <w:rFonts w:cstheme="minorHAnsi"/>
                <w:bCs/>
                <w:color w:val="000000" w:themeColor="text1"/>
              </w:rPr>
              <w:t>i</w:t>
            </w:r>
          </w:p>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uczestniczy w klasowej dyskusji</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7A226A">
              <w:rPr>
                <w:rFonts w:cstheme="minorHAnsi"/>
                <w:bCs/>
                <w:color w:val="000000" w:themeColor="text1"/>
              </w:rPr>
              <w:t>pisze referat</w:t>
            </w:r>
            <w:r>
              <w:rPr>
                <w:rFonts w:cstheme="minorHAnsi"/>
                <w:bCs/>
                <w:color w:val="000000" w:themeColor="text1"/>
              </w:rPr>
              <w:t xml:space="preserve"> </w:t>
            </w:r>
            <w:r w:rsidRPr="007A226A">
              <w:rPr>
                <w:rFonts w:cstheme="minorHAnsi"/>
                <w:bCs/>
                <w:color w:val="000000" w:themeColor="text1"/>
              </w:rPr>
              <w:t xml:space="preserve">na temat wybranych </w:t>
            </w:r>
            <w:r w:rsidRPr="007A226A">
              <w:rPr>
                <w:rFonts w:cstheme="minorHAnsi"/>
                <w:bCs/>
                <w:color w:val="000000" w:themeColor="text1"/>
              </w:rPr>
              <w:lastRenderedPageBreak/>
              <w:t>bohaterek mitologii greckiej</w:t>
            </w:r>
          </w:p>
        </w:tc>
        <w:tc>
          <w:tcPr>
            <w:tcW w:w="718" w:type="pct"/>
            <w:gridSpan w:val="3"/>
            <w:shd w:val="clear" w:color="auto" w:fill="auto"/>
          </w:tcPr>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 xml:space="preserve">w klasowej dyskusji rzeczowo uzasadnia </w:t>
            </w:r>
            <w:r>
              <w:rPr>
                <w:rFonts w:cstheme="minorHAnsi"/>
                <w:bCs/>
                <w:color w:val="000000" w:themeColor="text1"/>
              </w:rPr>
              <w:lastRenderedPageBreak/>
              <w:t>swoje zdanie, stosując zasady etyki wypowiedzi i etykiety językowej</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jakie odczytanie tragedii Sofoklesa zapowiada plakat Nowosiel</w:t>
            </w:r>
            <w:r>
              <w:rPr>
                <w:rFonts w:cstheme="minorHAnsi"/>
                <w:bCs/>
                <w:color w:val="000000" w:themeColor="text1"/>
              </w:rPr>
              <w:t>skiego</w:t>
            </w:r>
          </w:p>
        </w:tc>
        <w:tc>
          <w:tcPr>
            <w:tcW w:w="843" w:type="pct"/>
            <w:gridSpan w:val="5"/>
            <w:shd w:val="clear" w:color="auto" w:fill="auto"/>
          </w:tcPr>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wyjaśnia, dlaczego Antygona powtarza </w:t>
            </w:r>
            <w:r w:rsidRPr="00425170">
              <w:rPr>
                <w:rFonts w:cstheme="minorHAnsi"/>
                <w:bCs/>
                <w:color w:val="000000" w:themeColor="text1"/>
              </w:rPr>
              <w:lastRenderedPageBreak/>
              <w:t>rytuał po</w:t>
            </w:r>
            <w:r>
              <w:rPr>
                <w:rFonts w:cstheme="minorHAnsi"/>
                <w:bCs/>
                <w:color w:val="000000" w:themeColor="text1"/>
              </w:rPr>
              <w:t>grzebowy</w:t>
            </w:r>
          </w:p>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 xml:space="preserve">wyjaśnia, na czym polega tragizm Antygony </w:t>
            </w:r>
          </w:p>
          <w:p w:rsidR="005D5011"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rozważa zasadność stwierdzenia „Każda epoka ma taką tragedię, na jaką zasłu</w:t>
            </w:r>
            <w:r>
              <w:rPr>
                <w:rFonts w:cstheme="minorHAnsi"/>
                <w:bCs/>
                <w:color w:val="000000" w:themeColor="text1"/>
              </w:rPr>
              <w:t>guje”</w:t>
            </w:r>
          </w:p>
          <w:p w:rsidR="005D5011" w:rsidRPr="007A41D2" w:rsidRDefault="005D5011" w:rsidP="005D5011">
            <w:pPr>
              <w:pStyle w:val="Akapitzlist"/>
              <w:numPr>
                <w:ilvl w:val="0"/>
                <w:numId w:val="66"/>
              </w:numPr>
              <w:autoSpaceDE w:val="0"/>
              <w:autoSpaceDN w:val="0"/>
              <w:adjustRightInd w:val="0"/>
              <w:spacing w:after="0" w:line="240" w:lineRule="auto"/>
              <w:textAlignment w:val="center"/>
              <w:rPr>
                <w:rFonts w:cstheme="minorHAnsi"/>
                <w:bCs/>
                <w:color w:val="000000" w:themeColor="text1"/>
              </w:rPr>
            </w:pPr>
            <w:r w:rsidRPr="007A226A">
              <w:rPr>
                <w:rFonts w:cstheme="minorHAnsi"/>
                <w:bCs/>
                <w:color w:val="000000" w:themeColor="text1"/>
              </w:rPr>
              <w:t>pisze referat</w:t>
            </w:r>
            <w:r>
              <w:rPr>
                <w:rFonts w:cstheme="minorHAnsi"/>
                <w:bCs/>
                <w:color w:val="000000" w:themeColor="text1"/>
              </w:rPr>
              <w:t xml:space="preserve"> zgodnie ze wszystkimi zasadami tej formy gatunkowej</w:t>
            </w:r>
          </w:p>
        </w:tc>
        <w:tc>
          <w:tcPr>
            <w:tcW w:w="1221" w:type="pct"/>
            <w:gridSpan w:val="3"/>
            <w:shd w:val="clear" w:color="auto" w:fill="auto"/>
          </w:tcPr>
          <w:p w:rsidR="005D5011"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 xml:space="preserve">interpretuje </w:t>
            </w:r>
            <w:r>
              <w:rPr>
                <w:rFonts w:cstheme="minorHAnsi"/>
                <w:bCs/>
                <w:color w:val="000000" w:themeColor="text1"/>
              </w:rPr>
              <w:t xml:space="preserve">elementy </w:t>
            </w:r>
            <w:r w:rsidRPr="00425170">
              <w:rPr>
                <w:rFonts w:cstheme="minorHAnsi"/>
                <w:bCs/>
                <w:color w:val="000000" w:themeColor="text1"/>
              </w:rPr>
              <w:t>plak</w:t>
            </w:r>
            <w:r>
              <w:rPr>
                <w:rFonts w:cstheme="minorHAnsi"/>
                <w:bCs/>
                <w:color w:val="000000" w:themeColor="text1"/>
              </w:rPr>
              <w:t>atu</w:t>
            </w:r>
            <w:r w:rsidRPr="00425170">
              <w:rPr>
                <w:rFonts w:cstheme="minorHAnsi"/>
                <w:bCs/>
                <w:color w:val="000000" w:themeColor="text1"/>
              </w:rPr>
              <w:t xml:space="preserve"> Nowosiel</w:t>
            </w:r>
            <w:r>
              <w:rPr>
                <w:rFonts w:cstheme="minorHAnsi"/>
                <w:bCs/>
                <w:color w:val="000000" w:themeColor="text1"/>
              </w:rPr>
              <w:t>skiego</w:t>
            </w:r>
          </w:p>
          <w:p w:rsidR="005D5011" w:rsidRPr="007A226A" w:rsidRDefault="005D5011" w:rsidP="005D5011">
            <w:pPr>
              <w:pStyle w:val="Akapitzlist"/>
              <w:numPr>
                <w:ilvl w:val="0"/>
                <w:numId w:val="65"/>
              </w:numPr>
              <w:autoSpaceDE w:val="0"/>
              <w:autoSpaceDN w:val="0"/>
              <w:adjustRightInd w:val="0"/>
              <w:spacing w:after="0" w:line="240" w:lineRule="auto"/>
              <w:textAlignment w:val="center"/>
              <w:rPr>
                <w:rFonts w:cstheme="minorHAnsi"/>
                <w:bCs/>
                <w:color w:val="000000" w:themeColor="text1"/>
              </w:rPr>
            </w:pPr>
            <w:r w:rsidRPr="00C61C52">
              <w:rPr>
                <w:rFonts w:cstheme="minorHAnsi"/>
                <w:bCs/>
                <w:color w:val="000000" w:themeColor="text1"/>
              </w:rPr>
              <w:t>wygłasza referat</w:t>
            </w:r>
            <w:r>
              <w:rPr>
                <w:rFonts w:cstheme="minorHAnsi"/>
                <w:bCs/>
                <w:color w:val="000000" w:themeColor="text1"/>
              </w:rPr>
              <w:t xml:space="preserve"> w klasie</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37.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Racje Kreona </w:t>
            </w:r>
          </w:p>
        </w:tc>
        <w:tc>
          <w:tcPr>
            <w:tcW w:w="497" w:type="pct"/>
            <w:shd w:val="clear" w:color="auto" w:fill="auto"/>
          </w:tcPr>
          <w:p w:rsidR="005D5011" w:rsidRDefault="005D5011" w:rsidP="00A25CFE">
            <w:pPr>
              <w:textAlignment w:val="center"/>
            </w:pPr>
            <w:r w:rsidRPr="003400DF">
              <w:rPr>
                <w:rFonts w:cstheme="minorHAnsi"/>
              </w:rPr>
              <w:t xml:space="preserve">wprowadzenie do lekcji </w:t>
            </w:r>
            <w:r>
              <w:t>32</w:t>
            </w:r>
            <w:r w:rsidRPr="003400DF">
              <w:t>.</w:t>
            </w:r>
            <w:r>
              <w:t xml:space="preserve"> </w:t>
            </w:r>
            <w:r w:rsidRPr="009D3EE2">
              <w:rPr>
                <w:rFonts w:cstheme="minorHAnsi"/>
                <w:bCs/>
                <w:i/>
                <w:color w:val="000000" w:themeColor="text1"/>
              </w:rPr>
              <w:t>Racje Kreona</w:t>
            </w:r>
          </w:p>
          <w:p w:rsidR="005D5011" w:rsidRPr="009D3EE2" w:rsidRDefault="005D5011" w:rsidP="00A25CFE">
            <w:pPr>
              <w:spacing w:before="60"/>
              <w:textAlignment w:val="center"/>
              <w:rPr>
                <w:rFonts w:cstheme="minorHAnsi"/>
                <w:bCs/>
                <w:color w:val="000000" w:themeColor="text1"/>
                <w:spacing w:val="-4"/>
              </w:rPr>
            </w:pPr>
            <w:r w:rsidRPr="00105D58">
              <w:rPr>
                <w:rFonts w:cstheme="minorHAnsi"/>
                <w:bCs/>
                <w:color w:val="000000" w:themeColor="text1"/>
              </w:rPr>
              <w:t>S</w:t>
            </w:r>
            <w:r w:rsidRPr="009D3EE2">
              <w:rPr>
                <w:rFonts w:cstheme="minorHAnsi"/>
                <w:bCs/>
                <w:color w:val="000000" w:themeColor="text1"/>
                <w:spacing w:val="-4"/>
              </w:rPr>
              <w:t xml:space="preserve">ofokles, </w:t>
            </w:r>
            <w:r w:rsidRPr="009D3EE2">
              <w:rPr>
                <w:rFonts w:cstheme="minorHAnsi"/>
                <w:bCs/>
                <w:i/>
                <w:color w:val="000000" w:themeColor="text1"/>
                <w:spacing w:val="-4"/>
              </w:rPr>
              <w:t>Antygona</w:t>
            </w:r>
            <w:r w:rsidRPr="009D3EE2">
              <w:rPr>
                <w:rFonts w:cstheme="minorHAnsi"/>
                <w:bCs/>
                <w:color w:val="000000" w:themeColor="text1"/>
                <w:spacing w:val="-4"/>
              </w:rPr>
              <w:t xml:space="preserve"> </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000000" w:themeColor="text1"/>
                <w:lang w:val="pl-PL"/>
              </w:rPr>
              <w:t xml:space="preserve">Wiesław Grzegorczyk, </w:t>
            </w:r>
            <w:r w:rsidRPr="005D5011">
              <w:rPr>
                <w:rFonts w:cstheme="minorHAnsi"/>
                <w:bCs/>
                <w:i/>
                <w:color w:val="000000" w:themeColor="text1"/>
                <w:lang w:val="pl-PL"/>
              </w:rPr>
              <w:t>Antygona</w:t>
            </w:r>
            <w:r w:rsidRPr="005D5011">
              <w:rPr>
                <w:rFonts w:cstheme="minorHAnsi"/>
                <w:bCs/>
                <w:color w:val="000000" w:themeColor="text1"/>
                <w:lang w:val="pl-PL"/>
              </w:rPr>
              <w:t xml:space="preserve">, plakat teatralny, 1998 </w:t>
            </w:r>
          </w:p>
          <w:p w:rsidR="005D5011" w:rsidRPr="009D3EE2" w:rsidRDefault="005D5011" w:rsidP="00A25CFE">
            <w:pPr>
              <w:spacing w:before="60"/>
              <w:rPr>
                <w:rFonts w:cstheme="minorHAnsi"/>
                <w:bCs/>
                <w:i/>
              </w:rPr>
            </w:pPr>
            <w:r w:rsidRPr="002A02B1">
              <w:rPr>
                <w:rFonts w:cstheme="minorHAnsi"/>
                <w:bCs/>
                <w:color w:val="000000" w:themeColor="text1"/>
                <w:shd w:val="clear" w:color="auto" w:fill="FFFF99"/>
              </w:rPr>
              <w:t>infografika: teatr grecki</w:t>
            </w:r>
          </w:p>
        </w:tc>
        <w:tc>
          <w:tcPr>
            <w:tcW w:w="638" w:type="pct"/>
            <w:shd w:val="clear" w:color="auto" w:fill="auto"/>
          </w:tcPr>
          <w:p w:rsidR="005D5011"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przedstawia losy Kreona</w:t>
            </w:r>
          </w:p>
          <w:p w:rsidR="005D5011"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streszcza mowę tronową Kreona</w:t>
            </w:r>
          </w:p>
          <w:p w:rsidR="005D5011" w:rsidRPr="00DA33FD" w:rsidRDefault="005D5011" w:rsidP="005D5011">
            <w:pPr>
              <w:pStyle w:val="Akapitzlist"/>
              <w:numPr>
                <w:ilvl w:val="0"/>
                <w:numId w:val="67"/>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opisuje sposób ukazania kobiety na plakacie Grabarczyka</w:t>
            </w:r>
          </w:p>
        </w:tc>
        <w:tc>
          <w:tcPr>
            <w:tcW w:w="490" w:type="pct"/>
            <w:shd w:val="clear" w:color="auto" w:fill="auto"/>
          </w:tcPr>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rolę Terezjasza</w:t>
            </w:r>
            <w:r>
              <w:rPr>
                <w:rFonts w:cstheme="minorHAnsi"/>
                <w:bCs/>
                <w:color w:val="000000" w:themeColor="text1"/>
              </w:rPr>
              <w:t xml:space="preserve"> </w:t>
            </w:r>
            <w:r w:rsidRPr="00425170">
              <w:rPr>
                <w:rFonts w:cstheme="minorHAnsi"/>
                <w:bCs/>
                <w:color w:val="000000" w:themeColor="text1"/>
              </w:rPr>
              <w:t>w tragedii Sofokle</w:t>
            </w:r>
            <w:r>
              <w:rPr>
                <w:rFonts w:cstheme="minorHAnsi"/>
                <w:bCs/>
                <w:color w:val="000000" w:themeColor="text1"/>
              </w:rPr>
              <w:t>sa</w:t>
            </w:r>
          </w:p>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wymienia cechy Kreo</w:t>
            </w:r>
            <w:r>
              <w:rPr>
                <w:rFonts w:cstheme="minorHAnsi"/>
                <w:bCs/>
                <w:color w:val="000000" w:themeColor="text1"/>
              </w:rPr>
              <w:t>na</w:t>
            </w:r>
          </w:p>
          <w:p w:rsidR="005D5011"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zestawia racje Antygony i Kreona, wskazuj</w:t>
            </w:r>
            <w:r>
              <w:rPr>
                <w:rFonts w:cstheme="minorHAnsi"/>
                <w:bCs/>
                <w:color w:val="000000" w:themeColor="text1"/>
              </w:rPr>
              <w:t xml:space="preserve">e </w:t>
            </w:r>
            <w:r w:rsidRPr="00425170">
              <w:rPr>
                <w:rFonts w:cstheme="minorHAnsi"/>
                <w:bCs/>
                <w:color w:val="000000" w:themeColor="text1"/>
              </w:rPr>
              <w:t xml:space="preserve">postać, za którą </w:t>
            </w:r>
            <w:r w:rsidRPr="00425170">
              <w:rPr>
                <w:rFonts w:cstheme="minorHAnsi"/>
                <w:bCs/>
                <w:color w:val="000000" w:themeColor="text1"/>
              </w:rPr>
              <w:lastRenderedPageBreak/>
              <w:t>się opo</w:t>
            </w:r>
            <w:r>
              <w:rPr>
                <w:rFonts w:cstheme="minorHAnsi"/>
                <w:bCs/>
                <w:color w:val="000000" w:themeColor="text1"/>
              </w:rPr>
              <w:t>wiada</w:t>
            </w:r>
          </w:p>
          <w:p w:rsidR="005D5011" w:rsidRPr="00DA33FD" w:rsidRDefault="005D5011" w:rsidP="005D5011">
            <w:pPr>
              <w:pStyle w:val="Akapitzlist"/>
              <w:numPr>
                <w:ilvl w:val="0"/>
                <w:numId w:val="68"/>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omawia związek między sposobem ukazania kobiety na plakacie Grzegorczyka a</w:t>
            </w:r>
            <w:r>
              <w:rPr>
                <w:rFonts w:cstheme="minorHAnsi"/>
                <w:bCs/>
                <w:color w:val="000000" w:themeColor="text1"/>
              </w:rPr>
              <w:t xml:space="preserve"> </w:t>
            </w:r>
            <w:r w:rsidRPr="00425170">
              <w:rPr>
                <w:rFonts w:cstheme="minorHAnsi"/>
                <w:bCs/>
                <w:color w:val="000000" w:themeColor="text1"/>
              </w:rPr>
              <w:t>charakter</w:t>
            </w:r>
            <w:r>
              <w:rPr>
                <w:rFonts w:cstheme="minorHAnsi"/>
                <w:bCs/>
                <w:color w:val="000000" w:themeColor="text1"/>
              </w:rPr>
              <w:t>ami</w:t>
            </w:r>
            <w:r w:rsidRPr="00425170">
              <w:rPr>
                <w:rFonts w:cstheme="minorHAnsi"/>
                <w:bCs/>
                <w:color w:val="000000" w:themeColor="text1"/>
              </w:rPr>
              <w:t xml:space="preserve"> Antygony i Kreona</w:t>
            </w:r>
          </w:p>
        </w:tc>
        <w:tc>
          <w:tcPr>
            <w:tcW w:w="718" w:type="pct"/>
            <w:gridSpan w:val="3"/>
            <w:shd w:val="clear" w:color="auto" w:fill="auto"/>
          </w:tcPr>
          <w:p w:rsidR="005D5011" w:rsidRDefault="005D5011" w:rsidP="005D5011">
            <w:pPr>
              <w:pStyle w:val="Akapitzlist"/>
              <w:numPr>
                <w:ilvl w:val="0"/>
                <w:numId w:val="6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lastRenderedPageBreak/>
              <w:t>omawia rolę zdań pytających w</w:t>
            </w:r>
            <w:r>
              <w:rPr>
                <w:rFonts w:cstheme="minorHAnsi"/>
                <w:bCs/>
                <w:color w:val="000000" w:themeColor="text1"/>
              </w:rPr>
              <w:t xml:space="preserve"> </w:t>
            </w:r>
            <w:r w:rsidRPr="00425170">
              <w:rPr>
                <w:rFonts w:cstheme="minorHAnsi"/>
                <w:bCs/>
                <w:color w:val="000000" w:themeColor="text1"/>
              </w:rPr>
              <w:t>dialogu Kreona i</w:t>
            </w:r>
            <w:r>
              <w:rPr>
                <w:rFonts w:cstheme="minorHAnsi"/>
                <w:bCs/>
                <w:color w:val="000000" w:themeColor="text1"/>
              </w:rPr>
              <w:t xml:space="preserve"> Hajmona</w:t>
            </w:r>
          </w:p>
          <w:p w:rsidR="005D5011" w:rsidRPr="00DA33FD" w:rsidRDefault="005D5011" w:rsidP="005D5011">
            <w:pPr>
              <w:pStyle w:val="Akapitzlist"/>
              <w:numPr>
                <w:ilvl w:val="0"/>
                <w:numId w:val="69"/>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określa symbolikę kolorów na plakacie Grzegor</w:t>
            </w:r>
            <w:r>
              <w:rPr>
                <w:rFonts w:cstheme="minorHAnsi"/>
                <w:bCs/>
                <w:color w:val="000000" w:themeColor="text1"/>
              </w:rPr>
              <w:t>czyka</w:t>
            </w:r>
          </w:p>
        </w:tc>
        <w:tc>
          <w:tcPr>
            <w:tcW w:w="843" w:type="pct"/>
            <w:gridSpan w:val="5"/>
            <w:shd w:val="clear" w:color="auto" w:fill="auto"/>
          </w:tcPr>
          <w:p w:rsidR="005D5011"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interpretuje zmianę postawy Kreona w finale tra</w:t>
            </w:r>
            <w:r>
              <w:rPr>
                <w:rFonts w:cstheme="minorHAnsi"/>
                <w:bCs/>
                <w:color w:val="000000" w:themeColor="text1"/>
              </w:rPr>
              <w:t>gedii</w:t>
            </w:r>
          </w:p>
          <w:p w:rsidR="005D5011" w:rsidRPr="00425170"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objaśnia sens wypowiedzi Prze</w:t>
            </w:r>
            <w:r>
              <w:rPr>
                <w:rFonts w:cstheme="minorHAnsi"/>
                <w:bCs/>
                <w:color w:val="000000" w:themeColor="text1"/>
              </w:rPr>
              <w:t>wodnika chóru</w:t>
            </w:r>
          </w:p>
          <w:p w:rsidR="005D5011"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uzasadnia</w:t>
            </w:r>
            <w:r w:rsidRPr="00425170">
              <w:rPr>
                <w:rFonts w:cstheme="minorHAnsi"/>
                <w:bCs/>
                <w:color w:val="000000" w:themeColor="text1"/>
              </w:rPr>
              <w:t xml:space="preserve"> twierdzeni</w:t>
            </w:r>
            <w:r>
              <w:rPr>
                <w:rFonts w:cstheme="minorHAnsi"/>
                <w:bCs/>
                <w:color w:val="000000" w:themeColor="text1"/>
              </w:rPr>
              <w:t>e</w:t>
            </w:r>
            <w:r w:rsidRPr="00425170">
              <w:rPr>
                <w:rFonts w:cstheme="minorHAnsi"/>
                <w:bCs/>
                <w:color w:val="000000" w:themeColor="text1"/>
              </w:rPr>
              <w:t xml:space="preserve">, że tragedia Sofoklesa jest pochwałą </w:t>
            </w:r>
            <w:r>
              <w:rPr>
                <w:rFonts w:cstheme="minorHAnsi"/>
                <w:bCs/>
                <w:color w:val="000000" w:themeColor="text1"/>
              </w:rPr>
              <w:t>mą</w:t>
            </w:r>
            <w:r w:rsidRPr="00425170">
              <w:rPr>
                <w:rFonts w:cstheme="minorHAnsi"/>
                <w:bCs/>
                <w:color w:val="000000" w:themeColor="text1"/>
              </w:rPr>
              <w:t>d</w:t>
            </w:r>
            <w:r>
              <w:rPr>
                <w:rFonts w:cstheme="minorHAnsi"/>
                <w:bCs/>
                <w:color w:val="000000" w:themeColor="text1"/>
              </w:rPr>
              <w:t>r</w:t>
            </w:r>
            <w:r w:rsidRPr="00425170">
              <w:rPr>
                <w:rFonts w:cstheme="minorHAnsi"/>
                <w:bCs/>
                <w:color w:val="000000" w:themeColor="text1"/>
              </w:rPr>
              <w:t>ośc</w:t>
            </w:r>
            <w:r>
              <w:rPr>
                <w:rFonts w:cstheme="minorHAnsi"/>
                <w:bCs/>
                <w:color w:val="000000" w:themeColor="text1"/>
              </w:rPr>
              <w:t>i</w:t>
            </w:r>
          </w:p>
          <w:p w:rsidR="005D5011" w:rsidRPr="00DA33FD" w:rsidRDefault="005D5011" w:rsidP="005D5011">
            <w:pPr>
              <w:pStyle w:val="Akapitzlist"/>
              <w:numPr>
                <w:ilvl w:val="0"/>
                <w:numId w:val="70"/>
              </w:numPr>
              <w:autoSpaceDE w:val="0"/>
              <w:autoSpaceDN w:val="0"/>
              <w:adjustRightInd w:val="0"/>
              <w:spacing w:after="0" w:line="240" w:lineRule="auto"/>
              <w:textAlignment w:val="center"/>
              <w:rPr>
                <w:rFonts w:cstheme="minorHAnsi"/>
                <w:bCs/>
                <w:color w:val="000000" w:themeColor="text1"/>
              </w:rPr>
            </w:pPr>
            <w:r w:rsidRPr="00425170">
              <w:rPr>
                <w:rFonts w:cstheme="minorHAnsi"/>
                <w:bCs/>
                <w:color w:val="000000" w:themeColor="text1"/>
              </w:rPr>
              <w:t>porównuje plakat Grzegorczyka z dziełem Nowosielskiego</w:t>
            </w:r>
          </w:p>
        </w:tc>
        <w:tc>
          <w:tcPr>
            <w:tcW w:w="1221" w:type="pct"/>
            <w:gridSpan w:val="3"/>
            <w:shd w:val="clear" w:color="auto" w:fill="auto"/>
          </w:tcPr>
          <w:p w:rsidR="005D5011" w:rsidRDefault="005D5011" w:rsidP="005D5011">
            <w:pPr>
              <w:pStyle w:val="Akapitzlist"/>
              <w:numPr>
                <w:ilvl w:val="0"/>
                <w:numId w:val="71"/>
              </w:numPr>
              <w:autoSpaceDE w:val="0"/>
              <w:autoSpaceDN w:val="0"/>
              <w:adjustRightInd w:val="0"/>
              <w:spacing w:after="0" w:line="240" w:lineRule="auto"/>
              <w:textAlignment w:val="center"/>
              <w:rPr>
                <w:rFonts w:cstheme="minorHAnsi"/>
                <w:bCs/>
              </w:rPr>
            </w:pPr>
            <w:r w:rsidRPr="00425170">
              <w:rPr>
                <w:rFonts w:cstheme="minorHAnsi"/>
                <w:bCs/>
              </w:rPr>
              <w:t>rozważa, w jakim stopniu losy Kreona można uznać za przykład ironii tra</w:t>
            </w:r>
            <w:r>
              <w:rPr>
                <w:rFonts w:cstheme="minorHAnsi"/>
                <w:bCs/>
              </w:rPr>
              <w:t>gicznej</w:t>
            </w:r>
          </w:p>
          <w:p w:rsidR="005D5011" w:rsidRPr="00DC3888" w:rsidRDefault="005D5011" w:rsidP="005D5011">
            <w:pPr>
              <w:pStyle w:val="Akapitzlist"/>
              <w:numPr>
                <w:ilvl w:val="0"/>
                <w:numId w:val="154"/>
              </w:numPr>
              <w:autoSpaceDE w:val="0"/>
              <w:autoSpaceDN w:val="0"/>
              <w:adjustRightInd w:val="0"/>
              <w:spacing w:after="0" w:line="240" w:lineRule="auto"/>
              <w:textAlignment w:val="center"/>
              <w:rPr>
                <w:rFonts w:cstheme="minorHAnsi"/>
                <w:bCs/>
              </w:rPr>
            </w:pPr>
            <w:r w:rsidRPr="00DC3888">
              <w:rPr>
                <w:rFonts w:cstheme="minorHAnsi"/>
                <w:bCs/>
                <w:color w:val="FF0000"/>
              </w:rPr>
              <w:t xml:space="preserve">uzasadnia, czy Kreona cechuje </w:t>
            </w:r>
            <w:r w:rsidRPr="00DC3888">
              <w:rPr>
                <w:rFonts w:cstheme="minorHAnsi"/>
                <w:bCs/>
                <w:i/>
                <w:color w:val="FF0000"/>
              </w:rPr>
              <w:t>hybris</w:t>
            </w:r>
          </w:p>
          <w:p w:rsidR="005D5011" w:rsidRPr="00DC3888" w:rsidRDefault="005D5011" w:rsidP="005D5011">
            <w:pPr>
              <w:pStyle w:val="Akapitzlist"/>
              <w:numPr>
                <w:ilvl w:val="0"/>
                <w:numId w:val="154"/>
              </w:numPr>
              <w:autoSpaceDE w:val="0"/>
              <w:autoSpaceDN w:val="0"/>
              <w:adjustRightInd w:val="0"/>
              <w:spacing w:after="0" w:line="240" w:lineRule="auto"/>
              <w:textAlignment w:val="center"/>
              <w:rPr>
                <w:rFonts w:cstheme="minorHAnsi"/>
                <w:bCs/>
              </w:rPr>
            </w:pPr>
            <w:r w:rsidRPr="00DC3888">
              <w:rPr>
                <w:rFonts w:cstheme="minorHAnsi"/>
                <w:bCs/>
                <w:color w:val="FF0000"/>
              </w:rPr>
              <w:t xml:space="preserve">ocenia, czy u Kreona występuje wina tragiczna </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DC3888">
              <w:rPr>
                <w:rFonts w:cstheme="minorHAnsi"/>
                <w:bCs/>
                <w:color w:val="FF0000"/>
              </w:rPr>
              <w:t>3</w:t>
            </w:r>
            <w:r>
              <w:rPr>
                <w:rFonts w:cstheme="minorHAnsi"/>
                <w:bCs/>
                <w:color w:val="FF0000"/>
              </w:rPr>
              <w:t>8</w:t>
            </w:r>
            <w:r w:rsidRPr="00DC3888">
              <w:rPr>
                <w:rFonts w:cstheme="minorHAnsi"/>
                <w:bCs/>
                <w:color w:val="FF0000"/>
              </w:rPr>
              <w:t>.</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Mądrość w krzywym </w:t>
            </w:r>
            <w:r w:rsidRPr="005D5011">
              <w:rPr>
                <w:rFonts w:cstheme="minorHAnsi"/>
                <w:color w:val="FF0000"/>
                <w:lang w:val="pl-PL"/>
              </w:rPr>
              <w:lastRenderedPageBreak/>
              <w:t>zwierciadle komika</w:t>
            </w:r>
          </w:p>
        </w:tc>
        <w:tc>
          <w:tcPr>
            <w:tcW w:w="497" w:type="pct"/>
            <w:shd w:val="clear" w:color="auto" w:fill="auto"/>
          </w:tcPr>
          <w:p w:rsidR="005D5011" w:rsidRPr="005D5011" w:rsidRDefault="005D5011" w:rsidP="00A25CFE">
            <w:pPr>
              <w:rPr>
                <w:color w:val="FF0000"/>
                <w:lang w:val="pl-PL"/>
              </w:rPr>
            </w:pPr>
            <w:r w:rsidRPr="005D5011">
              <w:rPr>
                <w:rFonts w:cstheme="minorHAnsi"/>
                <w:color w:val="FF0000"/>
                <w:lang w:val="pl-PL"/>
              </w:rPr>
              <w:lastRenderedPageBreak/>
              <w:t xml:space="preserve">wprowadzenie do lekcji 33. </w:t>
            </w:r>
            <w:r w:rsidRPr="005D5011">
              <w:rPr>
                <w:rFonts w:cstheme="minorHAnsi"/>
                <w:i/>
                <w:color w:val="FF0000"/>
                <w:lang w:val="pl-PL"/>
              </w:rPr>
              <w:lastRenderedPageBreak/>
              <w:t>Mądrość w krzywym zwierciadle komika</w:t>
            </w:r>
          </w:p>
          <w:p w:rsidR="005D5011" w:rsidRPr="005D5011" w:rsidRDefault="005D5011" w:rsidP="00A25CFE">
            <w:pPr>
              <w:spacing w:before="60"/>
              <w:rPr>
                <w:rFonts w:cstheme="minorHAnsi"/>
                <w:color w:val="FF0000"/>
                <w:spacing w:val="-4"/>
                <w:lang w:val="pl-PL"/>
              </w:rPr>
            </w:pPr>
            <w:r w:rsidRPr="005D5011">
              <w:rPr>
                <w:rFonts w:cstheme="minorHAnsi"/>
                <w:color w:val="FF0000"/>
                <w:spacing w:val="-4"/>
                <w:lang w:val="pl-PL"/>
              </w:rPr>
              <w:t xml:space="preserve">Arystofanes, </w:t>
            </w:r>
            <w:r w:rsidRPr="005D5011">
              <w:rPr>
                <w:rFonts w:cstheme="minorHAnsi"/>
                <w:i/>
                <w:color w:val="FF0000"/>
                <w:spacing w:val="-4"/>
                <w:lang w:val="pl-PL"/>
              </w:rPr>
              <w:t xml:space="preserve">Chmury </w:t>
            </w:r>
            <w:r w:rsidRPr="005D5011">
              <w:rPr>
                <w:color w:val="FF0000"/>
                <w:lang w:val="pl-PL"/>
              </w:rPr>
              <w:t xml:space="preserve"> (fr.)</w:t>
            </w:r>
          </w:p>
          <w:p w:rsidR="005D5011" w:rsidRPr="005D5011" w:rsidRDefault="005D5011" w:rsidP="00A25CFE">
            <w:pPr>
              <w:spacing w:before="60"/>
              <w:rPr>
                <w:rFonts w:cstheme="minorHAnsi"/>
                <w:color w:val="FF0000"/>
                <w:lang w:val="pl-PL"/>
              </w:rPr>
            </w:pPr>
            <w:r w:rsidRPr="005D5011">
              <w:rPr>
                <w:rFonts w:cstheme="minorHAnsi"/>
                <w:bCs/>
                <w:color w:val="FF0000"/>
                <w:lang w:val="pl-PL"/>
              </w:rPr>
              <w:t>zadanie projektowe (antyczna księga śmiechu)</w:t>
            </w:r>
          </w:p>
        </w:tc>
        <w:tc>
          <w:tcPr>
            <w:tcW w:w="638" w:type="pct"/>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rozróżnia typy komi</w:t>
            </w:r>
            <w:r>
              <w:rPr>
                <w:rFonts w:cstheme="minorHAnsi"/>
                <w:bCs/>
                <w:color w:val="FF0000"/>
              </w:rPr>
              <w:t>zmu</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omawia </w:t>
            </w:r>
            <w:r w:rsidRPr="00DC2289">
              <w:rPr>
                <w:rFonts w:cstheme="minorHAnsi"/>
                <w:bCs/>
                <w:color w:val="FF0000"/>
              </w:rPr>
              <w:lastRenderedPageBreak/>
              <w:t xml:space="preserve">problematykę </w:t>
            </w:r>
            <w:r>
              <w:rPr>
                <w:rFonts w:cstheme="minorHAnsi"/>
                <w:i/>
                <w:color w:val="FF0000"/>
                <w:spacing w:val="-4"/>
              </w:rPr>
              <w:t xml:space="preserve">Chmur </w:t>
            </w:r>
            <w:r w:rsidRPr="00DC2289">
              <w:rPr>
                <w:rFonts w:cstheme="minorHAnsi"/>
                <w:bCs/>
                <w:color w:val="FF0000"/>
              </w:rPr>
              <w:t xml:space="preserve">Arystofanesa </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1A0342">
              <w:rPr>
                <w:rFonts w:cstheme="minorHAnsi"/>
                <w:color w:val="FF0000"/>
              </w:rPr>
              <w:t>włącza się w prace projektowe</w:t>
            </w:r>
          </w:p>
        </w:tc>
        <w:tc>
          <w:tcPr>
            <w:tcW w:w="490" w:type="pct"/>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wskazuje przykłady </w:t>
            </w:r>
            <w:r w:rsidRPr="00DC2289">
              <w:rPr>
                <w:rFonts w:cstheme="minorHAnsi"/>
                <w:bCs/>
                <w:color w:val="FF0000"/>
              </w:rPr>
              <w:lastRenderedPageBreak/>
              <w:t>komi</w:t>
            </w:r>
            <w:r>
              <w:rPr>
                <w:rFonts w:cstheme="minorHAnsi"/>
                <w:bCs/>
                <w:color w:val="FF0000"/>
              </w:rPr>
              <w:t>zmu</w:t>
            </w:r>
            <w:r w:rsidRPr="00DC2289">
              <w:rPr>
                <w:rFonts w:cstheme="minorHAnsi"/>
                <w:bCs/>
                <w:color w:val="FF0000"/>
              </w:rPr>
              <w:t xml:space="preserve"> we fragmentach dzieła </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określa, jaka filozofia wyłania się z komedii Arystofanesa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1A0342">
              <w:rPr>
                <w:rFonts w:cstheme="minorHAnsi"/>
                <w:color w:val="FF0000"/>
              </w:rPr>
              <w:t>zbiera materiały do zadania projektowego</w:t>
            </w:r>
          </w:p>
        </w:tc>
        <w:tc>
          <w:tcPr>
            <w:tcW w:w="718" w:type="pct"/>
            <w:gridSpan w:val="3"/>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wymienia zjawiska fizyczne tłumaczo</w:t>
            </w:r>
            <w:r>
              <w:rPr>
                <w:rFonts w:cstheme="minorHAnsi"/>
                <w:bCs/>
                <w:color w:val="FF0000"/>
              </w:rPr>
              <w:t xml:space="preserve">ne </w:t>
            </w:r>
            <w:r>
              <w:rPr>
                <w:rFonts w:cstheme="minorHAnsi"/>
                <w:bCs/>
                <w:color w:val="FF0000"/>
              </w:rPr>
              <w:lastRenderedPageBreak/>
              <w:t>przez Sokratesa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określa</w:t>
            </w:r>
            <w:r>
              <w:rPr>
                <w:rFonts w:cstheme="minorHAnsi"/>
                <w:bCs/>
                <w:color w:val="FF0000"/>
              </w:rPr>
              <w:t>,</w:t>
            </w:r>
            <w:r w:rsidRPr="00DC2289">
              <w:rPr>
                <w:rFonts w:cstheme="minorHAnsi"/>
                <w:bCs/>
                <w:color w:val="FF0000"/>
              </w:rPr>
              <w:t xml:space="preserve"> pod</w:t>
            </w:r>
            <w:r>
              <w:rPr>
                <w:rFonts w:cstheme="minorHAnsi"/>
                <w:bCs/>
                <w:color w:val="FF0000"/>
              </w:rPr>
              <w:t xml:space="preserve"> </w:t>
            </w:r>
            <w:r w:rsidRPr="00DC2289">
              <w:rPr>
                <w:rFonts w:cstheme="minorHAnsi"/>
                <w:bCs/>
                <w:color w:val="FF0000"/>
              </w:rPr>
              <w:t xml:space="preserve">jakimi </w:t>
            </w:r>
            <w:r>
              <w:rPr>
                <w:rFonts w:cstheme="minorHAnsi"/>
                <w:bCs/>
                <w:color w:val="FF0000"/>
              </w:rPr>
              <w:t xml:space="preserve">warunkami </w:t>
            </w:r>
            <w:r w:rsidRPr="00DC2289">
              <w:rPr>
                <w:rFonts w:cstheme="minorHAnsi"/>
                <w:bCs/>
                <w:color w:val="FF0000"/>
              </w:rPr>
              <w:t>twórca ma prawo ośmie</w:t>
            </w:r>
            <w:r>
              <w:rPr>
                <w:rFonts w:cstheme="minorHAnsi"/>
                <w:bCs/>
                <w:color w:val="FF0000"/>
              </w:rPr>
              <w:t>szać autorytety</w:t>
            </w:r>
          </w:p>
        </w:tc>
        <w:tc>
          <w:tcPr>
            <w:tcW w:w="843" w:type="pct"/>
            <w:gridSpan w:val="5"/>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wyjaśnia, w jaki</w:t>
            </w:r>
            <w:r w:rsidRPr="00DC2289">
              <w:rPr>
                <w:rFonts w:cstheme="minorHAnsi"/>
                <w:bCs/>
                <w:color w:val="FF0000"/>
              </w:rPr>
              <w:t xml:space="preserve"> spos</w:t>
            </w:r>
            <w:r>
              <w:rPr>
                <w:rFonts w:cstheme="minorHAnsi"/>
                <w:bCs/>
                <w:color w:val="FF0000"/>
              </w:rPr>
              <w:t xml:space="preserve">ób </w:t>
            </w:r>
            <w:r w:rsidRPr="00DC2289">
              <w:rPr>
                <w:rFonts w:cstheme="minorHAnsi"/>
                <w:bCs/>
                <w:color w:val="FF0000"/>
              </w:rPr>
              <w:t>Arystofanes</w:t>
            </w:r>
            <w:r>
              <w:rPr>
                <w:rFonts w:cstheme="minorHAnsi"/>
                <w:bCs/>
                <w:color w:val="FF0000"/>
              </w:rPr>
              <w:t xml:space="preserve"> </w:t>
            </w:r>
            <w:r w:rsidRPr="00DC2289">
              <w:rPr>
                <w:rFonts w:cstheme="minorHAnsi"/>
                <w:bCs/>
                <w:color w:val="FF0000"/>
              </w:rPr>
              <w:t xml:space="preserve">próbuje </w:t>
            </w:r>
            <w:r w:rsidRPr="00DC2289">
              <w:rPr>
                <w:rFonts w:cstheme="minorHAnsi"/>
                <w:bCs/>
                <w:color w:val="FF0000"/>
              </w:rPr>
              <w:lastRenderedPageBreak/>
              <w:t>zdyskredytować Sokra</w:t>
            </w:r>
            <w:r>
              <w:rPr>
                <w:rFonts w:cstheme="minorHAnsi"/>
                <w:bCs/>
                <w:color w:val="FF0000"/>
              </w:rPr>
              <w:t>tesa</w:t>
            </w:r>
          </w:p>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tworzy antyczną </w:t>
            </w:r>
            <w:r w:rsidRPr="00105D58">
              <w:rPr>
                <w:rFonts w:cstheme="minorHAnsi"/>
                <w:bCs/>
                <w:color w:val="FF0000"/>
              </w:rPr>
              <w:t>księg</w:t>
            </w:r>
            <w:r>
              <w:rPr>
                <w:rFonts w:cstheme="minorHAnsi"/>
                <w:bCs/>
                <w:color w:val="FF0000"/>
              </w:rPr>
              <w:t xml:space="preserve">ę </w:t>
            </w:r>
            <w:r w:rsidRPr="00105D58">
              <w:rPr>
                <w:rFonts w:cstheme="minorHAnsi"/>
                <w:bCs/>
                <w:color w:val="FF0000"/>
              </w:rPr>
              <w:t>śmiechu</w:t>
            </w:r>
          </w:p>
          <w:p w:rsidR="005D5011" w:rsidRPr="001A0342" w:rsidRDefault="005D5011" w:rsidP="00A25CFE">
            <w:pPr>
              <w:textAlignment w:val="center"/>
              <w:rPr>
                <w:rFonts w:cstheme="minorHAnsi"/>
                <w:bCs/>
                <w:color w:val="FF0000"/>
              </w:rPr>
            </w:pPr>
          </w:p>
        </w:tc>
        <w:tc>
          <w:tcPr>
            <w:tcW w:w="1221" w:type="pct"/>
            <w:gridSpan w:val="3"/>
            <w:shd w:val="clear" w:color="auto" w:fill="auto"/>
          </w:tcPr>
          <w:p w:rsidR="005D5011"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wyszukuje w</w:t>
            </w:r>
            <w:r>
              <w:rPr>
                <w:rFonts w:cstheme="minorHAnsi"/>
                <w:bCs/>
                <w:color w:val="FF0000"/>
              </w:rPr>
              <w:t xml:space="preserve"> </w:t>
            </w:r>
            <w:r w:rsidRPr="00DC2289">
              <w:rPr>
                <w:rFonts w:cstheme="minorHAnsi"/>
                <w:bCs/>
                <w:color w:val="FF0000"/>
              </w:rPr>
              <w:t>tekście argumenty filozoficzne typowe dla sofistów</w:t>
            </w:r>
            <w:r>
              <w:rPr>
                <w:rFonts w:cstheme="minorHAnsi"/>
                <w:bCs/>
                <w:color w:val="FF0000"/>
              </w:rPr>
              <w:t>,</w:t>
            </w:r>
            <w:r w:rsidRPr="00DC2289">
              <w:rPr>
                <w:rFonts w:cstheme="minorHAnsi"/>
                <w:bCs/>
                <w:color w:val="FF0000"/>
              </w:rPr>
              <w:t xml:space="preserve"> konfrontuje je </w:t>
            </w:r>
            <w:r w:rsidRPr="00DC2289">
              <w:rPr>
                <w:rFonts w:cstheme="minorHAnsi"/>
                <w:bCs/>
                <w:color w:val="FF0000"/>
              </w:rPr>
              <w:lastRenderedPageBreak/>
              <w:t>z</w:t>
            </w:r>
            <w:r>
              <w:rPr>
                <w:rFonts w:cstheme="minorHAnsi"/>
                <w:bCs/>
                <w:color w:val="FF0000"/>
              </w:rPr>
              <w:t> </w:t>
            </w:r>
            <w:r w:rsidRPr="00DC2289">
              <w:rPr>
                <w:rFonts w:cstheme="minorHAnsi"/>
                <w:bCs/>
                <w:color w:val="FF0000"/>
              </w:rPr>
              <w:t>rzeczywistymi poglądami Sokrate</w:t>
            </w:r>
            <w:r>
              <w:rPr>
                <w:rFonts w:cstheme="minorHAnsi"/>
                <w:bCs/>
                <w:color w:val="FF0000"/>
              </w:rPr>
              <w:t>sa</w:t>
            </w:r>
          </w:p>
          <w:p w:rsidR="005D5011" w:rsidRPr="001A0342"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wydaje najlepszą antyczną </w:t>
            </w:r>
            <w:r w:rsidRPr="00105D58">
              <w:rPr>
                <w:rFonts w:cstheme="minorHAnsi"/>
                <w:bCs/>
                <w:color w:val="FF0000"/>
              </w:rPr>
              <w:t>księg</w:t>
            </w:r>
            <w:r>
              <w:rPr>
                <w:rFonts w:cstheme="minorHAnsi"/>
                <w:bCs/>
                <w:color w:val="FF0000"/>
              </w:rPr>
              <w:t xml:space="preserve">ę </w:t>
            </w:r>
            <w:r w:rsidRPr="00105D58">
              <w:rPr>
                <w:rFonts w:cstheme="minorHAnsi"/>
                <w:bCs/>
                <w:color w:val="FF0000"/>
              </w:rPr>
              <w:t>śmiechu</w:t>
            </w:r>
            <w:r>
              <w:rPr>
                <w:rFonts w:cstheme="minorHAnsi"/>
                <w:bCs/>
                <w:color w:val="FF0000"/>
              </w:rPr>
              <w:t xml:space="preserve"> w formie albumu</w:t>
            </w:r>
          </w:p>
        </w:tc>
      </w:tr>
      <w:tr w:rsidR="00A25CFE" w:rsidRPr="0012725B" w:rsidTr="0012725B">
        <w:trPr>
          <w:trHeight w:val="514"/>
        </w:trPr>
        <w:tc>
          <w:tcPr>
            <w:tcW w:w="147" w:type="pct"/>
            <w:shd w:val="clear" w:color="auto" w:fill="FFFF99"/>
          </w:tcPr>
          <w:p w:rsidR="005D5011" w:rsidRPr="002837B5" w:rsidRDefault="005D5011" w:rsidP="00A25CFE">
            <w:pPr>
              <w:textAlignment w:val="center"/>
              <w:rPr>
                <w:rFonts w:cstheme="minorHAnsi"/>
                <w:bCs/>
                <w:color w:val="000000" w:themeColor="text1"/>
              </w:rPr>
            </w:pPr>
            <w:r w:rsidRPr="002837B5">
              <w:rPr>
                <w:rFonts w:cstheme="minorHAnsi"/>
                <w:bCs/>
                <w:color w:val="000000" w:themeColor="text1"/>
              </w:rPr>
              <w:lastRenderedPageBreak/>
              <w:t>39.</w:t>
            </w:r>
          </w:p>
        </w:tc>
        <w:tc>
          <w:tcPr>
            <w:tcW w:w="445" w:type="pct"/>
            <w:shd w:val="clear" w:color="auto" w:fill="FFFF99"/>
            <w:tcMar>
              <w:top w:w="57" w:type="dxa"/>
              <w:left w:w="57" w:type="dxa"/>
              <w:bottom w:w="57" w:type="dxa"/>
              <w:right w:w="57" w:type="dxa"/>
            </w:tcMar>
          </w:tcPr>
          <w:p w:rsidR="005D5011" w:rsidRPr="005D5011" w:rsidRDefault="005D5011" w:rsidP="00A25CFE">
            <w:pPr>
              <w:rPr>
                <w:rFonts w:cstheme="minorHAnsi"/>
                <w:bCs/>
                <w:lang w:val="pl-PL"/>
              </w:rPr>
            </w:pPr>
            <w:r w:rsidRPr="005D5011">
              <w:rPr>
                <w:rFonts w:cstheme="minorHAnsi"/>
                <w:bCs/>
                <w:lang w:val="pl-PL"/>
              </w:rPr>
              <w:t>Analiza tekstu nieliterackiego. Sprawdzenie umiejęt</w:t>
            </w:r>
            <w:r w:rsidRPr="005D5011">
              <w:rPr>
                <w:rFonts w:cstheme="minorHAnsi"/>
                <w:bCs/>
                <w:lang w:val="pl-PL"/>
              </w:rPr>
              <w:lastRenderedPageBreak/>
              <w:t xml:space="preserve">ności </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lastRenderedPageBreak/>
              <w:t xml:space="preserve">Włodzimierz Legnauer, </w:t>
            </w:r>
            <w:r w:rsidRPr="005D5011">
              <w:rPr>
                <w:rFonts w:cstheme="minorHAnsi"/>
                <w:bCs/>
                <w:i/>
                <w:lang w:val="pl-PL"/>
              </w:rPr>
              <w:t>Gardzienickie gesty</w:t>
            </w:r>
            <w:r w:rsidRPr="005D5011">
              <w:rPr>
                <w:rFonts w:cstheme="minorHAnsi"/>
                <w:bCs/>
                <w:lang w:val="pl-PL"/>
              </w:rPr>
              <w:t xml:space="preserve"> </w:t>
            </w:r>
            <w:r w:rsidRPr="005D5011">
              <w:rPr>
                <w:rFonts w:cstheme="minorHAnsi"/>
                <w:bCs/>
                <w:lang w:val="pl-PL"/>
              </w:rPr>
              <w:lastRenderedPageBreak/>
              <w:t xml:space="preserve">(fr.) </w:t>
            </w:r>
          </w:p>
          <w:p w:rsidR="005D5011" w:rsidRPr="002837B5" w:rsidRDefault="005D5011" w:rsidP="00A25CFE">
            <w:pPr>
              <w:spacing w:before="60"/>
              <w:textAlignment w:val="center"/>
              <w:rPr>
                <w:rFonts w:cstheme="minorHAnsi"/>
                <w:bCs/>
              </w:rPr>
            </w:pPr>
            <w:r w:rsidRPr="002837B5">
              <w:rPr>
                <w:rFonts w:cstheme="minorHAnsi"/>
              </w:rPr>
              <w:t>zadania od 1.–9.</w:t>
            </w:r>
          </w:p>
        </w:tc>
        <w:tc>
          <w:tcPr>
            <w:tcW w:w="638" w:type="pct"/>
            <w:shd w:val="clear" w:color="auto" w:fill="FFFF99"/>
          </w:tcPr>
          <w:p w:rsidR="005D5011" w:rsidRPr="002837B5" w:rsidRDefault="005D5011" w:rsidP="005D5011">
            <w:pPr>
              <w:pStyle w:val="Pa61"/>
              <w:numPr>
                <w:ilvl w:val="0"/>
                <w:numId w:val="72"/>
              </w:numPr>
              <w:spacing w:line="240" w:lineRule="auto"/>
              <w:rPr>
                <w:rFonts w:asciiTheme="minorHAnsi" w:hAnsiTheme="minorHAnsi" w:cs="ScalaSansPro"/>
                <w:color w:val="000000"/>
              </w:rPr>
            </w:pPr>
            <w:r w:rsidRPr="002837B5">
              <w:rPr>
                <w:rFonts w:asciiTheme="minorHAnsi" w:hAnsiTheme="minorHAnsi" w:cs="ScalaSansPro"/>
                <w:color w:val="000000"/>
                <w:sz w:val="22"/>
                <w:szCs w:val="22"/>
              </w:rPr>
              <w:lastRenderedPageBreak/>
              <w:t>rozumie sens dosłowny tytułu, wie, czym jest sens niedosłow</w:t>
            </w:r>
            <w:r w:rsidRPr="002837B5">
              <w:rPr>
                <w:rFonts w:asciiTheme="minorHAnsi" w:hAnsiTheme="minorHAnsi" w:cs="ScalaSansPro"/>
                <w:color w:val="000000"/>
                <w:sz w:val="22"/>
                <w:szCs w:val="22"/>
              </w:rPr>
              <w:lastRenderedPageBreak/>
              <w:t>ny</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wie, jaki środek stylistyczny występuje w tytule artykułu</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wie, co to znaczy, że kultura starożytnej Grecji miała charakter oralny</w:t>
            </w:r>
          </w:p>
          <w:p w:rsidR="005D5011" w:rsidRPr="002837B5" w:rsidRDefault="005D5011" w:rsidP="005D5011">
            <w:pPr>
              <w:pStyle w:val="Pa61"/>
              <w:numPr>
                <w:ilvl w:val="0"/>
                <w:numId w:val="72"/>
              </w:numPr>
              <w:spacing w:before="40" w:line="240" w:lineRule="auto"/>
              <w:rPr>
                <w:rFonts w:asciiTheme="minorHAnsi" w:hAnsiTheme="minorHAnsi" w:cs="ScalaSansPro"/>
                <w:color w:val="000000"/>
              </w:rPr>
            </w:pPr>
            <w:r w:rsidRPr="002837B5">
              <w:rPr>
                <w:rFonts w:asciiTheme="minorHAnsi" w:hAnsiTheme="minorHAnsi" w:cs="ScalaSansPro"/>
                <w:color w:val="000000"/>
                <w:sz w:val="22"/>
                <w:szCs w:val="22"/>
              </w:rPr>
              <w:t xml:space="preserve">ocenia prawdziwość podanych twierdzeń </w:t>
            </w:r>
          </w:p>
          <w:p w:rsidR="005D5011" w:rsidRPr="002837B5" w:rsidRDefault="005D5011" w:rsidP="00A25CFE"/>
          <w:p w:rsidR="005D5011" w:rsidRPr="002837B5" w:rsidRDefault="005D5011" w:rsidP="00A25CFE">
            <w:pPr>
              <w:textAlignment w:val="center"/>
              <w:rPr>
                <w:rFonts w:cstheme="minorHAnsi"/>
                <w:bCs/>
                <w:color w:val="000000" w:themeColor="text1"/>
              </w:rPr>
            </w:pPr>
          </w:p>
        </w:tc>
        <w:tc>
          <w:tcPr>
            <w:tcW w:w="490" w:type="pct"/>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Black"/>
                <w:bCs/>
                <w:color w:val="000000"/>
              </w:rPr>
              <w:lastRenderedPageBreak/>
              <w:t>wyjaśnia</w:t>
            </w:r>
            <w:r w:rsidRPr="002837B5">
              <w:rPr>
                <w:rFonts w:cs="ScalaSansPro"/>
                <w:color w:val="000000"/>
              </w:rPr>
              <w:t xml:space="preserve"> sens dosłowny tytułu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próbuje </w:t>
            </w:r>
            <w:r w:rsidRPr="002837B5">
              <w:rPr>
                <w:rFonts w:cs="ScalaSansPro"/>
                <w:color w:val="000000"/>
              </w:rPr>
              <w:lastRenderedPageBreak/>
              <w:t>określić jeden z jego sensów niedosłownych</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określa, jaką funkcję pełni środek stylistyczny występujący w tytule artykułu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podaje przykłady trzech przejawów oralnego charakteru </w:t>
            </w:r>
            <w:r w:rsidRPr="002837B5">
              <w:rPr>
                <w:rFonts w:cs="ScalaSansPro"/>
                <w:color w:val="000000"/>
              </w:rPr>
              <w:lastRenderedPageBreak/>
              <w:t>kultury greckiej</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wyjaśnia, jakie cechy greckiej kultury antycznej autor akcentuje w pierwszych trzech akapitach tekstu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wyjaśnia znaczenia przypisywanych antykowi określe</w:t>
            </w:r>
            <w:r w:rsidRPr="002837B5">
              <w:rPr>
                <w:rFonts w:cs="ScalaSansPro"/>
                <w:color w:val="000000"/>
              </w:rPr>
              <w:lastRenderedPageBreak/>
              <w:t>ń wymienionych przez autora w akapicie 4.</w:t>
            </w:r>
          </w:p>
        </w:tc>
        <w:tc>
          <w:tcPr>
            <w:tcW w:w="718" w:type="pct"/>
            <w:gridSpan w:val="3"/>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określa jeden z sensów niedosłownych tytułu</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wyjaśnia, co łączy </w:t>
            </w:r>
            <w:r w:rsidRPr="002837B5">
              <w:rPr>
                <w:rFonts w:cs="ScalaSansPro"/>
                <w:color w:val="000000"/>
              </w:rPr>
              <w:lastRenderedPageBreak/>
              <w:t>przykłady przejawów oralnego charakteru kultury greckiej z przedstawieniem teatralnym</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określa, z jakich przesłanek autor wywodzi cechy greckiej kultury antycznej</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wskazuje, które określenia z akapitu 4. mają charakter metaforyczny </w:t>
            </w:r>
          </w:p>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 xml:space="preserve">objaśnia sens stwierdzenia z akapitu 4., </w:t>
            </w:r>
            <w:r w:rsidRPr="002837B5">
              <w:rPr>
                <w:rFonts w:cs="ScalaSansPro"/>
                <w:color w:val="000000"/>
              </w:rPr>
              <w:lastRenderedPageBreak/>
              <w:t>biorąc pod uwagę funkcję użytych środków retorycznych</w:t>
            </w:r>
          </w:p>
        </w:tc>
        <w:tc>
          <w:tcPr>
            <w:tcW w:w="843" w:type="pct"/>
            <w:gridSpan w:val="5"/>
            <w:shd w:val="clear" w:color="auto" w:fill="FFFF99"/>
          </w:tcPr>
          <w:p w:rsidR="005D5011" w:rsidRPr="002837B5" w:rsidRDefault="005D5011" w:rsidP="005D5011">
            <w:pPr>
              <w:pStyle w:val="Akapitzlist"/>
              <w:numPr>
                <w:ilvl w:val="0"/>
                <w:numId w:val="72"/>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 xml:space="preserve">określa jeden z sensów niedosłownych tytułu, wyjaśnia jego wpływ na wymowę </w:t>
            </w:r>
            <w:r w:rsidRPr="002837B5">
              <w:rPr>
                <w:rFonts w:cs="ScalaSansPro"/>
                <w:color w:val="000000"/>
              </w:rPr>
              <w:lastRenderedPageBreak/>
              <w:t>tekstu</w:t>
            </w:r>
          </w:p>
          <w:p w:rsidR="005D5011" w:rsidRPr="009A5FA2" w:rsidRDefault="005D5011" w:rsidP="005D5011">
            <w:pPr>
              <w:pStyle w:val="Akapitzlist"/>
              <w:numPr>
                <w:ilvl w:val="0"/>
                <w:numId w:val="158"/>
              </w:numPr>
              <w:autoSpaceDE w:val="0"/>
              <w:autoSpaceDN w:val="0"/>
              <w:adjustRightInd w:val="0"/>
              <w:spacing w:after="0" w:line="240" w:lineRule="auto"/>
              <w:textAlignment w:val="center"/>
              <w:rPr>
                <w:rFonts w:cstheme="minorHAnsi"/>
                <w:bCs/>
                <w:color w:val="000000" w:themeColor="text1"/>
                <w:spacing w:val="-4"/>
              </w:rPr>
            </w:pPr>
            <w:r>
              <w:rPr>
                <w:rFonts w:cs="ScalaSansPro"/>
                <w:color w:val="FF0000"/>
                <w:spacing w:val="-4"/>
              </w:rPr>
              <w:t>wyjaśnia</w:t>
            </w:r>
            <w:r w:rsidRPr="009A5FA2">
              <w:rPr>
                <w:rFonts w:cs="ScalaSansPro"/>
                <w:color w:val="FF0000"/>
                <w:spacing w:val="-4"/>
              </w:rPr>
              <w:t xml:space="preserve"> pojęcia: sylogizm, przesłanka ogólna, przesłanka szczegółowa</w:t>
            </w:r>
          </w:p>
          <w:p w:rsidR="005D5011" w:rsidRPr="002837B5" w:rsidRDefault="005D5011" w:rsidP="005D5011">
            <w:pPr>
              <w:pStyle w:val="Akapitzlist"/>
              <w:numPr>
                <w:ilvl w:val="0"/>
                <w:numId w:val="159"/>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t>wyjaśni</w:t>
            </w:r>
            <w:r>
              <w:rPr>
                <w:rFonts w:cs="ScalaSansPro"/>
                <w:color w:val="000000"/>
              </w:rPr>
              <w:t>a</w:t>
            </w:r>
            <w:r w:rsidRPr="002837B5">
              <w:rPr>
                <w:rFonts w:cs="ScalaSansPro"/>
                <w:color w:val="000000"/>
              </w:rPr>
              <w:t xml:space="preserve">, na czym polega paradoksalny charakter </w:t>
            </w:r>
            <w:r w:rsidRPr="009A5FA2">
              <w:rPr>
                <w:rFonts w:cs="ScalaSansPro-Ita"/>
                <w:i/>
                <w:color w:val="000000"/>
              </w:rPr>
              <w:t>katharsis</w:t>
            </w:r>
            <w:r w:rsidRPr="002837B5">
              <w:rPr>
                <w:rFonts w:cs="ScalaSansPro-Ita"/>
                <w:color w:val="000000"/>
              </w:rPr>
              <w:t xml:space="preserve"> </w:t>
            </w:r>
            <w:r w:rsidRPr="002837B5">
              <w:rPr>
                <w:rFonts w:cs="ScalaSansPro"/>
                <w:color w:val="000000"/>
              </w:rPr>
              <w:t>w ujęciu Arystotelesa</w:t>
            </w:r>
          </w:p>
        </w:tc>
        <w:tc>
          <w:tcPr>
            <w:tcW w:w="1221" w:type="pct"/>
            <w:gridSpan w:val="3"/>
            <w:shd w:val="clear" w:color="auto" w:fill="FFFF99"/>
          </w:tcPr>
          <w:p w:rsidR="005D5011" w:rsidRPr="002837B5" w:rsidRDefault="005D5011" w:rsidP="005D5011">
            <w:pPr>
              <w:pStyle w:val="Akapitzlist"/>
              <w:numPr>
                <w:ilvl w:val="0"/>
                <w:numId w:val="157"/>
              </w:numPr>
              <w:autoSpaceDE w:val="0"/>
              <w:autoSpaceDN w:val="0"/>
              <w:adjustRightInd w:val="0"/>
              <w:spacing w:after="0" w:line="240" w:lineRule="auto"/>
              <w:textAlignment w:val="center"/>
              <w:rPr>
                <w:rFonts w:cstheme="minorHAnsi"/>
                <w:bCs/>
                <w:color w:val="000000" w:themeColor="text1"/>
              </w:rPr>
            </w:pPr>
            <w:r w:rsidRPr="002837B5">
              <w:rPr>
                <w:rFonts w:cs="ScalaSansPro"/>
                <w:color w:val="000000"/>
              </w:rPr>
              <w:lastRenderedPageBreak/>
              <w:t>odczytuje więcej sensów niedosłownych tytułu</w:t>
            </w:r>
          </w:p>
          <w:p w:rsidR="005D5011" w:rsidRPr="002837B5" w:rsidRDefault="005D5011" w:rsidP="005D5011">
            <w:pPr>
              <w:pStyle w:val="Akapitzlist"/>
              <w:numPr>
                <w:ilvl w:val="0"/>
                <w:numId w:val="156"/>
              </w:numPr>
              <w:autoSpaceDE w:val="0"/>
              <w:autoSpaceDN w:val="0"/>
              <w:adjustRightInd w:val="0"/>
              <w:spacing w:after="0" w:line="240" w:lineRule="auto"/>
              <w:textAlignment w:val="center"/>
              <w:rPr>
                <w:rFonts w:cstheme="minorHAnsi"/>
                <w:bCs/>
                <w:color w:val="000000" w:themeColor="text1"/>
              </w:rPr>
            </w:pPr>
            <w:r w:rsidRPr="002837B5">
              <w:rPr>
                <w:rFonts w:cs="ScalaSansPro"/>
                <w:color w:val="FF0000"/>
              </w:rPr>
              <w:t xml:space="preserve">uzupełnia o wniosek sylogizm zawierający przesłankę ogólną i przesłankę </w:t>
            </w:r>
            <w:r w:rsidRPr="002837B5">
              <w:rPr>
                <w:rFonts w:cs="ScalaSansPro"/>
                <w:color w:val="FF0000"/>
              </w:rPr>
              <w:lastRenderedPageBreak/>
              <w:t>szczegółową</w:t>
            </w:r>
          </w:p>
        </w:tc>
      </w:tr>
      <w:tr w:rsidR="005D5011" w:rsidRPr="0012725B" w:rsidTr="0012725B">
        <w:trPr>
          <w:trHeight w:val="386"/>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40.</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bCs/>
                <w:color w:val="000000" w:themeColor="text1"/>
              </w:rPr>
            </w:pPr>
            <w:r w:rsidRPr="00105D58">
              <w:rPr>
                <w:rFonts w:cstheme="minorHAnsi"/>
                <w:bCs/>
              </w:rPr>
              <w:t>Herodot czytany przez Kapuścińskiego</w:t>
            </w:r>
          </w:p>
        </w:tc>
        <w:tc>
          <w:tcPr>
            <w:tcW w:w="497" w:type="pct"/>
            <w:shd w:val="clear" w:color="auto" w:fill="auto"/>
          </w:tcPr>
          <w:p w:rsidR="005D5011" w:rsidRPr="005D5011" w:rsidRDefault="005D5011" w:rsidP="00A25CFE">
            <w:pPr>
              <w:rPr>
                <w:rFonts w:cstheme="minorHAnsi"/>
                <w:bCs/>
                <w:i/>
                <w:lang w:val="pl-PL"/>
              </w:rPr>
            </w:pPr>
            <w:r w:rsidRPr="005D5011">
              <w:rPr>
                <w:rFonts w:cstheme="minorHAnsi"/>
                <w:lang w:val="pl-PL"/>
              </w:rPr>
              <w:t xml:space="preserve">wprowadzenie do lekcji 34. </w:t>
            </w:r>
            <w:r w:rsidRPr="005D5011">
              <w:rPr>
                <w:rFonts w:cstheme="minorHAnsi"/>
                <w:bCs/>
                <w:i/>
                <w:lang w:val="pl-PL"/>
              </w:rPr>
              <w:t>Herodot czytany przez Kapuścińskiego</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Ryszard Kapuściński, </w:t>
            </w:r>
            <w:r w:rsidRPr="005D5011">
              <w:rPr>
                <w:rFonts w:cstheme="minorHAnsi"/>
                <w:bCs/>
                <w:i/>
                <w:lang w:val="pl-PL"/>
              </w:rPr>
              <w:t>Podróże z Herodotem</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zadanie projektowe (</w:t>
            </w:r>
            <w:r w:rsidRPr="005D5011">
              <w:rPr>
                <w:rFonts w:cs="ScalaPro"/>
                <w:color w:val="000000"/>
                <w:lang w:val="pl-PL"/>
              </w:rPr>
              <w:t xml:space="preserve">ilustrowany </w:t>
            </w:r>
            <w:r w:rsidRPr="005D5011">
              <w:rPr>
                <w:rFonts w:cs="ScalaPro"/>
                <w:color w:val="000000"/>
                <w:lang w:val="pl-PL"/>
              </w:rPr>
              <w:lastRenderedPageBreak/>
              <w:t xml:space="preserve">album </w:t>
            </w:r>
            <w:r w:rsidRPr="005D5011">
              <w:rPr>
                <w:rFonts w:cs="ScalaPro-Ita"/>
                <w:i/>
                <w:color w:val="000000"/>
                <w:lang w:val="pl-PL"/>
              </w:rPr>
              <w:t>Obrazy Innego w tekstach kultury</w:t>
            </w:r>
            <w:r w:rsidRPr="005D5011">
              <w:rPr>
                <w:rFonts w:cs="ScalaPro-Ita"/>
                <w:color w:val="000000"/>
                <w:lang w:val="pl-PL"/>
              </w:rPr>
              <w:t>)</w:t>
            </w:r>
          </w:p>
          <w:p w:rsidR="005D5011" w:rsidRPr="005D5011" w:rsidRDefault="005D5011" w:rsidP="00A25CFE">
            <w:pPr>
              <w:rPr>
                <w:rFonts w:cstheme="minorHAnsi"/>
                <w:lang w:val="pl-PL"/>
              </w:rPr>
            </w:pPr>
          </w:p>
          <w:p w:rsidR="005D5011" w:rsidRPr="005D5011" w:rsidRDefault="005D5011" w:rsidP="00A25CFE">
            <w:pPr>
              <w:textAlignment w:val="center"/>
              <w:rPr>
                <w:rFonts w:cstheme="minorHAnsi"/>
                <w:bCs/>
                <w:lang w:val="pl-PL"/>
              </w:rPr>
            </w:pPr>
          </w:p>
        </w:tc>
        <w:tc>
          <w:tcPr>
            <w:tcW w:w="638" w:type="pct"/>
            <w:shd w:val="clear" w:color="auto" w:fill="auto"/>
          </w:tcPr>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wie, kim był Hero</w:t>
            </w:r>
            <w:r>
              <w:rPr>
                <w:rFonts w:cstheme="minorHAnsi"/>
                <w:bCs/>
                <w:color w:val="000000" w:themeColor="text1"/>
              </w:rPr>
              <w:t>dot</w:t>
            </w:r>
          </w:p>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określa pierwszy cel podróży Herodota </w:t>
            </w:r>
          </w:p>
          <w:p w:rsidR="005D5011" w:rsidRPr="009A5FA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spacing w:val="-2"/>
              </w:rPr>
            </w:pPr>
            <w:r w:rsidRPr="009A5FA2">
              <w:rPr>
                <w:rFonts w:cstheme="minorHAnsi"/>
                <w:bCs/>
                <w:color w:val="000000" w:themeColor="text1"/>
                <w:spacing w:val="-2"/>
              </w:rPr>
              <w:t>wymienia elementy różniące starożytnych Egipcjan od starożytnych Greków</w:t>
            </w:r>
          </w:p>
          <w:p w:rsidR="005D5011"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rozpoznaje w tekście środki języ</w:t>
            </w:r>
            <w:r>
              <w:rPr>
                <w:rFonts w:cstheme="minorHAnsi"/>
                <w:bCs/>
                <w:color w:val="000000" w:themeColor="text1"/>
              </w:rPr>
              <w:t>kowe</w:t>
            </w:r>
          </w:p>
          <w:p w:rsidR="005D5011" w:rsidRPr="009A5FA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bCs/>
                <w:color w:val="000000" w:themeColor="text1"/>
                <w:spacing w:val="-4"/>
              </w:rPr>
              <w:lastRenderedPageBreak/>
              <w:t xml:space="preserve">zbiera argumenty do klasowej dyskusji na temat prawa ingerowania w życie innych </w:t>
            </w:r>
          </w:p>
          <w:p w:rsidR="005D5011" w:rsidRPr="00EF6FB2"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rPr>
              <w:t>zna zasady dyskuto</w:t>
            </w:r>
            <w:r>
              <w:rPr>
                <w:rFonts w:cstheme="minorHAnsi"/>
              </w:rPr>
              <w:t>wania</w:t>
            </w:r>
            <w:r w:rsidRPr="00DC2289">
              <w:rPr>
                <w:rFonts w:cstheme="minorHAnsi"/>
              </w:rPr>
              <w:t xml:space="preserve"> </w:t>
            </w:r>
          </w:p>
          <w:p w:rsidR="005D5011" w:rsidRPr="00870DC0"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stara się </w:t>
            </w:r>
            <w:r>
              <w:rPr>
                <w:rFonts w:cstheme="minorHAnsi"/>
              </w:rPr>
              <w:t>brać udział w dyskusji</w:t>
            </w:r>
          </w:p>
          <w:p w:rsidR="005D5011" w:rsidRPr="00870DC0" w:rsidRDefault="005D5011" w:rsidP="005D5011">
            <w:pPr>
              <w:pStyle w:val="Akapitzlist"/>
              <w:numPr>
                <w:ilvl w:val="0"/>
                <w:numId w:val="73"/>
              </w:numPr>
              <w:autoSpaceDE w:val="0"/>
              <w:autoSpaceDN w:val="0"/>
              <w:adjustRightInd w:val="0"/>
              <w:spacing w:after="0" w:line="240" w:lineRule="auto"/>
              <w:textAlignment w:val="center"/>
              <w:rPr>
                <w:rFonts w:cstheme="minorHAnsi"/>
                <w:bCs/>
                <w:color w:val="000000" w:themeColor="text1"/>
              </w:rPr>
            </w:pPr>
            <w:r w:rsidRPr="00870DC0">
              <w:rPr>
                <w:rFonts w:cstheme="minorHAnsi"/>
              </w:rPr>
              <w:t>włącza się w prace projektowe</w:t>
            </w:r>
          </w:p>
        </w:tc>
        <w:tc>
          <w:tcPr>
            <w:tcW w:w="490" w:type="pct"/>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wypisuje w formie twierdzeń prawa relatywizmu kulturowego</w:t>
            </w:r>
            <w:r>
              <w:rPr>
                <w:rFonts w:cstheme="minorHAnsi"/>
                <w:bCs/>
                <w:color w:val="000000" w:themeColor="text1"/>
              </w:rPr>
              <w:t xml:space="preserve"> </w:t>
            </w:r>
            <w:r w:rsidRPr="00DC2289">
              <w:rPr>
                <w:rFonts w:cstheme="minorHAnsi"/>
                <w:bCs/>
                <w:color w:val="000000" w:themeColor="text1"/>
              </w:rPr>
              <w:t>odkrytego przez Herodo</w:t>
            </w:r>
            <w:r>
              <w:rPr>
                <w:rFonts w:cstheme="minorHAnsi"/>
                <w:bCs/>
                <w:color w:val="000000" w:themeColor="text1"/>
              </w:rPr>
              <w:t>ta</w:t>
            </w:r>
          </w:p>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określa funkcję środków</w:t>
            </w:r>
            <w:r>
              <w:rPr>
                <w:rFonts w:cstheme="minorHAnsi"/>
                <w:bCs/>
                <w:color w:val="000000" w:themeColor="text1"/>
              </w:rPr>
              <w:t xml:space="preserve"> </w:t>
            </w:r>
            <w:r w:rsidRPr="00DC2289">
              <w:rPr>
                <w:rFonts w:cstheme="minorHAnsi"/>
                <w:bCs/>
                <w:color w:val="000000" w:themeColor="text1"/>
              </w:rPr>
              <w:t xml:space="preserve">językowych </w:t>
            </w:r>
            <w:r w:rsidRPr="00DC2289">
              <w:rPr>
                <w:rFonts w:cstheme="minorHAnsi"/>
                <w:bCs/>
                <w:color w:val="000000" w:themeColor="text1"/>
              </w:rPr>
              <w:lastRenderedPageBreak/>
              <w:t>w tekście Kapuścińskiego</w:t>
            </w:r>
          </w:p>
          <w:p w:rsidR="005D5011" w:rsidRPr="009A5FA2"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bCs/>
                <w:color w:val="000000" w:themeColor="text1"/>
                <w:spacing w:val="-4"/>
              </w:rPr>
              <w:t>wskazuje w tekście słowo wyrażające etnocentryzm i ksenofobię Greków</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formułuje tezę do dyskusji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bierze </w:t>
            </w:r>
            <w:r>
              <w:rPr>
                <w:rFonts w:cstheme="minorHAnsi"/>
              </w:rPr>
              <w:t xml:space="preserve">czynny </w:t>
            </w:r>
            <w:r w:rsidRPr="00DC2289">
              <w:rPr>
                <w:rFonts w:cstheme="minorHAnsi"/>
              </w:rPr>
              <w:t xml:space="preserve">udział w dyskusji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870DC0">
              <w:rPr>
                <w:rFonts w:cstheme="minorHAnsi"/>
              </w:rPr>
              <w:t>zbiera materi</w:t>
            </w:r>
            <w:r w:rsidRPr="00870DC0">
              <w:rPr>
                <w:rFonts w:cstheme="minorHAnsi"/>
              </w:rPr>
              <w:lastRenderedPageBreak/>
              <w:t>ały do zadania projektowego</w:t>
            </w:r>
          </w:p>
        </w:tc>
        <w:tc>
          <w:tcPr>
            <w:tcW w:w="718" w:type="pct"/>
            <w:gridSpan w:val="3"/>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lastRenderedPageBreak/>
              <w:t>określa stosunek Herodota do Inne</w:t>
            </w:r>
            <w:r>
              <w:rPr>
                <w:rFonts w:cstheme="minorHAnsi"/>
                <w:bCs/>
                <w:color w:val="000000" w:themeColor="text1"/>
              </w:rPr>
              <w:t>go</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posługuje się słownictwem pozwalającym wyrazić i uzasadnić własne zdanie (doskonalenie umiejętności argumentacji) </w:t>
            </w:r>
          </w:p>
        </w:tc>
        <w:tc>
          <w:tcPr>
            <w:tcW w:w="843" w:type="pct"/>
            <w:gridSpan w:val="5"/>
            <w:shd w:val="clear" w:color="auto" w:fill="auto"/>
          </w:tcPr>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przedstawia </w:t>
            </w:r>
            <w:r>
              <w:rPr>
                <w:rFonts w:cstheme="minorHAnsi"/>
                <w:bCs/>
                <w:color w:val="000000" w:themeColor="text1"/>
              </w:rPr>
              <w:t xml:space="preserve">swój </w:t>
            </w:r>
            <w:r w:rsidRPr="00DC2289">
              <w:rPr>
                <w:rFonts w:cstheme="minorHAnsi"/>
                <w:bCs/>
                <w:color w:val="000000" w:themeColor="text1"/>
              </w:rPr>
              <w:t>stosunek do obyczajów </w:t>
            </w:r>
            <w:r>
              <w:rPr>
                <w:rFonts w:cstheme="minorHAnsi"/>
                <w:bCs/>
                <w:color w:val="000000" w:themeColor="text1"/>
              </w:rPr>
              <w:t>Egipcjan</w:t>
            </w:r>
          </w:p>
          <w:p w:rsidR="005D5011"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bCs/>
                <w:color w:val="000000" w:themeColor="text1"/>
              </w:rPr>
              <w:t xml:space="preserve">wskazuje wartości cenione przez Herodota </w:t>
            </w:r>
          </w:p>
          <w:p w:rsidR="005D5011" w:rsidRPr="00DC2289"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formułuje opinię popartą uzasad</w:t>
            </w:r>
            <w:r>
              <w:rPr>
                <w:rFonts w:cstheme="minorHAnsi"/>
              </w:rPr>
              <w:t>nieniem</w:t>
            </w:r>
            <w:r w:rsidRPr="00DC2289">
              <w:rPr>
                <w:rFonts w:cstheme="minorHAnsi"/>
              </w:rPr>
              <w:t xml:space="preserve"> </w:t>
            </w:r>
          </w:p>
          <w:p w:rsidR="005D5011" w:rsidRPr="009A5FA2"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spacing w:val="-4"/>
              </w:rPr>
            </w:pPr>
            <w:r w:rsidRPr="009A5FA2">
              <w:rPr>
                <w:rFonts w:cstheme="minorHAnsi"/>
                <w:spacing w:val="-4"/>
              </w:rPr>
              <w:t xml:space="preserve">nawiązuje do opinii innych dyskutantów </w:t>
            </w:r>
          </w:p>
          <w:p w:rsidR="005D5011" w:rsidRPr="00870DC0"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sidRPr="00DC2289">
              <w:rPr>
                <w:rFonts w:cstheme="minorHAnsi"/>
              </w:rPr>
              <w:t xml:space="preserve">płynnie przechodzi od opinii (tezy) do jej uzasadnienia bez sygnalizowania </w:t>
            </w:r>
            <w:r>
              <w:rPr>
                <w:rFonts w:cstheme="minorHAnsi"/>
              </w:rPr>
              <w:lastRenderedPageBreak/>
              <w:t>tego</w:t>
            </w:r>
            <w:r w:rsidRPr="00DC2289">
              <w:rPr>
                <w:rFonts w:cstheme="minorHAnsi"/>
              </w:rPr>
              <w:t xml:space="preserve"> specjalnym sformułowa</w:t>
            </w:r>
            <w:r>
              <w:rPr>
                <w:rFonts w:cstheme="minorHAnsi"/>
              </w:rPr>
              <w:t>niem</w:t>
            </w:r>
          </w:p>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000000" w:themeColor="text1"/>
              </w:rPr>
            </w:pPr>
            <w:r>
              <w:rPr>
                <w:rFonts w:cstheme="minorHAnsi"/>
              </w:rPr>
              <w:t xml:space="preserve">tworzy </w:t>
            </w:r>
            <w:r w:rsidRPr="00EA1803">
              <w:rPr>
                <w:rFonts w:cs="ScalaPro"/>
                <w:color w:val="000000"/>
              </w:rPr>
              <w:t xml:space="preserve">ilustrowany album </w:t>
            </w:r>
            <w:r w:rsidRPr="00EA1803">
              <w:rPr>
                <w:rFonts w:cs="ScalaPro-Ita"/>
                <w:i/>
                <w:color w:val="000000"/>
              </w:rPr>
              <w:t>Obrazy Innego w</w:t>
            </w:r>
            <w:r>
              <w:rPr>
                <w:rFonts w:cs="ScalaPro-Ita"/>
                <w:i/>
                <w:color w:val="000000"/>
              </w:rPr>
              <w:t xml:space="preserve"> </w:t>
            </w:r>
            <w:r w:rsidRPr="00EA1803">
              <w:rPr>
                <w:rFonts w:cs="ScalaPro-Ita"/>
                <w:i/>
                <w:color w:val="000000"/>
              </w:rPr>
              <w:t>tekstach kultury</w:t>
            </w:r>
          </w:p>
        </w:tc>
        <w:tc>
          <w:tcPr>
            <w:tcW w:w="1221" w:type="pct"/>
            <w:gridSpan w:val="3"/>
            <w:shd w:val="clear" w:color="auto" w:fill="auto"/>
          </w:tcPr>
          <w:p w:rsidR="005D5011" w:rsidRPr="007B6AAE" w:rsidRDefault="005D5011" w:rsidP="005D5011">
            <w:pPr>
              <w:pStyle w:val="Akapitzlist"/>
              <w:numPr>
                <w:ilvl w:val="0"/>
                <w:numId w:val="74"/>
              </w:numPr>
              <w:autoSpaceDE w:val="0"/>
              <w:autoSpaceDN w:val="0"/>
              <w:adjustRightInd w:val="0"/>
              <w:spacing w:after="0" w:line="240" w:lineRule="auto"/>
              <w:textAlignment w:val="center"/>
              <w:rPr>
                <w:rFonts w:cstheme="minorHAnsi"/>
                <w:bCs/>
                <w:color w:val="FF0000"/>
              </w:rPr>
            </w:pPr>
            <w:r w:rsidRPr="007B6AAE">
              <w:rPr>
                <w:rFonts w:cstheme="minorHAnsi"/>
                <w:bCs/>
              </w:rPr>
              <w:lastRenderedPageBreak/>
              <w:t>ocenia zasady pluralizmu kulturowego</w:t>
            </w:r>
          </w:p>
          <w:p w:rsidR="005D5011" w:rsidRPr="007B6AAE" w:rsidRDefault="005D5011" w:rsidP="005D5011">
            <w:pPr>
              <w:pStyle w:val="Akapitzlist"/>
              <w:numPr>
                <w:ilvl w:val="0"/>
                <w:numId w:val="155"/>
              </w:numPr>
              <w:autoSpaceDE w:val="0"/>
              <w:autoSpaceDN w:val="0"/>
              <w:adjustRightInd w:val="0"/>
              <w:spacing w:after="0" w:line="240" w:lineRule="auto"/>
              <w:textAlignment w:val="center"/>
              <w:rPr>
                <w:rFonts w:cstheme="minorHAnsi"/>
                <w:bCs/>
                <w:color w:val="FF0000"/>
              </w:rPr>
            </w:pPr>
            <w:r w:rsidRPr="007B6AAE">
              <w:rPr>
                <w:rFonts w:cstheme="minorHAnsi"/>
                <w:bCs/>
                <w:color w:val="FF0000"/>
              </w:rPr>
              <w:t>wskazuje w tekście Kapuścińskiego cec</w:t>
            </w:r>
            <w:r>
              <w:rPr>
                <w:rFonts w:cstheme="minorHAnsi"/>
                <w:bCs/>
                <w:color w:val="FF0000"/>
              </w:rPr>
              <w:t>hy eseju, wyjaśnia</w:t>
            </w:r>
            <w:r w:rsidRPr="007B6AAE">
              <w:rPr>
                <w:rFonts w:cstheme="minorHAnsi"/>
                <w:bCs/>
                <w:color w:val="FF0000"/>
              </w:rPr>
              <w:t xml:space="preserve">, dlaczego pisarz wybrał tę formę wypowiedzi </w:t>
            </w:r>
          </w:p>
          <w:p w:rsidR="005D5011" w:rsidRPr="00870DC0" w:rsidRDefault="005D5011" w:rsidP="005D5011">
            <w:pPr>
              <w:pStyle w:val="Akapitzlist"/>
              <w:numPr>
                <w:ilvl w:val="0"/>
                <w:numId w:val="204"/>
              </w:numPr>
              <w:autoSpaceDE w:val="0"/>
              <w:autoSpaceDN w:val="0"/>
              <w:adjustRightInd w:val="0"/>
              <w:spacing w:after="0" w:line="240" w:lineRule="auto"/>
              <w:textAlignment w:val="center"/>
              <w:rPr>
                <w:rFonts w:cstheme="minorHAnsi"/>
                <w:bCs/>
                <w:color w:val="FF0000"/>
              </w:rPr>
            </w:pPr>
            <w:r>
              <w:rPr>
                <w:rFonts w:cstheme="minorHAnsi"/>
              </w:rPr>
              <w:t>publikuje najlepszą pracę projektową w formie</w:t>
            </w:r>
            <w:r w:rsidRPr="00870DC0">
              <w:rPr>
                <w:rFonts w:cs="ScalaPro"/>
                <w:color w:val="000000"/>
              </w:rPr>
              <w:t xml:space="preserve"> album</w:t>
            </w:r>
            <w:r>
              <w:rPr>
                <w:rFonts w:cs="ScalaPro"/>
                <w:color w:val="000000"/>
              </w:rPr>
              <w:t>u</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F50B56">
              <w:rPr>
                <w:rFonts w:cstheme="minorHAnsi"/>
                <w:bCs/>
                <w:color w:val="FF0000"/>
              </w:rPr>
              <w:lastRenderedPageBreak/>
              <w:t>41.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Pr>
                <w:rFonts w:cstheme="minorHAnsi"/>
                <w:bCs/>
                <w:color w:val="FF0000"/>
              </w:rPr>
              <w:t>W </w:t>
            </w:r>
            <w:r w:rsidRPr="00105D58">
              <w:rPr>
                <w:rFonts w:cstheme="minorHAnsi"/>
                <w:bCs/>
                <w:color w:val="FF0000"/>
              </w:rPr>
              <w:t>świecie rzymskich bogó</w:t>
            </w:r>
            <w:r>
              <w:rPr>
                <w:rFonts w:cstheme="minorHAnsi"/>
                <w:bCs/>
                <w:color w:val="FF0000"/>
              </w:rPr>
              <w:t>w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35. </w:t>
            </w:r>
            <w:r w:rsidRPr="005D5011">
              <w:rPr>
                <w:rFonts w:cstheme="minorHAnsi"/>
                <w:bCs/>
                <w:i/>
                <w:color w:val="FF0000"/>
                <w:lang w:val="pl-PL"/>
              </w:rPr>
              <w:t>W świecie rzymskich bogów</w:t>
            </w:r>
            <w:r w:rsidRPr="005D5011">
              <w:rPr>
                <w:rFonts w:cstheme="minorHAnsi"/>
                <w:bCs/>
                <w:color w:val="FF0000"/>
                <w:lang w:val="pl-PL"/>
              </w:rPr>
              <w:t>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Jan Parandowski, </w:t>
            </w:r>
            <w:r w:rsidRPr="005D5011">
              <w:rPr>
                <w:rFonts w:cstheme="minorHAnsi"/>
                <w:bCs/>
                <w:i/>
                <w:color w:val="FF0000"/>
                <w:lang w:val="pl-PL"/>
              </w:rPr>
              <w:t xml:space="preserve">Mitologia </w:t>
            </w:r>
            <w:r w:rsidRPr="005D5011">
              <w:rPr>
                <w:rFonts w:cstheme="minorHAnsi"/>
                <w:bCs/>
                <w:color w:val="FF0000"/>
                <w:lang w:val="pl-PL"/>
              </w:rPr>
              <w:t xml:space="preserve">(fr. części II </w:t>
            </w:r>
            <w:r w:rsidRPr="005D5011">
              <w:rPr>
                <w:rFonts w:cstheme="minorHAnsi"/>
                <w:bCs/>
                <w:i/>
                <w:color w:val="FF0000"/>
                <w:lang w:val="pl-PL"/>
              </w:rPr>
              <w:t>Rzym</w:t>
            </w:r>
            <w:r w:rsidRPr="005D5011">
              <w:rPr>
                <w:rFonts w:cstheme="minorHAnsi"/>
                <w:bCs/>
                <w:color w:val="FF0000"/>
                <w:lang w:val="pl-PL"/>
              </w:rPr>
              <w:t xml:space="preserve">) </w:t>
            </w:r>
          </w:p>
        </w:tc>
        <w:tc>
          <w:tcPr>
            <w:tcW w:w="638" w:type="pct"/>
            <w:shd w:val="clear" w:color="auto" w:fill="auto"/>
          </w:tcPr>
          <w:p w:rsidR="005D5011" w:rsidRPr="002520D6"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przedstawia, w jaki sposób Parandowski </w:t>
            </w:r>
            <w:r>
              <w:rPr>
                <w:rFonts w:cstheme="minorHAnsi"/>
                <w:bCs/>
                <w:color w:val="FF0000"/>
              </w:rPr>
              <w:t>relacjonuje</w:t>
            </w:r>
            <w:r w:rsidRPr="00DC2289">
              <w:rPr>
                <w:rFonts w:cstheme="minorHAnsi"/>
                <w:bCs/>
                <w:color w:val="FF0000"/>
              </w:rPr>
              <w:t xml:space="preserve"> wierzenia Rzymian</w:t>
            </w:r>
          </w:p>
        </w:tc>
        <w:tc>
          <w:tcPr>
            <w:tcW w:w="490" w:type="pct"/>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omawia podsta</w:t>
            </w:r>
            <w:r>
              <w:rPr>
                <w:rFonts w:cstheme="minorHAnsi"/>
                <w:bCs/>
                <w:color w:val="FF0000"/>
              </w:rPr>
              <w:t xml:space="preserve">wowe różnice między </w:t>
            </w:r>
            <w:r w:rsidRPr="00DC2289">
              <w:rPr>
                <w:rFonts w:cstheme="minorHAnsi"/>
                <w:bCs/>
                <w:color w:val="FF0000"/>
              </w:rPr>
              <w:t>panteon</w:t>
            </w:r>
            <w:r>
              <w:rPr>
                <w:rFonts w:cstheme="minorHAnsi"/>
                <w:bCs/>
                <w:color w:val="FF0000"/>
              </w:rPr>
              <w:t>em</w:t>
            </w:r>
            <w:r w:rsidRPr="00DC2289">
              <w:rPr>
                <w:rFonts w:cstheme="minorHAnsi"/>
                <w:bCs/>
                <w:color w:val="FF0000"/>
              </w:rPr>
              <w:t xml:space="preserve"> grecki</w:t>
            </w:r>
            <w:r>
              <w:rPr>
                <w:rFonts w:cstheme="minorHAnsi"/>
                <w:bCs/>
                <w:color w:val="FF0000"/>
              </w:rPr>
              <w:t xml:space="preserve">m a </w:t>
            </w:r>
            <w:r w:rsidRPr="00DC2289">
              <w:rPr>
                <w:rFonts w:cstheme="minorHAnsi"/>
                <w:bCs/>
                <w:color w:val="FF0000"/>
              </w:rPr>
              <w:t>rzymski</w:t>
            </w:r>
            <w:r>
              <w:rPr>
                <w:rFonts w:cstheme="minorHAnsi"/>
                <w:bCs/>
                <w:color w:val="FF0000"/>
              </w:rPr>
              <w:t>m</w:t>
            </w:r>
          </w:p>
        </w:tc>
        <w:tc>
          <w:tcPr>
            <w:tcW w:w="718" w:type="pct"/>
            <w:gridSpan w:val="3"/>
            <w:shd w:val="clear" w:color="auto" w:fill="auto"/>
          </w:tcPr>
          <w:p w:rsidR="005D5011"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uzasadnia istotną rolę tolerancji w życiu codziennym </w:t>
            </w:r>
          </w:p>
          <w:p w:rsidR="005D5011" w:rsidRPr="002520D6"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opisuje świat wyobrażeń religijnych Rzy</w:t>
            </w:r>
            <w:r>
              <w:rPr>
                <w:rFonts w:cstheme="minorHAnsi"/>
                <w:bCs/>
                <w:color w:val="FF0000"/>
              </w:rPr>
              <w:t>mian</w:t>
            </w:r>
          </w:p>
        </w:tc>
        <w:tc>
          <w:tcPr>
            <w:tcW w:w="843" w:type="pct"/>
            <w:gridSpan w:val="5"/>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Pr>
                <w:rFonts w:cstheme="minorHAnsi"/>
                <w:bCs/>
                <w:color w:val="FF0000"/>
              </w:rPr>
              <w:t>przedstawia i uzasadnia swoje zdanie</w:t>
            </w:r>
            <w:r w:rsidRPr="00DC2289">
              <w:rPr>
                <w:rFonts w:cstheme="minorHAnsi"/>
                <w:bCs/>
                <w:color w:val="FF0000"/>
              </w:rPr>
              <w:t xml:space="preserve"> na temat roli wpływów</w:t>
            </w:r>
            <w:r>
              <w:rPr>
                <w:rFonts w:cstheme="minorHAnsi"/>
                <w:bCs/>
                <w:color w:val="FF0000"/>
              </w:rPr>
              <w:t xml:space="preserve"> </w:t>
            </w:r>
            <w:r w:rsidRPr="00DC2289">
              <w:rPr>
                <w:rFonts w:cstheme="minorHAnsi"/>
                <w:bCs/>
                <w:color w:val="FF0000"/>
              </w:rPr>
              <w:t>greckich na obyczajowość Rzymian</w:t>
            </w:r>
          </w:p>
        </w:tc>
        <w:tc>
          <w:tcPr>
            <w:tcW w:w="1221" w:type="pct"/>
            <w:gridSpan w:val="3"/>
            <w:shd w:val="clear" w:color="auto" w:fill="auto"/>
          </w:tcPr>
          <w:p w:rsidR="005D5011" w:rsidRPr="00DC2289" w:rsidRDefault="005D5011" w:rsidP="005D5011">
            <w:pPr>
              <w:pStyle w:val="Akapitzlist"/>
              <w:numPr>
                <w:ilvl w:val="0"/>
                <w:numId w:val="75"/>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charakteryzuje grecki i rzymski system wierzeń religijnych, </w:t>
            </w:r>
            <w:r>
              <w:rPr>
                <w:rFonts w:cstheme="minorHAnsi"/>
                <w:bCs/>
                <w:color w:val="FF0000"/>
              </w:rPr>
              <w:t>wymienia</w:t>
            </w:r>
            <w:r w:rsidRPr="00DC2289">
              <w:rPr>
                <w:rFonts w:cstheme="minorHAnsi"/>
                <w:bCs/>
                <w:color w:val="FF0000"/>
              </w:rPr>
              <w:t xml:space="preserve"> podobieństwa i różnice </w:t>
            </w:r>
          </w:p>
        </w:tc>
      </w:tr>
      <w:tr w:rsidR="005D5011" w:rsidRPr="0012725B" w:rsidTr="0012725B">
        <w:trPr>
          <w:cantSplit/>
          <w:trHeight w:val="514"/>
        </w:trPr>
        <w:tc>
          <w:tcPr>
            <w:tcW w:w="147" w:type="pct"/>
            <w:shd w:val="clear" w:color="auto" w:fill="auto"/>
          </w:tcPr>
          <w:p w:rsidR="005D5011" w:rsidRPr="00234675" w:rsidRDefault="005D5011" w:rsidP="00A25CFE">
            <w:pPr>
              <w:textAlignment w:val="center"/>
              <w:rPr>
                <w:rFonts w:cstheme="minorHAnsi"/>
                <w:bCs/>
                <w:color w:val="000000" w:themeColor="text1"/>
              </w:rPr>
            </w:pPr>
            <w:r w:rsidRPr="00234675">
              <w:rPr>
                <w:rFonts w:cstheme="minorHAnsi"/>
                <w:bCs/>
                <w:color w:val="FF0000"/>
              </w:rPr>
              <w:lastRenderedPageBreak/>
              <w:t>42.</w:t>
            </w:r>
          </w:p>
        </w:tc>
        <w:tc>
          <w:tcPr>
            <w:tcW w:w="445" w:type="pct"/>
            <w:shd w:val="clear" w:color="auto" w:fill="auto"/>
            <w:tcMar>
              <w:top w:w="57" w:type="dxa"/>
              <w:left w:w="57" w:type="dxa"/>
              <w:bottom w:w="57" w:type="dxa"/>
              <w:right w:w="57" w:type="dxa"/>
            </w:tcMar>
          </w:tcPr>
          <w:p w:rsidR="005D5011" w:rsidRPr="00234675" w:rsidRDefault="005D5011" w:rsidP="00A25CFE">
            <w:pPr>
              <w:textAlignment w:val="center"/>
              <w:rPr>
                <w:rFonts w:cstheme="minorHAnsi"/>
                <w:bCs/>
                <w:color w:val="FF0000"/>
              </w:rPr>
            </w:pPr>
            <w:r w:rsidRPr="00234675">
              <w:rPr>
                <w:rFonts w:cstheme="minorHAnsi"/>
                <w:bCs/>
                <w:color w:val="FF0000"/>
              </w:rPr>
              <w:t xml:space="preserve">Ewolucja eposu – </w:t>
            </w:r>
            <w:r w:rsidRPr="00234675">
              <w:rPr>
                <w:rFonts w:cstheme="minorHAnsi"/>
                <w:bCs/>
                <w:i/>
                <w:color w:val="FF0000"/>
              </w:rPr>
              <w:t>Eneida</w:t>
            </w:r>
            <w:r w:rsidRPr="00234675">
              <w:rPr>
                <w:rFonts w:cstheme="minorHAnsi"/>
                <w:bCs/>
                <w:color w:val="FF0000"/>
              </w:rPr>
              <w:t xml:space="preserve"> Wergiliusza </w:t>
            </w:r>
          </w:p>
        </w:tc>
        <w:tc>
          <w:tcPr>
            <w:tcW w:w="497" w:type="pct"/>
            <w:shd w:val="clear" w:color="auto" w:fill="auto"/>
          </w:tcPr>
          <w:p w:rsidR="005D5011" w:rsidRPr="005D5011" w:rsidRDefault="005D5011" w:rsidP="00A25CFE">
            <w:pPr>
              <w:rPr>
                <w:rFonts w:cstheme="minorHAnsi"/>
                <w:color w:val="FF0000"/>
                <w:spacing w:val="-4"/>
                <w:lang w:val="pl-PL"/>
              </w:rPr>
            </w:pPr>
            <w:r w:rsidRPr="005D5011">
              <w:rPr>
                <w:rFonts w:cstheme="minorHAnsi"/>
                <w:color w:val="FF0000"/>
                <w:spacing w:val="-4"/>
                <w:lang w:val="pl-PL"/>
              </w:rPr>
              <w:t xml:space="preserve">wprowadzenie do lekcji 36. </w:t>
            </w:r>
            <w:r w:rsidRPr="005D5011">
              <w:rPr>
                <w:rFonts w:cstheme="minorHAnsi"/>
                <w:bCs/>
                <w:i/>
                <w:color w:val="FF0000"/>
                <w:spacing w:val="-4"/>
                <w:lang w:val="pl-PL"/>
              </w:rPr>
              <w:t>Ewolucja eposu – Eneida Wergiliusza</w:t>
            </w:r>
          </w:p>
          <w:p w:rsidR="005D5011" w:rsidRPr="002520D6" w:rsidRDefault="005D5011" w:rsidP="00A25CFE">
            <w:pPr>
              <w:spacing w:before="60"/>
              <w:textAlignment w:val="center"/>
              <w:rPr>
                <w:rFonts w:cstheme="minorHAnsi"/>
                <w:bCs/>
                <w:color w:val="FF0000"/>
                <w:spacing w:val="-2"/>
              </w:rPr>
            </w:pPr>
            <w:r w:rsidRPr="00234675">
              <w:rPr>
                <w:rFonts w:cstheme="minorHAnsi"/>
                <w:bCs/>
                <w:color w:val="FF0000"/>
                <w:spacing w:val="-2"/>
              </w:rPr>
              <w:t xml:space="preserve">Wegiliusz, </w:t>
            </w:r>
            <w:r w:rsidRPr="00234675">
              <w:rPr>
                <w:rFonts w:cstheme="minorHAnsi"/>
                <w:bCs/>
                <w:i/>
                <w:color w:val="FF0000"/>
                <w:spacing w:val="-2"/>
              </w:rPr>
              <w:t>Eneida</w:t>
            </w:r>
            <w:r>
              <w:rPr>
                <w:rFonts w:cstheme="minorHAnsi"/>
                <w:bCs/>
                <w:color w:val="FF0000"/>
                <w:spacing w:val="-2"/>
              </w:rPr>
              <w:t xml:space="preserve"> (fr.) </w:t>
            </w:r>
            <w:r w:rsidRPr="00234675">
              <w:rPr>
                <w:rFonts w:cstheme="minorHAnsi"/>
                <w:bCs/>
                <w:color w:val="FF0000"/>
                <w:spacing w:val="-4"/>
              </w:rPr>
              <w:t xml:space="preserve"> </w:t>
            </w:r>
          </w:p>
        </w:tc>
        <w:tc>
          <w:tcPr>
            <w:tcW w:w="638" w:type="pct"/>
            <w:shd w:val="clear" w:color="auto" w:fill="auto"/>
          </w:tcPr>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wymienia cechy gatunkowe eposu</w:t>
            </w:r>
          </w:p>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wskazuje w </w:t>
            </w:r>
            <w:r w:rsidRPr="00234675">
              <w:rPr>
                <w:rFonts w:cstheme="minorHAnsi"/>
                <w:bCs/>
                <w:i/>
                <w:color w:val="FF0000"/>
                <w:spacing w:val="-2"/>
              </w:rPr>
              <w:t>Eneidzie</w:t>
            </w:r>
            <w:r w:rsidRPr="00234675">
              <w:rPr>
                <w:rFonts w:cstheme="minorHAnsi"/>
                <w:bCs/>
                <w:color w:val="FF0000"/>
              </w:rPr>
              <w:t xml:space="preserve"> inwokację</w:t>
            </w:r>
          </w:p>
          <w:p w:rsidR="005D5011" w:rsidRPr="00234675" w:rsidRDefault="005D5011" w:rsidP="005D5011">
            <w:pPr>
              <w:pStyle w:val="Akapitzlist"/>
              <w:numPr>
                <w:ilvl w:val="0"/>
                <w:numId w:val="76"/>
              </w:numPr>
              <w:autoSpaceDE w:val="0"/>
              <w:autoSpaceDN w:val="0"/>
              <w:adjustRightInd w:val="0"/>
              <w:spacing w:after="0" w:line="240" w:lineRule="auto"/>
              <w:textAlignment w:val="center"/>
              <w:rPr>
                <w:rFonts w:cstheme="minorHAnsi"/>
                <w:bCs/>
                <w:i/>
                <w:color w:val="FF0000"/>
              </w:rPr>
            </w:pPr>
            <w:r w:rsidRPr="00234675">
              <w:rPr>
                <w:rFonts w:cstheme="minorHAnsi"/>
                <w:bCs/>
                <w:color w:val="FF0000"/>
              </w:rPr>
              <w:t xml:space="preserve">wymienia najważniejsze, zdaniem Wergiliusza, cechy idealnego obywatela </w:t>
            </w:r>
          </w:p>
        </w:tc>
        <w:tc>
          <w:tcPr>
            <w:tcW w:w="490" w:type="pct"/>
            <w:shd w:val="clear" w:color="auto" w:fill="auto"/>
          </w:tcPr>
          <w:p w:rsidR="005D5011" w:rsidRPr="00234675" w:rsidRDefault="005D5011" w:rsidP="005D5011">
            <w:pPr>
              <w:pStyle w:val="Akapitzlist"/>
              <w:numPr>
                <w:ilvl w:val="0"/>
                <w:numId w:val="77"/>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wyjaśnia, czy inwokacja z </w:t>
            </w:r>
            <w:r w:rsidRPr="00234675">
              <w:rPr>
                <w:rFonts w:cstheme="minorHAnsi"/>
                <w:bCs/>
                <w:i/>
                <w:color w:val="FF0000"/>
              </w:rPr>
              <w:t xml:space="preserve">Eneidy </w:t>
            </w:r>
            <w:r w:rsidRPr="00234675">
              <w:rPr>
                <w:rFonts w:cstheme="minorHAnsi"/>
                <w:bCs/>
                <w:color w:val="FF0000"/>
              </w:rPr>
              <w:t>jest podoba do tej z </w:t>
            </w:r>
            <w:r w:rsidRPr="00234675">
              <w:rPr>
                <w:rFonts w:cstheme="minorHAnsi"/>
                <w:bCs/>
                <w:i/>
                <w:color w:val="FF0000"/>
              </w:rPr>
              <w:t>Iliady</w:t>
            </w:r>
          </w:p>
          <w:p w:rsidR="005D5011" w:rsidRPr="00BC068C" w:rsidRDefault="005D5011" w:rsidP="005D5011">
            <w:pPr>
              <w:pStyle w:val="Akapitzlist"/>
              <w:numPr>
                <w:ilvl w:val="0"/>
                <w:numId w:val="77"/>
              </w:numPr>
              <w:autoSpaceDE w:val="0"/>
              <w:autoSpaceDN w:val="0"/>
              <w:adjustRightInd w:val="0"/>
              <w:spacing w:after="0" w:line="240" w:lineRule="auto"/>
              <w:textAlignment w:val="center"/>
              <w:rPr>
                <w:rFonts w:cstheme="minorHAnsi"/>
                <w:bCs/>
                <w:i/>
                <w:color w:val="FF0000"/>
              </w:rPr>
            </w:pPr>
            <w:r w:rsidRPr="00234675">
              <w:rPr>
                <w:rFonts w:cstheme="minorHAnsi"/>
                <w:bCs/>
                <w:color w:val="FF0000"/>
              </w:rPr>
              <w:t>przedstawia najważniejsze wydarzenia z mitu założycielskiego, zawarte w </w:t>
            </w:r>
            <w:r w:rsidRPr="00234675">
              <w:rPr>
                <w:rFonts w:cstheme="minorHAnsi"/>
                <w:bCs/>
                <w:i/>
                <w:color w:val="FF0000"/>
                <w:spacing w:val="-2"/>
              </w:rPr>
              <w:t>Eneidzie</w:t>
            </w:r>
            <w:r w:rsidRPr="00234675">
              <w:rPr>
                <w:rFonts w:cstheme="minorHAnsi"/>
                <w:bCs/>
                <w:color w:val="FF0000"/>
              </w:rPr>
              <w:t xml:space="preserve"> </w:t>
            </w:r>
          </w:p>
        </w:tc>
        <w:tc>
          <w:tcPr>
            <w:tcW w:w="718" w:type="pct"/>
            <w:gridSpan w:val="3"/>
            <w:shd w:val="clear" w:color="auto" w:fill="auto"/>
          </w:tcPr>
          <w:p w:rsidR="005D5011" w:rsidRDefault="005D5011" w:rsidP="005D5011">
            <w:pPr>
              <w:pStyle w:val="Akapitzlist"/>
              <w:numPr>
                <w:ilvl w:val="0"/>
                <w:numId w:val="77"/>
              </w:numPr>
              <w:autoSpaceDE w:val="0"/>
              <w:autoSpaceDN w:val="0"/>
              <w:adjustRightInd w:val="0"/>
              <w:spacing w:after="0" w:line="240" w:lineRule="auto"/>
              <w:textAlignment w:val="center"/>
              <w:rPr>
                <w:rFonts w:cstheme="minorHAnsi"/>
                <w:bCs/>
                <w:color w:val="FF0000"/>
              </w:rPr>
            </w:pPr>
            <w:r>
              <w:rPr>
                <w:rFonts w:cstheme="minorHAnsi"/>
                <w:bCs/>
                <w:color w:val="FF0000"/>
              </w:rPr>
              <w:t>określa, co łączy Eneasza z homeryckimi pierwowzorami, a co go od nich odróżnia</w:t>
            </w:r>
          </w:p>
          <w:p w:rsidR="005D5011" w:rsidRDefault="005D5011" w:rsidP="00A25CFE">
            <w:pPr>
              <w:pStyle w:val="Akapitzlist"/>
              <w:autoSpaceDE w:val="0"/>
              <w:autoSpaceDN w:val="0"/>
              <w:adjustRightInd w:val="0"/>
              <w:spacing w:after="0" w:line="240" w:lineRule="auto"/>
              <w:ind w:left="170"/>
              <w:textAlignment w:val="center"/>
              <w:rPr>
                <w:rFonts w:cstheme="minorHAnsi"/>
                <w:bCs/>
                <w:color w:val="FF0000"/>
              </w:rPr>
            </w:pPr>
          </w:p>
          <w:p w:rsidR="005D5011" w:rsidRPr="003F6628"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843" w:type="pct"/>
            <w:gridSpan w:val="5"/>
            <w:shd w:val="clear" w:color="auto" w:fill="auto"/>
          </w:tcPr>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określa stosunek Wergiliusza do homeryckiej tradycji literackiej </w:t>
            </w:r>
          </w:p>
          <w:p w:rsidR="005D5011"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określa stosunek Wergiliusza do państwa </w:t>
            </w:r>
          </w:p>
          <w:p w:rsidR="005D5011" w:rsidRPr="003F6628"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1221" w:type="pct"/>
            <w:gridSpan w:val="3"/>
            <w:shd w:val="clear" w:color="auto" w:fill="auto"/>
          </w:tcPr>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charakteryzuje rzymski świat zmarłych</w:t>
            </w:r>
          </w:p>
          <w:p w:rsidR="005D5011" w:rsidRPr="00234675" w:rsidRDefault="005D5011" w:rsidP="005D5011">
            <w:pPr>
              <w:pStyle w:val="Akapitzlist"/>
              <w:numPr>
                <w:ilvl w:val="0"/>
                <w:numId w:val="78"/>
              </w:numPr>
              <w:autoSpaceDE w:val="0"/>
              <w:autoSpaceDN w:val="0"/>
              <w:adjustRightInd w:val="0"/>
              <w:spacing w:after="0" w:line="240" w:lineRule="auto"/>
              <w:textAlignment w:val="center"/>
              <w:rPr>
                <w:rFonts w:cstheme="minorHAnsi"/>
                <w:bCs/>
                <w:color w:val="FF0000"/>
              </w:rPr>
            </w:pPr>
            <w:r w:rsidRPr="00234675">
              <w:rPr>
                <w:rFonts w:cstheme="minorHAnsi"/>
                <w:bCs/>
                <w:color w:val="FF0000"/>
              </w:rPr>
              <w:t xml:space="preserve">rozważa, odwołując się do </w:t>
            </w:r>
            <w:r>
              <w:rPr>
                <w:rFonts w:cstheme="minorHAnsi"/>
                <w:bCs/>
                <w:color w:val="FF0000"/>
              </w:rPr>
              <w:t>obrazu</w:t>
            </w:r>
            <w:r w:rsidRPr="00234675">
              <w:rPr>
                <w:rFonts w:cstheme="minorHAnsi"/>
                <w:bCs/>
                <w:color w:val="FF0000"/>
              </w:rPr>
              <w:t xml:space="preserve"> Elizjum, w jakim stopniu można używać historii do tłumaczenia teraźniejszości </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F50B56">
              <w:rPr>
                <w:rFonts w:cstheme="minorHAnsi"/>
                <w:bCs/>
                <w:color w:val="FF0000"/>
              </w:rPr>
              <w:t>43.</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i/>
                <w:color w:val="FF0000"/>
                <w:lang w:val="pl-PL"/>
              </w:rPr>
            </w:pPr>
            <w:r w:rsidRPr="005D5011">
              <w:rPr>
                <w:rFonts w:cstheme="minorHAnsi"/>
                <w:bCs/>
                <w:color w:val="FF0000"/>
                <w:lang w:val="pl-PL"/>
              </w:rPr>
              <w:t>Heroizm i miłość w </w:t>
            </w:r>
            <w:r w:rsidRPr="005D5011">
              <w:rPr>
                <w:rFonts w:cstheme="minorHAnsi"/>
                <w:bCs/>
                <w:i/>
                <w:color w:val="FF0000"/>
                <w:lang w:val="pl-PL"/>
              </w:rPr>
              <w:t xml:space="preserve">Eneidzie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37. </w:t>
            </w:r>
            <w:r w:rsidRPr="005D5011">
              <w:rPr>
                <w:rFonts w:cstheme="minorHAnsi"/>
                <w:bCs/>
                <w:i/>
                <w:color w:val="FF0000"/>
                <w:lang w:val="pl-PL"/>
              </w:rPr>
              <w:t xml:space="preserve">Heroizm </w:t>
            </w:r>
            <w:r w:rsidRPr="005D5011">
              <w:rPr>
                <w:rFonts w:cstheme="minorHAnsi"/>
                <w:bCs/>
                <w:i/>
                <w:color w:val="FF0000"/>
                <w:lang w:val="pl-PL"/>
              </w:rPr>
              <w:lastRenderedPageBreak/>
              <w:t>i miłość w Eneidzie</w:t>
            </w:r>
          </w:p>
          <w:p w:rsidR="005D5011" w:rsidRPr="00F50B56" w:rsidRDefault="005D5011" w:rsidP="00A25CFE">
            <w:pPr>
              <w:spacing w:before="60"/>
              <w:textAlignment w:val="center"/>
              <w:rPr>
                <w:rFonts w:cstheme="minorHAnsi"/>
                <w:bCs/>
                <w:color w:val="FF0000"/>
              </w:rPr>
            </w:pPr>
            <w:r w:rsidRPr="00105D58">
              <w:rPr>
                <w:rFonts w:cstheme="minorHAnsi"/>
                <w:bCs/>
                <w:color w:val="FF0000"/>
              </w:rPr>
              <w:t xml:space="preserve">Wergiliusz, </w:t>
            </w:r>
            <w:r w:rsidRPr="00105D58">
              <w:rPr>
                <w:rFonts w:cstheme="minorHAnsi"/>
                <w:bCs/>
                <w:i/>
                <w:color w:val="FF0000"/>
              </w:rPr>
              <w:t xml:space="preserve">Eneida </w:t>
            </w:r>
            <w:r w:rsidRPr="00105D58">
              <w:rPr>
                <w:rFonts w:cstheme="minorHAnsi"/>
                <w:bCs/>
                <w:color w:val="FF0000"/>
              </w:rPr>
              <w:t>(fr</w:t>
            </w:r>
            <w:r>
              <w:rPr>
                <w:rFonts w:cstheme="minorHAnsi"/>
                <w:bCs/>
                <w:color w:val="FF0000"/>
              </w:rPr>
              <w:t>.)</w:t>
            </w:r>
          </w:p>
        </w:tc>
        <w:tc>
          <w:tcPr>
            <w:tcW w:w="638" w:type="pct"/>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charakteryzuje Dydonę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przedstawia </w:t>
            </w:r>
            <w:r w:rsidRPr="00DC2289">
              <w:rPr>
                <w:rFonts w:cstheme="minorHAnsi"/>
                <w:bCs/>
                <w:color w:val="FF0000"/>
              </w:rPr>
              <w:lastRenderedPageBreak/>
              <w:t xml:space="preserve">wydarzenia, jakie </w:t>
            </w:r>
            <w:r>
              <w:rPr>
                <w:rFonts w:cstheme="minorHAnsi"/>
                <w:bCs/>
                <w:color w:val="FF0000"/>
              </w:rPr>
              <w:t>się rozegrały</w:t>
            </w:r>
            <w:r w:rsidRPr="00DC2289">
              <w:rPr>
                <w:rFonts w:cstheme="minorHAnsi"/>
                <w:bCs/>
                <w:color w:val="FF0000"/>
              </w:rPr>
              <w:t xml:space="preserve"> w </w:t>
            </w:r>
            <w:r>
              <w:rPr>
                <w:rFonts w:cstheme="minorHAnsi"/>
                <w:bCs/>
                <w:color w:val="FF0000"/>
              </w:rPr>
              <w:t>jaskini</w:t>
            </w:r>
          </w:p>
          <w:p w:rsidR="005D5011" w:rsidRPr="00DC2289"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rPr>
              <w:t>gromadzi materiały do opracowania referatu</w:t>
            </w:r>
            <w:r>
              <w:rPr>
                <w:rFonts w:cs="ScalaPro"/>
                <w:color w:val="000000"/>
                <w:sz w:val="20"/>
                <w:szCs w:val="20"/>
              </w:rPr>
              <w:t xml:space="preserve"> </w:t>
            </w:r>
            <w:r w:rsidRPr="001B4F23">
              <w:rPr>
                <w:rFonts w:cs="ScalaPro"/>
                <w:color w:val="FF0000"/>
              </w:rPr>
              <w:t>na temat różnych odsłon miłości w epoce starożytnej</w:t>
            </w:r>
          </w:p>
        </w:tc>
        <w:tc>
          <w:tcPr>
            <w:tcW w:w="490" w:type="pct"/>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 xml:space="preserve">określa stosunek Dydony do </w:t>
            </w:r>
            <w:r w:rsidRPr="00DC2289">
              <w:rPr>
                <w:rFonts w:cstheme="minorHAnsi"/>
                <w:bCs/>
                <w:color w:val="FF0000"/>
              </w:rPr>
              <w:lastRenderedPageBreak/>
              <w:t xml:space="preserve">Eneasza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przedstawia wpływ </w:t>
            </w:r>
            <w:r>
              <w:rPr>
                <w:rFonts w:cstheme="minorHAnsi"/>
                <w:bCs/>
                <w:color w:val="FF0000"/>
              </w:rPr>
              <w:t>F</w:t>
            </w:r>
            <w:r w:rsidRPr="00DC2289">
              <w:rPr>
                <w:rFonts w:cstheme="minorHAnsi"/>
                <w:bCs/>
                <w:color w:val="FF0000"/>
              </w:rPr>
              <w:t>atum na los bohaterów </w:t>
            </w:r>
          </w:p>
          <w:p w:rsidR="005D5011" w:rsidRPr="001B4F23"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000000" w:themeColor="text1"/>
                <w:spacing w:val="-4"/>
              </w:rPr>
            </w:pPr>
            <w:r>
              <w:rPr>
                <w:rFonts w:cstheme="minorHAnsi"/>
                <w:bCs/>
                <w:color w:val="FF0000"/>
                <w:spacing w:val="-4"/>
              </w:rPr>
              <w:t>pisze referat</w:t>
            </w:r>
          </w:p>
        </w:tc>
        <w:tc>
          <w:tcPr>
            <w:tcW w:w="718" w:type="pct"/>
            <w:gridSpan w:val="3"/>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ocenia prawdzi</w:t>
            </w:r>
            <w:r>
              <w:rPr>
                <w:rFonts w:cstheme="minorHAnsi"/>
                <w:bCs/>
                <w:color w:val="FF0000"/>
              </w:rPr>
              <w:t>wość uczuć Dydony</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DC2289">
              <w:rPr>
                <w:rFonts w:cstheme="minorHAnsi"/>
                <w:bCs/>
                <w:color w:val="FF0000"/>
              </w:rPr>
              <w:t xml:space="preserve">, </w:t>
            </w:r>
            <w:r w:rsidRPr="00DC2289">
              <w:rPr>
                <w:rFonts w:cstheme="minorHAnsi"/>
                <w:bCs/>
                <w:color w:val="FF0000"/>
              </w:rPr>
              <w:lastRenderedPageBreak/>
              <w:t>czy ludzie mają prawo wyboru, gdy miłość i powinność się wykluczają</w:t>
            </w:r>
          </w:p>
          <w:p w:rsidR="005D5011" w:rsidRPr="00DC2289"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843" w:type="pct"/>
            <w:gridSpan w:val="5"/>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lastRenderedPageBreak/>
              <w:t>omawia rolę bogów w </w:t>
            </w:r>
            <w:r w:rsidRPr="00DC2289">
              <w:rPr>
                <w:rFonts w:cstheme="minorHAnsi"/>
                <w:bCs/>
                <w:i/>
                <w:color w:val="FF0000"/>
              </w:rPr>
              <w:t>Eneidzie</w:t>
            </w:r>
            <w:r w:rsidRPr="00DC2289">
              <w:rPr>
                <w:rFonts w:cstheme="minorHAnsi"/>
                <w:bCs/>
                <w:color w:val="FF0000"/>
              </w:rPr>
              <w:t xml:space="preserve"> </w:t>
            </w:r>
          </w:p>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 xml:space="preserve">porównuje postawy </w:t>
            </w:r>
            <w:r w:rsidRPr="00DC2289">
              <w:rPr>
                <w:rFonts w:cstheme="minorHAnsi"/>
                <w:bCs/>
                <w:color w:val="FF0000"/>
              </w:rPr>
              <w:lastRenderedPageBreak/>
              <w:t>Achillesa i</w:t>
            </w:r>
            <w:r>
              <w:rPr>
                <w:rFonts w:cstheme="minorHAnsi"/>
                <w:bCs/>
                <w:color w:val="FF0000"/>
              </w:rPr>
              <w:t xml:space="preserve"> </w:t>
            </w:r>
            <w:r w:rsidRPr="00DC2289">
              <w:rPr>
                <w:rFonts w:cstheme="minorHAnsi"/>
                <w:bCs/>
                <w:color w:val="FF0000"/>
              </w:rPr>
              <w:t>Eneasza</w:t>
            </w:r>
          </w:p>
          <w:p w:rsidR="005D5011" w:rsidRPr="00BC068C"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spacing w:val="-4"/>
              </w:rPr>
              <w:t>pisze referat zgodnie z</w:t>
            </w:r>
            <w:r>
              <w:rPr>
                <w:rFonts w:cstheme="minorHAnsi"/>
                <w:bCs/>
                <w:color w:val="FF0000"/>
                <w:spacing w:val="-4"/>
              </w:rPr>
              <w:t>e wszystkimi</w:t>
            </w:r>
            <w:r w:rsidRPr="001B4F23">
              <w:rPr>
                <w:rFonts w:cstheme="minorHAnsi"/>
                <w:bCs/>
                <w:color w:val="FF0000"/>
                <w:spacing w:val="-4"/>
              </w:rPr>
              <w:t xml:space="preserve"> założeniami gatunkowymi tej formy wypowiedzi</w:t>
            </w:r>
          </w:p>
        </w:tc>
        <w:tc>
          <w:tcPr>
            <w:tcW w:w="1221" w:type="pct"/>
            <w:gridSpan w:val="3"/>
            <w:shd w:val="clear" w:color="auto" w:fill="auto"/>
          </w:tcPr>
          <w:p w:rsidR="005D5011"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1B4F23">
              <w:rPr>
                <w:rFonts w:cstheme="minorHAnsi"/>
                <w:bCs/>
                <w:color w:val="FF0000"/>
              </w:rPr>
              <w:lastRenderedPageBreak/>
              <w:t>wygłasza referat w klasie</w:t>
            </w:r>
            <w:r w:rsidRPr="00DC2289">
              <w:rPr>
                <w:rFonts w:cstheme="minorHAnsi"/>
                <w:bCs/>
                <w:color w:val="FF0000"/>
              </w:rPr>
              <w:t xml:space="preserve"> </w:t>
            </w:r>
          </w:p>
          <w:p w:rsidR="005D5011" w:rsidRPr="00BC068C" w:rsidRDefault="005D5011" w:rsidP="005D5011">
            <w:pPr>
              <w:pStyle w:val="Akapitzlist"/>
              <w:numPr>
                <w:ilvl w:val="0"/>
                <w:numId w:val="79"/>
              </w:numPr>
              <w:autoSpaceDE w:val="0"/>
              <w:autoSpaceDN w:val="0"/>
              <w:adjustRightInd w:val="0"/>
              <w:spacing w:after="0" w:line="240" w:lineRule="auto"/>
              <w:textAlignment w:val="center"/>
              <w:rPr>
                <w:rFonts w:cstheme="minorHAnsi"/>
                <w:bCs/>
                <w:color w:val="FF0000"/>
              </w:rPr>
            </w:pPr>
            <w:r w:rsidRPr="00DC2289">
              <w:rPr>
                <w:rFonts w:cstheme="minorHAnsi"/>
                <w:bCs/>
                <w:color w:val="FF0000"/>
              </w:rPr>
              <w:t>rozważa zagadnienie zazdr</w:t>
            </w:r>
            <w:r>
              <w:rPr>
                <w:rFonts w:cstheme="minorHAnsi"/>
                <w:bCs/>
                <w:color w:val="FF0000"/>
              </w:rPr>
              <w:t>ości w różnych tekstach kultury</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44.</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Epikureizm</w:t>
            </w:r>
            <w:r>
              <w:rPr>
                <w:rFonts w:cstheme="minorHAnsi"/>
              </w:rPr>
              <w:t xml:space="preserve"> i </w:t>
            </w:r>
            <w:r w:rsidRPr="00105D58">
              <w:rPr>
                <w:rFonts w:cstheme="minorHAnsi"/>
              </w:rPr>
              <w:t>stoicyzm Horacego</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38. </w:t>
            </w:r>
            <w:r w:rsidRPr="005D5011">
              <w:rPr>
                <w:rFonts w:cstheme="minorHAnsi"/>
                <w:i/>
                <w:lang w:val="pl-PL"/>
              </w:rPr>
              <w:t>Epikureizm i stoicyzm Horacego</w:t>
            </w:r>
          </w:p>
          <w:p w:rsidR="005D5011" w:rsidRPr="005D5011" w:rsidRDefault="005D5011" w:rsidP="00A25CFE">
            <w:pPr>
              <w:spacing w:before="60"/>
              <w:rPr>
                <w:rFonts w:cstheme="minorHAnsi"/>
                <w:lang w:val="pl-PL"/>
              </w:rPr>
            </w:pPr>
            <w:r w:rsidRPr="005D5011">
              <w:rPr>
                <w:rFonts w:cstheme="minorHAnsi"/>
                <w:lang w:val="pl-PL"/>
              </w:rPr>
              <w:t xml:space="preserve">Horacy, </w:t>
            </w:r>
            <w:r w:rsidRPr="005D5011">
              <w:rPr>
                <w:rFonts w:cstheme="minorHAnsi"/>
                <w:i/>
                <w:lang w:val="pl-PL"/>
              </w:rPr>
              <w:t xml:space="preserve">Pieśń </w:t>
            </w:r>
            <w:r w:rsidRPr="005D5011">
              <w:rPr>
                <w:rFonts w:cstheme="minorHAnsi"/>
                <w:i/>
                <w:lang w:val="pl-PL"/>
              </w:rPr>
              <w:lastRenderedPageBreak/>
              <w:t>zimowa</w:t>
            </w:r>
            <w:r w:rsidRPr="005D5011">
              <w:rPr>
                <w:rFonts w:cstheme="minorHAnsi"/>
                <w:lang w:val="pl-PL"/>
              </w:rPr>
              <w:t xml:space="preserve">; Do Mecenasa; </w:t>
            </w:r>
            <w:r w:rsidRPr="005D5011">
              <w:rPr>
                <w:rFonts w:cstheme="minorHAnsi"/>
                <w:i/>
                <w:lang w:val="pl-PL"/>
              </w:rPr>
              <w:t>Do Pompejusza Grosfusa</w:t>
            </w:r>
          </w:p>
          <w:p w:rsidR="005D5011" w:rsidRPr="005D5011" w:rsidRDefault="005D5011" w:rsidP="00A25CFE">
            <w:pPr>
              <w:spacing w:before="60"/>
              <w:rPr>
                <w:rFonts w:cstheme="minorHAnsi"/>
                <w:lang w:val="pl-PL"/>
              </w:rPr>
            </w:pPr>
          </w:p>
        </w:tc>
        <w:tc>
          <w:tcPr>
            <w:tcW w:w="638" w:type="pct"/>
            <w:shd w:val="clear" w:color="auto" w:fill="auto"/>
          </w:tcPr>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i/>
              </w:rPr>
            </w:pPr>
            <w:r w:rsidRPr="002520D6">
              <w:rPr>
                <w:rFonts w:cstheme="minorHAnsi"/>
                <w:bCs/>
              </w:rPr>
              <w:lastRenderedPageBreak/>
              <w:t xml:space="preserve">wie, </w:t>
            </w:r>
            <w:r w:rsidRPr="0006649F">
              <w:rPr>
                <w:rFonts w:cstheme="minorHAnsi"/>
                <w:bCs/>
              </w:rPr>
              <w:t>c</w:t>
            </w:r>
            <w:r>
              <w:rPr>
                <w:rFonts w:cstheme="minorHAnsi"/>
                <w:bCs/>
              </w:rPr>
              <w:t>zym</w:t>
            </w:r>
            <w:r w:rsidRPr="0006649F">
              <w:rPr>
                <w:rFonts w:cstheme="minorHAnsi"/>
                <w:bCs/>
              </w:rPr>
              <w:t xml:space="preserve"> </w:t>
            </w:r>
            <w:r>
              <w:rPr>
                <w:rFonts w:cstheme="minorHAnsi"/>
                <w:bCs/>
              </w:rPr>
              <w:t>są</w:t>
            </w:r>
            <w:r w:rsidRPr="0006649F">
              <w:rPr>
                <w:rFonts w:cstheme="minorHAnsi"/>
                <w:bCs/>
              </w:rPr>
              <w:t xml:space="preserve"> </w:t>
            </w:r>
            <w:r w:rsidRPr="002520D6">
              <w:rPr>
                <w:rFonts w:cstheme="minorHAnsi"/>
                <w:bCs/>
              </w:rPr>
              <w:t>epikureizm i stoicyzm; wyjaśnia, którą z tych postaw uważa za wartościow</w:t>
            </w:r>
            <w:r>
              <w:rPr>
                <w:rFonts w:cstheme="minorHAnsi"/>
                <w:bCs/>
              </w:rPr>
              <w:t>sz</w:t>
            </w:r>
            <w:r w:rsidRPr="002520D6">
              <w:rPr>
                <w:rFonts w:cstheme="minorHAnsi"/>
                <w:bCs/>
              </w:rPr>
              <w:t>ą</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spacing w:val="-4"/>
              </w:rPr>
            </w:pPr>
            <w:r w:rsidRPr="002520D6">
              <w:rPr>
                <w:rFonts w:cstheme="minorHAnsi"/>
                <w:spacing w:val="-4"/>
              </w:rPr>
              <w:lastRenderedPageBreak/>
              <w:t>określa, do kogo zwracają się osoby mówiące w pieśniach</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rPr>
            </w:pPr>
            <w:r w:rsidRPr="002520D6">
              <w:rPr>
                <w:rFonts w:cstheme="minorHAnsi"/>
                <w:bCs/>
              </w:rPr>
              <w:t xml:space="preserve">wskazuje porównanie w pieśni </w:t>
            </w:r>
            <w:r w:rsidRPr="002520D6">
              <w:rPr>
                <w:rFonts w:cstheme="minorHAnsi"/>
                <w:bCs/>
                <w:i/>
              </w:rPr>
              <w:t>Do Mecenasa</w:t>
            </w:r>
          </w:p>
          <w:p w:rsidR="005D5011" w:rsidRPr="002520D6" w:rsidRDefault="005D5011" w:rsidP="005D5011">
            <w:pPr>
              <w:pStyle w:val="Akapitzlist"/>
              <w:numPr>
                <w:ilvl w:val="0"/>
                <w:numId w:val="80"/>
              </w:numPr>
              <w:autoSpaceDE w:val="0"/>
              <w:autoSpaceDN w:val="0"/>
              <w:adjustRightInd w:val="0"/>
              <w:spacing w:after="0" w:line="240" w:lineRule="auto"/>
              <w:textAlignment w:val="center"/>
              <w:rPr>
                <w:rFonts w:cstheme="minorHAnsi"/>
              </w:rPr>
            </w:pPr>
            <w:r w:rsidRPr="002520D6">
              <w:rPr>
                <w:rFonts w:cstheme="minorHAnsi"/>
                <w:bCs/>
              </w:rPr>
              <w:t xml:space="preserve">wypisuje z pieśni </w:t>
            </w:r>
            <w:r w:rsidRPr="002520D6">
              <w:rPr>
                <w:rFonts w:cstheme="minorHAnsi"/>
                <w:bCs/>
                <w:i/>
              </w:rPr>
              <w:t>Do Mecenasa</w:t>
            </w:r>
            <w:r w:rsidRPr="002520D6">
              <w:rPr>
                <w:rFonts w:cstheme="minorHAnsi"/>
                <w:bCs/>
              </w:rPr>
              <w:t xml:space="preserve"> fragmenty o charakterze filozoficznym</w:t>
            </w:r>
            <w:r w:rsidRPr="002520D6">
              <w:rPr>
                <w:rFonts w:cs="ScalaPro"/>
              </w:rPr>
              <w:t xml:space="preserve"> </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rPr>
            </w:pPr>
            <w:r w:rsidRPr="002520D6">
              <w:rPr>
                <w:rFonts w:cs="ScalaPro"/>
              </w:rPr>
              <w:t xml:space="preserve">stawia tezę dotyczącą trwałych i ulotnych wartości w życiu człowieka; zbiera argumenty </w:t>
            </w:r>
            <w:r w:rsidRPr="002520D6">
              <w:rPr>
                <w:rFonts w:cs="ScalaPro"/>
              </w:rPr>
              <w:lastRenderedPageBreak/>
              <w:t>na jej uzasadnienie</w:t>
            </w:r>
          </w:p>
        </w:tc>
        <w:tc>
          <w:tcPr>
            <w:tcW w:w="490" w:type="pct"/>
            <w:shd w:val="clear" w:color="auto" w:fill="auto"/>
          </w:tcPr>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rPr>
            </w:pPr>
            <w:r w:rsidRPr="002520D6">
              <w:rPr>
                <w:rFonts w:cstheme="minorHAnsi"/>
                <w:bCs/>
              </w:rPr>
              <w:lastRenderedPageBreak/>
              <w:t xml:space="preserve">zna kontekst biograficzny i filozoficzny </w:t>
            </w:r>
            <w:r w:rsidRPr="002520D6">
              <w:rPr>
                <w:rFonts w:cstheme="minorHAnsi"/>
                <w:bCs/>
                <w:i/>
              </w:rPr>
              <w:t>Pieśni</w:t>
            </w:r>
            <w:r w:rsidRPr="002520D6">
              <w:rPr>
                <w:rFonts w:cstheme="minorHAnsi"/>
                <w:bCs/>
              </w:rPr>
              <w:t xml:space="preserve"> </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rPr>
            </w:pPr>
            <w:r w:rsidRPr="002520D6">
              <w:rPr>
                <w:rFonts w:cstheme="minorHAnsi"/>
                <w:bCs/>
              </w:rPr>
              <w:t xml:space="preserve">opisuje stosunek osoby </w:t>
            </w:r>
            <w:r w:rsidRPr="002520D6">
              <w:rPr>
                <w:rFonts w:cstheme="minorHAnsi"/>
                <w:bCs/>
              </w:rPr>
              <w:lastRenderedPageBreak/>
              <w:t>mówiącej w </w:t>
            </w:r>
            <w:r w:rsidRPr="002520D6">
              <w:rPr>
                <w:rFonts w:cstheme="minorHAnsi"/>
                <w:bCs/>
                <w:i/>
              </w:rPr>
              <w:t>Pieśni zimowej</w:t>
            </w:r>
            <w:r w:rsidRPr="002520D6">
              <w:rPr>
                <w:rFonts w:cstheme="minorHAnsi"/>
                <w:bCs/>
              </w:rPr>
              <w:t xml:space="preserve"> do bogów</w:t>
            </w:r>
          </w:p>
          <w:p w:rsidR="005D5011" w:rsidRPr="002520D6" w:rsidRDefault="005D5011" w:rsidP="005D5011">
            <w:pPr>
              <w:pStyle w:val="Akapitzlist"/>
              <w:numPr>
                <w:ilvl w:val="0"/>
                <w:numId w:val="206"/>
              </w:numPr>
              <w:autoSpaceDE w:val="0"/>
              <w:autoSpaceDN w:val="0"/>
              <w:adjustRightInd w:val="0"/>
              <w:spacing w:after="0" w:line="240" w:lineRule="auto"/>
              <w:textAlignment w:val="center"/>
              <w:rPr>
                <w:rFonts w:cstheme="minorHAnsi"/>
                <w:bCs/>
                <w:u w:val="single"/>
              </w:rPr>
            </w:pPr>
            <w:r w:rsidRPr="002520D6">
              <w:rPr>
                <w:rFonts w:cstheme="minorHAnsi"/>
                <w:bCs/>
              </w:rPr>
              <w:t xml:space="preserve">charakteryzuje adresata wypowiedzi w pieśni </w:t>
            </w:r>
            <w:r w:rsidRPr="002520D6">
              <w:rPr>
                <w:rFonts w:cstheme="minorHAnsi"/>
                <w:bCs/>
                <w:i/>
              </w:rPr>
              <w:t>Do Mecenasa</w:t>
            </w:r>
          </w:p>
          <w:p w:rsidR="005D5011" w:rsidRPr="002520D6" w:rsidRDefault="005D5011" w:rsidP="005D5011">
            <w:pPr>
              <w:pStyle w:val="Akapitzlist"/>
              <w:numPr>
                <w:ilvl w:val="0"/>
                <w:numId w:val="205"/>
              </w:numPr>
              <w:autoSpaceDE w:val="0"/>
              <w:autoSpaceDN w:val="0"/>
              <w:adjustRightInd w:val="0"/>
              <w:spacing w:after="0" w:line="240" w:lineRule="auto"/>
              <w:textAlignment w:val="center"/>
              <w:rPr>
                <w:rFonts w:cstheme="minorHAnsi"/>
                <w:bCs/>
                <w:u w:val="single"/>
              </w:rPr>
            </w:pPr>
            <w:r w:rsidRPr="002520D6">
              <w:rPr>
                <w:rFonts w:cstheme="minorHAnsi"/>
                <w:bCs/>
              </w:rPr>
              <w:t>wypisuje aforyzmy z pieśni</w:t>
            </w:r>
            <w:r w:rsidRPr="002520D6">
              <w:rPr>
                <w:rFonts w:cstheme="minorHAnsi"/>
                <w:bCs/>
                <w:i/>
              </w:rPr>
              <w:t xml:space="preserve"> Do Pompejusza Grosfusa</w:t>
            </w:r>
            <w:r w:rsidRPr="002520D6">
              <w:rPr>
                <w:rFonts w:cs="ScalaPro"/>
              </w:rPr>
              <w:t xml:space="preserve"> </w:t>
            </w:r>
          </w:p>
          <w:p w:rsidR="005D5011" w:rsidRPr="002520D6" w:rsidRDefault="005D5011" w:rsidP="005D5011">
            <w:pPr>
              <w:pStyle w:val="Akapitzlist"/>
              <w:numPr>
                <w:ilvl w:val="0"/>
                <w:numId w:val="207"/>
              </w:numPr>
              <w:autoSpaceDE w:val="0"/>
              <w:autoSpaceDN w:val="0"/>
              <w:adjustRightInd w:val="0"/>
              <w:spacing w:after="0" w:line="240" w:lineRule="auto"/>
              <w:textAlignment w:val="center"/>
              <w:rPr>
                <w:rFonts w:cstheme="minorHAnsi"/>
                <w:bCs/>
                <w:u w:val="single"/>
              </w:rPr>
            </w:pPr>
            <w:r w:rsidRPr="002520D6">
              <w:rPr>
                <w:rFonts w:cs="ScalaPro"/>
              </w:rPr>
              <w:t xml:space="preserve">pisze wypowiedź </w:t>
            </w:r>
            <w:r w:rsidRPr="002520D6">
              <w:rPr>
                <w:rFonts w:cs="ScalaPro"/>
              </w:rPr>
              <w:lastRenderedPageBreak/>
              <w:t>argumentacyjną na temat trwałych i ulotnych wartości w życiu człowieka</w:t>
            </w:r>
          </w:p>
        </w:tc>
        <w:tc>
          <w:tcPr>
            <w:tcW w:w="718" w:type="pct"/>
            <w:gridSpan w:val="3"/>
            <w:shd w:val="clear" w:color="auto" w:fill="auto"/>
          </w:tcPr>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spacing w:val="-4"/>
              </w:rPr>
            </w:pPr>
            <w:r w:rsidRPr="002520D6">
              <w:rPr>
                <w:rFonts w:cstheme="minorHAnsi"/>
                <w:bCs/>
                <w:spacing w:val="-4"/>
              </w:rPr>
              <w:lastRenderedPageBreak/>
              <w:t xml:space="preserve">wskazuje w </w:t>
            </w:r>
            <w:r w:rsidRPr="002520D6">
              <w:rPr>
                <w:rFonts w:cstheme="minorHAnsi"/>
                <w:bCs/>
                <w:i/>
                <w:spacing w:val="-4"/>
              </w:rPr>
              <w:t>Pieśniach</w:t>
            </w:r>
            <w:r w:rsidRPr="002520D6">
              <w:rPr>
                <w:rFonts w:cstheme="minorHAnsi"/>
                <w:bCs/>
                <w:spacing w:val="-4"/>
              </w:rPr>
              <w:t xml:space="preserve"> cechy stoicyzmu i epikureizmu</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spacing w:val="-4"/>
              </w:rPr>
              <w:t xml:space="preserve">omawia motywy obecne w </w:t>
            </w:r>
            <w:r w:rsidRPr="002520D6">
              <w:rPr>
                <w:rFonts w:cstheme="minorHAnsi"/>
                <w:bCs/>
                <w:i/>
                <w:spacing w:val="-4"/>
              </w:rPr>
              <w:t>Pieśniach</w:t>
            </w:r>
            <w:r w:rsidRPr="002520D6">
              <w:rPr>
                <w:rFonts w:cstheme="minorHAnsi"/>
                <w:bCs/>
              </w:rPr>
              <w:t xml:space="preserve">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wyjaśnia, w jaki sposób w </w:t>
            </w:r>
            <w:r w:rsidRPr="002520D6">
              <w:rPr>
                <w:rFonts w:cstheme="minorHAnsi"/>
                <w:bCs/>
              </w:rPr>
              <w:lastRenderedPageBreak/>
              <w:t xml:space="preserve">pieśni </w:t>
            </w:r>
            <w:r w:rsidRPr="002520D6">
              <w:rPr>
                <w:rFonts w:cstheme="minorHAnsi"/>
                <w:bCs/>
                <w:i/>
              </w:rPr>
              <w:t>Do Mecenasa</w:t>
            </w:r>
            <w:r w:rsidRPr="002520D6">
              <w:rPr>
                <w:rFonts w:cstheme="minorHAnsi"/>
                <w:bCs/>
              </w:rPr>
              <w:t xml:space="preserve"> jest rozumiana wartość cnoty</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określa, jakie znaczenia wynikają z obecności toposu wędrówki w pieśni </w:t>
            </w:r>
            <w:r w:rsidRPr="002520D6">
              <w:rPr>
                <w:rFonts w:cstheme="minorHAnsi"/>
                <w:bCs/>
                <w:i/>
              </w:rPr>
              <w:t>Do Mecenasa</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określa budowę składniową aforyzmów w pieśni</w:t>
            </w:r>
            <w:r w:rsidRPr="002520D6">
              <w:rPr>
                <w:rFonts w:cstheme="minorHAnsi"/>
                <w:bCs/>
                <w:i/>
              </w:rPr>
              <w:t xml:space="preserve"> Do Pompejusza Grosfusa</w:t>
            </w:r>
            <w:r w:rsidRPr="002520D6">
              <w:rPr>
                <w:rFonts w:cs="ScalaPro"/>
              </w:rPr>
              <w:t xml:space="preserve"> </w:t>
            </w:r>
          </w:p>
          <w:p w:rsidR="005D5011" w:rsidRPr="005D5011" w:rsidRDefault="005D5011" w:rsidP="00A25CFE">
            <w:pPr>
              <w:textAlignment w:val="center"/>
              <w:rPr>
                <w:rFonts w:cstheme="minorHAnsi"/>
                <w:bCs/>
                <w:lang w:val="pl-PL"/>
              </w:rPr>
            </w:pPr>
          </w:p>
        </w:tc>
        <w:tc>
          <w:tcPr>
            <w:tcW w:w="843" w:type="pct"/>
            <w:gridSpan w:val="5"/>
            <w:shd w:val="clear" w:color="auto" w:fill="auto"/>
          </w:tcPr>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lastRenderedPageBreak/>
              <w:t>określa funkcje językowe ujawniające się w </w:t>
            </w:r>
            <w:r w:rsidRPr="002520D6">
              <w:rPr>
                <w:rFonts w:cstheme="minorHAnsi"/>
                <w:bCs/>
                <w:i/>
              </w:rPr>
              <w:t>Pieśni zimowej</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ocenia zasadność i aktualność spostrzeżeń Horacego na temat młodości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 xml:space="preserve">charakteryzuje </w:t>
            </w:r>
            <w:r w:rsidRPr="002520D6">
              <w:rPr>
                <w:rFonts w:cstheme="minorHAnsi"/>
                <w:bCs/>
              </w:rPr>
              <w:lastRenderedPageBreak/>
              <w:t xml:space="preserve">postawę Horacego wobec życia </w:t>
            </w:r>
          </w:p>
          <w:p w:rsidR="005D5011" w:rsidRPr="002520D6"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określa funkcję pytań retorycznych w pieśni</w:t>
            </w:r>
            <w:r w:rsidRPr="002520D6">
              <w:rPr>
                <w:rFonts w:cstheme="minorHAnsi"/>
                <w:bCs/>
                <w:i/>
              </w:rPr>
              <w:t xml:space="preserve"> Do Pompejusza Grosfusa</w:t>
            </w:r>
          </w:p>
          <w:p w:rsidR="005D5011"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ScalaPro"/>
              </w:rPr>
              <w:t>zachowuje wszystkie cechy</w:t>
            </w:r>
            <w:r>
              <w:rPr>
                <w:rFonts w:cs="ScalaPro"/>
              </w:rPr>
              <w:t xml:space="preserve"> </w:t>
            </w:r>
            <w:r w:rsidRPr="002520D6">
              <w:rPr>
                <w:rFonts w:cs="ScalaPro"/>
              </w:rPr>
              <w:t>gatunkowe wypowiedzi argumentacyjnej</w:t>
            </w:r>
            <w:r w:rsidRPr="002520D6">
              <w:rPr>
                <w:rFonts w:cstheme="minorHAnsi"/>
                <w:bCs/>
              </w:rPr>
              <w:t xml:space="preserve"> </w:t>
            </w:r>
          </w:p>
          <w:p w:rsidR="005D5011" w:rsidRPr="00054C67" w:rsidRDefault="005D5011" w:rsidP="005D5011">
            <w:pPr>
              <w:pStyle w:val="Akapitzlist"/>
              <w:numPr>
                <w:ilvl w:val="0"/>
                <w:numId w:val="81"/>
              </w:numPr>
              <w:autoSpaceDE w:val="0"/>
              <w:autoSpaceDN w:val="0"/>
              <w:adjustRightInd w:val="0"/>
              <w:spacing w:after="0" w:line="240" w:lineRule="auto"/>
              <w:textAlignment w:val="center"/>
              <w:rPr>
                <w:rFonts w:cstheme="minorHAnsi"/>
                <w:bCs/>
              </w:rPr>
            </w:pPr>
            <w:r w:rsidRPr="002520D6">
              <w:rPr>
                <w:rFonts w:cstheme="minorHAnsi"/>
                <w:bCs/>
              </w:rPr>
              <w:t>wykazuje, że te same motywy inaczej funkcjonują w literaturze antycznej niż w Biblii</w:t>
            </w:r>
          </w:p>
        </w:tc>
        <w:tc>
          <w:tcPr>
            <w:tcW w:w="1221" w:type="pct"/>
            <w:gridSpan w:val="3"/>
            <w:shd w:val="clear" w:color="auto" w:fill="auto"/>
          </w:tcPr>
          <w:p w:rsidR="005D5011" w:rsidRPr="002520D6" w:rsidRDefault="005D5011" w:rsidP="005D5011">
            <w:pPr>
              <w:pStyle w:val="Akapitzlist"/>
              <w:numPr>
                <w:ilvl w:val="0"/>
                <w:numId w:val="82"/>
              </w:numPr>
              <w:autoSpaceDE w:val="0"/>
              <w:autoSpaceDN w:val="0"/>
              <w:adjustRightInd w:val="0"/>
              <w:spacing w:after="0" w:line="240" w:lineRule="auto"/>
              <w:textAlignment w:val="center"/>
              <w:rPr>
                <w:rFonts w:cstheme="minorHAnsi"/>
                <w:bCs/>
              </w:rPr>
            </w:pPr>
            <w:r w:rsidRPr="002520D6">
              <w:rPr>
                <w:rFonts w:cstheme="minorHAnsi"/>
                <w:bCs/>
              </w:rPr>
              <w:lastRenderedPageBreak/>
              <w:t xml:space="preserve">rozważa, jak zachować się wobec przeciwności losu, odwołuje się do </w:t>
            </w:r>
            <w:r w:rsidRPr="002520D6">
              <w:rPr>
                <w:rFonts w:cstheme="minorHAnsi"/>
                <w:bCs/>
                <w:i/>
              </w:rPr>
              <w:t>Pieśni zimowej</w:t>
            </w:r>
            <w:r w:rsidRPr="002520D6">
              <w:rPr>
                <w:rFonts w:cstheme="minorHAnsi"/>
                <w:bCs/>
              </w:rPr>
              <w:t xml:space="preserve"> oraz własnych przemyśleń</w:t>
            </w:r>
          </w:p>
          <w:p w:rsidR="005D5011" w:rsidRPr="00054C67" w:rsidRDefault="005D5011" w:rsidP="005D5011">
            <w:pPr>
              <w:pStyle w:val="Akapitzlist"/>
              <w:numPr>
                <w:ilvl w:val="0"/>
                <w:numId w:val="82"/>
              </w:numPr>
              <w:autoSpaceDE w:val="0"/>
              <w:autoSpaceDN w:val="0"/>
              <w:adjustRightInd w:val="0"/>
              <w:spacing w:after="0" w:line="240" w:lineRule="auto"/>
              <w:textAlignment w:val="center"/>
              <w:rPr>
                <w:rFonts w:cstheme="minorHAnsi"/>
                <w:bCs/>
                <w:spacing w:val="-4"/>
              </w:rPr>
            </w:pPr>
            <w:r w:rsidRPr="002520D6">
              <w:rPr>
                <w:rFonts w:cstheme="minorHAnsi"/>
                <w:bCs/>
                <w:spacing w:val="-4"/>
              </w:rPr>
              <w:t xml:space="preserve">analizuje realizację motywu samotnego żeglarza w pieśni </w:t>
            </w:r>
            <w:r w:rsidRPr="002520D6">
              <w:rPr>
                <w:rFonts w:cstheme="minorHAnsi"/>
                <w:bCs/>
                <w:i/>
                <w:spacing w:val="-4"/>
              </w:rPr>
              <w:t>Do Pompejusza Grosfusa</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Poeta natchniony </w:t>
            </w:r>
          </w:p>
        </w:tc>
        <w:tc>
          <w:tcPr>
            <w:tcW w:w="497" w:type="pct"/>
            <w:shd w:val="clear" w:color="auto" w:fill="auto"/>
          </w:tcPr>
          <w:p w:rsidR="005D5011" w:rsidRPr="005D5011" w:rsidRDefault="005D5011" w:rsidP="00A25CFE">
            <w:pPr>
              <w:rPr>
                <w:rFonts w:cstheme="minorHAnsi"/>
                <w:i/>
                <w:lang w:val="pl-PL"/>
              </w:rPr>
            </w:pPr>
            <w:r w:rsidRPr="005D5011">
              <w:rPr>
                <w:rFonts w:cstheme="minorHAnsi"/>
                <w:lang w:val="pl-PL"/>
              </w:rPr>
              <w:t xml:space="preserve">wprowadzenie do lekcji 39. </w:t>
            </w:r>
            <w:r w:rsidRPr="005D5011">
              <w:rPr>
                <w:rFonts w:cstheme="minorHAnsi"/>
                <w:bCs/>
                <w:i/>
                <w:lang w:val="pl-PL"/>
              </w:rPr>
              <w:t>Poeta natchniony</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Horacy, </w:t>
            </w:r>
            <w:r w:rsidRPr="005D5011">
              <w:rPr>
                <w:rFonts w:cstheme="minorHAnsi"/>
                <w:bCs/>
                <w:i/>
                <w:lang w:val="pl-PL"/>
              </w:rPr>
              <w:t>Wzniosłem pomnik</w:t>
            </w:r>
            <w:r w:rsidRPr="005D5011">
              <w:rPr>
                <w:rFonts w:cstheme="minorHAnsi"/>
                <w:bCs/>
                <w:lang w:val="pl-PL"/>
              </w:rPr>
              <w:t xml:space="preserve"> </w:t>
            </w:r>
          </w:p>
          <w:p w:rsidR="005D5011" w:rsidRPr="00054C67" w:rsidRDefault="005D5011" w:rsidP="00A25CFE">
            <w:pPr>
              <w:spacing w:before="60"/>
              <w:textAlignment w:val="center"/>
              <w:rPr>
                <w:rFonts w:cstheme="minorHAnsi"/>
                <w:bCs/>
              </w:rPr>
            </w:pPr>
            <w:r w:rsidRPr="00054C67">
              <w:rPr>
                <w:rFonts w:cstheme="minorHAnsi"/>
                <w:bCs/>
              </w:rPr>
              <w:t xml:space="preserve">Pablo Picasso, </w:t>
            </w:r>
            <w:r w:rsidRPr="00054C67">
              <w:rPr>
                <w:rFonts w:cstheme="minorHAnsi"/>
                <w:bCs/>
                <w:i/>
              </w:rPr>
              <w:t>Poeta</w:t>
            </w:r>
            <w:r w:rsidRPr="00054C67">
              <w:rPr>
                <w:rFonts w:cstheme="minorHAnsi"/>
                <w:bCs/>
              </w:rPr>
              <w:t>, 1912</w:t>
            </w:r>
          </w:p>
          <w:p w:rsidR="005D5011" w:rsidRPr="00054C67" w:rsidRDefault="005D5011" w:rsidP="00A25CFE">
            <w:pPr>
              <w:spacing w:before="60"/>
              <w:textAlignment w:val="center"/>
              <w:rPr>
                <w:rFonts w:cstheme="minorHAnsi"/>
                <w:bCs/>
              </w:rPr>
            </w:pPr>
          </w:p>
        </w:tc>
        <w:tc>
          <w:tcPr>
            <w:tcW w:w="638" w:type="pct"/>
            <w:shd w:val="clear" w:color="auto" w:fill="auto"/>
          </w:tcPr>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lastRenderedPageBreak/>
              <w:t>opisuje osobę mówiącą w pieśni, przedstawia, do kogo się ona zwraca</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określa nastrój pieśni </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wyszukuje metaforę w tekście pieśni </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wie, co </w:t>
            </w:r>
            <w:r w:rsidRPr="00054C67">
              <w:rPr>
                <w:rFonts w:cstheme="minorHAnsi"/>
                <w:bCs/>
              </w:rPr>
              <w:lastRenderedPageBreak/>
              <w:t xml:space="preserve">znaczy topos </w:t>
            </w:r>
            <w:r w:rsidRPr="00054C67">
              <w:rPr>
                <w:rFonts w:cstheme="minorHAnsi"/>
                <w:bCs/>
                <w:i/>
              </w:rPr>
              <w:t>non omnis moriar</w:t>
            </w:r>
          </w:p>
          <w:p w:rsidR="005D5011" w:rsidRPr="00054C67" w:rsidRDefault="005D5011" w:rsidP="005D5011">
            <w:pPr>
              <w:pStyle w:val="Akapitzlist"/>
              <w:numPr>
                <w:ilvl w:val="0"/>
                <w:numId w:val="83"/>
              </w:numPr>
              <w:autoSpaceDE w:val="0"/>
              <w:autoSpaceDN w:val="0"/>
              <w:adjustRightInd w:val="0"/>
              <w:spacing w:after="0" w:line="240" w:lineRule="auto"/>
              <w:textAlignment w:val="center"/>
              <w:rPr>
                <w:rFonts w:cstheme="minorHAnsi"/>
                <w:bCs/>
              </w:rPr>
            </w:pPr>
            <w:r w:rsidRPr="00054C67">
              <w:rPr>
                <w:rFonts w:cstheme="minorHAnsi"/>
                <w:bCs/>
              </w:rPr>
              <w:t xml:space="preserve">wie, że </w:t>
            </w:r>
            <w:r w:rsidRPr="00054C67">
              <w:rPr>
                <w:rFonts w:cstheme="minorHAnsi"/>
                <w:bCs/>
                <w:i/>
              </w:rPr>
              <w:t>Wzniosłem pomnik</w:t>
            </w:r>
            <w:r w:rsidRPr="00054C67">
              <w:rPr>
                <w:rFonts w:cstheme="minorHAnsi"/>
                <w:bCs/>
              </w:rPr>
              <w:t xml:space="preserve"> jest utworem metapoetyckim</w:t>
            </w:r>
          </w:p>
        </w:tc>
        <w:tc>
          <w:tcPr>
            <w:tcW w:w="490" w:type="pct"/>
            <w:shd w:val="clear" w:color="auto" w:fill="auto"/>
          </w:tcPr>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lastRenderedPageBreak/>
              <w:t>interpretuje znaczenie metafory zawartej w pieśni</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wskazuje w pieśni Horacego </w:t>
            </w:r>
            <w:r w:rsidRPr="00054C67">
              <w:rPr>
                <w:rFonts w:cstheme="minorHAnsi"/>
                <w:bCs/>
              </w:rPr>
              <w:lastRenderedPageBreak/>
              <w:t xml:space="preserve">topos </w:t>
            </w:r>
            <w:r w:rsidRPr="00054C67">
              <w:rPr>
                <w:rFonts w:cstheme="minorHAnsi"/>
                <w:bCs/>
                <w:i/>
              </w:rPr>
              <w:t>non omnis moriar</w:t>
            </w:r>
            <w:r w:rsidRPr="00054C67">
              <w:rPr>
                <w:rFonts w:cstheme="minorHAnsi"/>
                <w:bCs/>
              </w:rPr>
              <w:t>, wyjaśnia jego znaczenie</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wyjaśnia, dlaczego </w:t>
            </w:r>
            <w:r w:rsidRPr="00054C67">
              <w:rPr>
                <w:rFonts w:cstheme="minorHAnsi"/>
                <w:bCs/>
                <w:i/>
              </w:rPr>
              <w:t>Wzniosłem pomnik</w:t>
            </w:r>
            <w:r w:rsidRPr="00054C67">
              <w:rPr>
                <w:rFonts w:cstheme="minorHAnsi"/>
                <w:bCs/>
              </w:rPr>
              <w:t xml:space="preserve"> jest utworem metapoetyckim</w:t>
            </w:r>
          </w:p>
        </w:tc>
        <w:tc>
          <w:tcPr>
            <w:tcW w:w="718" w:type="pct"/>
            <w:gridSpan w:val="3"/>
            <w:shd w:val="clear" w:color="auto" w:fill="auto"/>
          </w:tcPr>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rPr>
            </w:pPr>
            <w:r w:rsidRPr="00054C67">
              <w:lastRenderedPageBreak/>
              <w:t>wskazuje w pieśni elementy biograficzne, określa ich funkcję</w:t>
            </w:r>
          </w:p>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rPr>
            </w:pPr>
            <w:r w:rsidRPr="00054C67">
              <w:rPr>
                <w:rFonts w:cstheme="minorHAnsi"/>
                <w:bCs/>
              </w:rPr>
              <w:t>interpretuje wymowę utworu</w:t>
            </w:r>
          </w:p>
          <w:p w:rsidR="005D5011" w:rsidRPr="00054C67" w:rsidRDefault="005D5011" w:rsidP="005D5011">
            <w:pPr>
              <w:pStyle w:val="Akapitzlist"/>
              <w:numPr>
                <w:ilvl w:val="0"/>
                <w:numId w:val="84"/>
              </w:numPr>
              <w:autoSpaceDE w:val="0"/>
              <w:autoSpaceDN w:val="0"/>
              <w:adjustRightInd w:val="0"/>
              <w:spacing w:after="0" w:line="240" w:lineRule="auto"/>
              <w:textAlignment w:val="center"/>
              <w:rPr>
                <w:rFonts w:cstheme="minorHAnsi"/>
                <w:bCs/>
              </w:rPr>
            </w:pPr>
            <w:r w:rsidRPr="00054C67">
              <w:rPr>
                <w:rFonts w:cstheme="minorHAnsi"/>
                <w:bCs/>
              </w:rPr>
              <w:t xml:space="preserve">ocenia postawę artysty wobec przekonania o nieśmiertelności jego </w:t>
            </w:r>
            <w:r w:rsidRPr="00054C67">
              <w:rPr>
                <w:rFonts w:cstheme="minorHAnsi"/>
                <w:bCs/>
              </w:rPr>
              <w:lastRenderedPageBreak/>
              <w:t>utworów </w:t>
            </w:r>
          </w:p>
          <w:p w:rsidR="005D5011" w:rsidRPr="00054C67" w:rsidRDefault="005D5011" w:rsidP="00A25CFE">
            <w:pPr>
              <w:pStyle w:val="Akapitzlist"/>
              <w:autoSpaceDE w:val="0"/>
              <w:autoSpaceDN w:val="0"/>
              <w:adjustRightInd w:val="0"/>
              <w:spacing w:after="0" w:line="240" w:lineRule="auto"/>
              <w:ind w:left="170"/>
              <w:textAlignment w:val="center"/>
              <w:rPr>
                <w:rFonts w:cstheme="minorHAnsi"/>
                <w:bCs/>
              </w:rPr>
            </w:pPr>
          </w:p>
        </w:tc>
        <w:tc>
          <w:tcPr>
            <w:tcW w:w="843" w:type="pct"/>
            <w:gridSpan w:val="5"/>
            <w:shd w:val="clear" w:color="auto" w:fill="auto"/>
          </w:tcPr>
          <w:p w:rsidR="005D5011" w:rsidRPr="00054C67" w:rsidRDefault="005D5011" w:rsidP="005D5011">
            <w:pPr>
              <w:pStyle w:val="Akapitzlist"/>
              <w:numPr>
                <w:ilvl w:val="0"/>
                <w:numId w:val="85"/>
              </w:numPr>
              <w:autoSpaceDE w:val="0"/>
              <w:autoSpaceDN w:val="0"/>
              <w:adjustRightInd w:val="0"/>
              <w:spacing w:after="0" w:line="240" w:lineRule="auto"/>
              <w:textAlignment w:val="center"/>
              <w:rPr>
                <w:rFonts w:cstheme="minorHAnsi"/>
                <w:bCs/>
                <w:spacing w:val="-4"/>
              </w:rPr>
            </w:pPr>
            <w:r w:rsidRPr="00054C67">
              <w:rPr>
                <w:rFonts w:cstheme="minorHAnsi"/>
                <w:bCs/>
                <w:spacing w:val="-4"/>
              </w:rPr>
              <w:lastRenderedPageBreak/>
              <w:t>uzasadnia, które</w:t>
            </w:r>
            <w:r>
              <w:rPr>
                <w:rFonts w:cstheme="minorHAnsi"/>
                <w:bCs/>
                <w:spacing w:val="-4"/>
              </w:rPr>
              <w:t xml:space="preserve"> </w:t>
            </w:r>
            <w:r w:rsidRPr="00054C67">
              <w:rPr>
                <w:rFonts w:cstheme="minorHAnsi"/>
                <w:bCs/>
                <w:spacing w:val="-4"/>
              </w:rPr>
              <w:t xml:space="preserve">określenie lepiej charakteryzuje warsztat twórczy Horacego: platoński szał twórczy czy rzemiosło poetyckie </w:t>
            </w:r>
          </w:p>
          <w:p w:rsidR="005D5011" w:rsidRPr="00054C67" w:rsidRDefault="005D5011" w:rsidP="005D5011">
            <w:pPr>
              <w:pStyle w:val="Akapitzlist"/>
              <w:numPr>
                <w:ilvl w:val="0"/>
                <w:numId w:val="208"/>
              </w:numPr>
              <w:autoSpaceDE w:val="0"/>
              <w:autoSpaceDN w:val="0"/>
              <w:adjustRightInd w:val="0"/>
              <w:spacing w:after="0" w:line="240" w:lineRule="auto"/>
              <w:textAlignment w:val="center"/>
              <w:rPr>
                <w:rFonts w:cstheme="minorHAnsi"/>
                <w:bCs/>
              </w:rPr>
            </w:pPr>
            <w:r w:rsidRPr="00054C67">
              <w:rPr>
                <w:rFonts w:cstheme="minorHAnsi"/>
                <w:bCs/>
              </w:rPr>
              <w:t xml:space="preserve">wyjaśnia, czy obraz Picassa można uznać za realizację toposu poety natchnionego </w:t>
            </w:r>
            <w:r w:rsidRPr="00054C67">
              <w:rPr>
                <w:rFonts w:cstheme="minorHAnsi"/>
                <w:bCs/>
              </w:rPr>
              <w:lastRenderedPageBreak/>
              <w:t>i szału poetyckiego</w:t>
            </w:r>
          </w:p>
        </w:tc>
        <w:tc>
          <w:tcPr>
            <w:tcW w:w="1221" w:type="pct"/>
            <w:gridSpan w:val="3"/>
            <w:shd w:val="clear" w:color="auto" w:fill="auto"/>
          </w:tcPr>
          <w:p w:rsidR="005D5011" w:rsidRPr="00054C67" w:rsidRDefault="005D5011" w:rsidP="005D5011">
            <w:pPr>
              <w:pStyle w:val="Akapitzlist"/>
              <w:numPr>
                <w:ilvl w:val="0"/>
                <w:numId w:val="209"/>
              </w:numPr>
              <w:autoSpaceDE w:val="0"/>
              <w:autoSpaceDN w:val="0"/>
              <w:adjustRightInd w:val="0"/>
              <w:spacing w:after="0" w:line="240" w:lineRule="auto"/>
              <w:textAlignment w:val="center"/>
              <w:rPr>
                <w:rFonts w:cstheme="minorHAnsi"/>
                <w:bCs/>
              </w:rPr>
            </w:pPr>
            <w:r w:rsidRPr="00054C67">
              <w:rPr>
                <w:rFonts w:cstheme="minorHAnsi"/>
                <w:bCs/>
              </w:rPr>
              <w:lastRenderedPageBreak/>
              <w:t xml:space="preserve">charakteryzuje Horacego, odnosząc się do jego </w:t>
            </w:r>
            <w:r w:rsidRPr="00054C67">
              <w:rPr>
                <w:rFonts w:cstheme="minorHAnsi"/>
                <w:bCs/>
                <w:i/>
              </w:rPr>
              <w:t>Pieśni</w:t>
            </w:r>
            <w:r w:rsidRPr="00054C67">
              <w:rPr>
                <w:rFonts w:cstheme="minorHAnsi"/>
                <w:bCs/>
              </w:rPr>
              <w:t xml:space="preserve"> </w:t>
            </w:r>
          </w:p>
          <w:p w:rsidR="005D5011" w:rsidRPr="00054C67" w:rsidRDefault="005D5011" w:rsidP="005D5011">
            <w:pPr>
              <w:pStyle w:val="Akapitzlist"/>
              <w:numPr>
                <w:ilvl w:val="0"/>
                <w:numId w:val="209"/>
              </w:numPr>
              <w:autoSpaceDE w:val="0"/>
              <w:autoSpaceDN w:val="0"/>
              <w:adjustRightInd w:val="0"/>
              <w:spacing w:after="0" w:line="240" w:lineRule="auto"/>
              <w:textAlignment w:val="center"/>
              <w:rPr>
                <w:rFonts w:cstheme="minorHAnsi"/>
                <w:bCs/>
              </w:rPr>
            </w:pPr>
            <w:r w:rsidRPr="00054C67">
              <w:rPr>
                <w:rFonts w:cstheme="minorHAnsi"/>
                <w:bCs/>
              </w:rPr>
              <w:t xml:space="preserve">porównuje Horacjańską realizację toposu </w:t>
            </w:r>
            <w:r w:rsidRPr="00054C67">
              <w:rPr>
                <w:rFonts w:cstheme="minorHAnsi"/>
                <w:bCs/>
                <w:i/>
              </w:rPr>
              <w:t>non omnis moriar</w:t>
            </w:r>
            <w:r w:rsidRPr="00054C67">
              <w:rPr>
                <w:rFonts w:cstheme="minorHAnsi"/>
                <w:bCs/>
              </w:rPr>
              <w:t xml:space="preserve"> z innymi tekstami kultury nawiązującymi do motywu nieśmiertelności poezji </w:t>
            </w:r>
          </w:p>
        </w:tc>
      </w:tr>
      <w:tr w:rsidR="005D5011" w:rsidRPr="0012725B" w:rsidTr="0012725B">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46.</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Horacy jako wychowawca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40. </w:t>
            </w:r>
            <w:r w:rsidRPr="005D5011">
              <w:rPr>
                <w:rFonts w:cstheme="minorHAnsi"/>
                <w:bCs/>
                <w:i/>
                <w:lang w:val="pl-PL"/>
              </w:rPr>
              <w:t>Horacy jako wychowawca</w:t>
            </w:r>
          </w:p>
          <w:p w:rsidR="005D5011" w:rsidRPr="005D5011" w:rsidRDefault="005D5011" w:rsidP="00A25CFE">
            <w:pPr>
              <w:spacing w:before="60"/>
              <w:textAlignment w:val="center"/>
              <w:rPr>
                <w:rFonts w:cstheme="minorHAnsi"/>
                <w:bCs/>
                <w:spacing w:val="-4"/>
                <w:lang w:val="pl-PL"/>
              </w:rPr>
            </w:pPr>
            <w:r w:rsidRPr="005D5011">
              <w:rPr>
                <w:rFonts w:cstheme="minorHAnsi"/>
                <w:bCs/>
                <w:spacing w:val="-4"/>
                <w:lang w:val="pl-PL"/>
              </w:rPr>
              <w:t xml:space="preserve">Horacy, </w:t>
            </w:r>
            <w:r w:rsidRPr="005D5011">
              <w:rPr>
                <w:rFonts w:cstheme="minorHAnsi"/>
                <w:bCs/>
                <w:i/>
                <w:spacing w:val="-4"/>
                <w:lang w:val="pl-PL"/>
              </w:rPr>
              <w:t>Ojczyzna – okrętem</w:t>
            </w:r>
            <w:r w:rsidRPr="005D5011">
              <w:rPr>
                <w:rFonts w:cstheme="minorHAnsi"/>
                <w:bCs/>
                <w:spacing w:val="-4"/>
                <w:lang w:val="pl-PL"/>
              </w:rPr>
              <w:t xml:space="preserve"> </w:t>
            </w:r>
          </w:p>
          <w:p w:rsidR="005D5011" w:rsidRPr="005D5011" w:rsidRDefault="005D5011" w:rsidP="00A25CFE">
            <w:pPr>
              <w:spacing w:before="60"/>
              <w:textAlignment w:val="center"/>
              <w:rPr>
                <w:rFonts w:cstheme="minorHAnsi"/>
                <w:bCs/>
                <w:spacing w:val="-4"/>
                <w:lang w:val="pl-PL"/>
              </w:rPr>
            </w:pPr>
            <w:r w:rsidRPr="005D5011">
              <w:rPr>
                <w:rFonts w:cstheme="minorHAnsi"/>
                <w:bCs/>
                <w:spacing w:val="-4"/>
                <w:lang w:val="pl-PL"/>
              </w:rPr>
              <w:t>Josif Brodski, W </w:t>
            </w:r>
            <w:r w:rsidRPr="005D5011">
              <w:rPr>
                <w:rFonts w:cstheme="minorHAnsi"/>
                <w:bCs/>
                <w:i/>
                <w:spacing w:val="-4"/>
                <w:lang w:val="pl-PL"/>
              </w:rPr>
              <w:t>stylu Horacego</w:t>
            </w:r>
            <w:r w:rsidRPr="005D5011">
              <w:rPr>
                <w:rFonts w:cstheme="minorHAnsi"/>
                <w:bCs/>
                <w:spacing w:val="-4"/>
                <w:lang w:val="pl-PL"/>
              </w:rPr>
              <w:t xml:space="preserve"> (fr.) </w:t>
            </w:r>
          </w:p>
          <w:p w:rsidR="005D5011" w:rsidRPr="0086422A" w:rsidRDefault="005D5011" w:rsidP="00A25CFE">
            <w:pPr>
              <w:spacing w:before="60"/>
              <w:rPr>
                <w:rFonts w:cstheme="minorHAnsi"/>
              </w:rPr>
            </w:pPr>
            <w:r w:rsidRPr="0086422A">
              <w:rPr>
                <w:rFonts w:cstheme="minorHAnsi"/>
                <w:bCs/>
              </w:rPr>
              <w:t>miniprzewodnik: motywy antyczne</w:t>
            </w:r>
          </w:p>
        </w:tc>
        <w:tc>
          <w:tcPr>
            <w:tcW w:w="638" w:type="pct"/>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umie wskazać w pieśni Horacego animizację i personifikację</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określa nastrój pieśni</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spacing w:val="-4"/>
              </w:rPr>
            </w:pPr>
            <w:r w:rsidRPr="0086422A">
              <w:rPr>
                <w:rFonts w:cstheme="minorHAnsi"/>
                <w:bCs/>
                <w:spacing w:val="-4"/>
              </w:rPr>
              <w:t>opowiada, czego dotyczy sytuacja liryczna ukazana w wierszu Brodskiego</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 xml:space="preserve">wyjaśnia, co jest tematem wiersza Brodskiego </w:t>
            </w:r>
          </w:p>
        </w:tc>
        <w:tc>
          <w:tcPr>
            <w:tcW w:w="490" w:type="pct"/>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wyjaśnia, na czym polega personifikacja zastosowana w pieśni</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wskazuje alegorie statku i burzy w wierszu Brodskiego</w:t>
            </w:r>
          </w:p>
        </w:tc>
        <w:tc>
          <w:tcPr>
            <w:tcW w:w="718" w:type="pct"/>
            <w:gridSpan w:val="3"/>
            <w:shd w:val="clear" w:color="auto" w:fill="auto"/>
          </w:tcPr>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wyjaśnia sensy alegoryczne utworu Horacego</w:t>
            </w:r>
          </w:p>
          <w:p w:rsidR="005D5011" w:rsidRPr="0086422A" w:rsidRDefault="005D5011" w:rsidP="005D5011">
            <w:pPr>
              <w:pStyle w:val="Akapitzlist"/>
              <w:numPr>
                <w:ilvl w:val="0"/>
                <w:numId w:val="86"/>
              </w:numPr>
              <w:autoSpaceDE w:val="0"/>
              <w:autoSpaceDN w:val="0"/>
              <w:adjustRightInd w:val="0"/>
              <w:spacing w:after="0" w:line="240" w:lineRule="auto"/>
              <w:textAlignment w:val="center"/>
              <w:rPr>
                <w:rFonts w:cstheme="minorHAnsi"/>
                <w:bCs/>
              </w:rPr>
            </w:pPr>
            <w:r w:rsidRPr="0086422A">
              <w:rPr>
                <w:rFonts w:cstheme="minorHAnsi"/>
                <w:bCs/>
              </w:rPr>
              <w:t>rozważa, w jaki sposób w wierszu Horacego realizuje się motyw patriotyzmu</w:t>
            </w:r>
          </w:p>
          <w:p w:rsidR="005D5011" w:rsidRPr="0086422A" w:rsidRDefault="005D5011" w:rsidP="005D5011">
            <w:pPr>
              <w:pStyle w:val="Akapitzlist"/>
              <w:numPr>
                <w:ilvl w:val="0"/>
                <w:numId w:val="210"/>
              </w:numPr>
              <w:autoSpaceDE w:val="0"/>
              <w:autoSpaceDN w:val="0"/>
              <w:adjustRightInd w:val="0"/>
              <w:spacing w:after="0" w:line="240" w:lineRule="auto"/>
              <w:textAlignment w:val="center"/>
              <w:rPr>
                <w:rFonts w:cstheme="minorHAnsi"/>
                <w:bCs/>
              </w:rPr>
            </w:pPr>
            <w:r w:rsidRPr="0086422A">
              <w:rPr>
                <w:rFonts w:cstheme="minorHAnsi"/>
                <w:bCs/>
              </w:rPr>
              <w:t xml:space="preserve">wyjaśnia, dlaczego Brodski posłużył się   zdrobnieniem rzeczownika </w:t>
            </w:r>
            <w:r w:rsidRPr="0086422A">
              <w:rPr>
                <w:rFonts w:cstheme="minorHAnsi"/>
                <w:bCs/>
                <w:i/>
              </w:rPr>
              <w:t>statek</w:t>
            </w:r>
            <w:r w:rsidRPr="0086422A">
              <w:rPr>
                <w:rFonts w:cstheme="minorHAnsi"/>
                <w:bCs/>
              </w:rPr>
              <w:t xml:space="preserve"> </w:t>
            </w:r>
          </w:p>
        </w:tc>
        <w:tc>
          <w:tcPr>
            <w:tcW w:w="843" w:type="pct"/>
            <w:gridSpan w:val="5"/>
            <w:shd w:val="clear" w:color="auto" w:fill="auto"/>
          </w:tcPr>
          <w:p w:rsidR="005D5011" w:rsidRPr="0086422A" w:rsidRDefault="005D5011" w:rsidP="005D5011">
            <w:pPr>
              <w:pStyle w:val="Akapitzlist"/>
              <w:numPr>
                <w:ilvl w:val="0"/>
                <w:numId w:val="211"/>
              </w:numPr>
              <w:autoSpaceDE w:val="0"/>
              <w:autoSpaceDN w:val="0"/>
              <w:adjustRightInd w:val="0"/>
              <w:spacing w:after="0" w:line="240" w:lineRule="auto"/>
              <w:textAlignment w:val="center"/>
              <w:rPr>
                <w:rFonts w:cstheme="minorHAnsi"/>
                <w:bCs/>
              </w:rPr>
            </w:pPr>
            <w:r w:rsidRPr="0086422A">
              <w:rPr>
                <w:rFonts w:cstheme="minorHAnsi"/>
                <w:bCs/>
              </w:rPr>
              <w:t>interpretuje alegorie obecne w pieśni Horacego</w:t>
            </w:r>
          </w:p>
          <w:p w:rsidR="005D5011" w:rsidRPr="0086422A" w:rsidRDefault="005D5011" w:rsidP="005D5011">
            <w:pPr>
              <w:pStyle w:val="Akapitzlist"/>
              <w:numPr>
                <w:ilvl w:val="0"/>
                <w:numId w:val="212"/>
              </w:numPr>
              <w:autoSpaceDE w:val="0"/>
              <w:autoSpaceDN w:val="0"/>
              <w:adjustRightInd w:val="0"/>
              <w:spacing w:after="0" w:line="240" w:lineRule="auto"/>
              <w:textAlignment w:val="center"/>
              <w:rPr>
                <w:rFonts w:cstheme="minorHAnsi"/>
                <w:bCs/>
              </w:rPr>
            </w:pPr>
            <w:r w:rsidRPr="0086422A">
              <w:rPr>
                <w:rFonts w:cstheme="minorHAnsi"/>
                <w:bCs/>
              </w:rPr>
              <w:t>wyjaśnia tytuł wiersza Brodskiego</w:t>
            </w:r>
          </w:p>
          <w:p w:rsidR="005D5011" w:rsidRPr="0086422A" w:rsidRDefault="005D5011" w:rsidP="005D5011">
            <w:pPr>
              <w:pStyle w:val="Akapitzlist"/>
              <w:numPr>
                <w:ilvl w:val="0"/>
                <w:numId w:val="212"/>
              </w:numPr>
              <w:autoSpaceDE w:val="0"/>
              <w:autoSpaceDN w:val="0"/>
              <w:adjustRightInd w:val="0"/>
              <w:spacing w:after="0" w:line="240" w:lineRule="auto"/>
              <w:textAlignment w:val="center"/>
              <w:rPr>
                <w:rFonts w:cstheme="minorHAnsi"/>
                <w:bCs/>
              </w:rPr>
            </w:pPr>
            <w:r w:rsidRPr="0086422A">
              <w:rPr>
                <w:rFonts w:cstheme="minorHAnsi"/>
                <w:bCs/>
              </w:rPr>
              <w:t>objaśnia różnicę między patriotyzmem Horacego a Brodskiego</w:t>
            </w:r>
          </w:p>
          <w:p w:rsidR="005D5011" w:rsidRPr="0086422A" w:rsidRDefault="005D5011" w:rsidP="005D5011">
            <w:pPr>
              <w:pStyle w:val="Akapitzlist"/>
              <w:numPr>
                <w:ilvl w:val="0"/>
                <w:numId w:val="213"/>
              </w:numPr>
              <w:autoSpaceDE w:val="0"/>
              <w:autoSpaceDN w:val="0"/>
              <w:adjustRightInd w:val="0"/>
              <w:spacing w:after="0" w:line="240" w:lineRule="auto"/>
              <w:textAlignment w:val="center"/>
              <w:rPr>
                <w:rFonts w:cstheme="minorHAnsi"/>
                <w:bCs/>
                <w:color w:val="0070C0"/>
              </w:rPr>
            </w:pPr>
            <w:r w:rsidRPr="0086422A">
              <w:rPr>
                <w:rFonts w:cstheme="minorHAnsi"/>
                <w:bCs/>
                <w:color w:val="FF0000"/>
              </w:rPr>
              <w:t>porównuje pieśń Horacego z wierszem Brodskiego</w:t>
            </w:r>
          </w:p>
        </w:tc>
        <w:tc>
          <w:tcPr>
            <w:tcW w:w="1221" w:type="pct"/>
            <w:gridSpan w:val="3"/>
            <w:shd w:val="clear" w:color="auto" w:fill="auto"/>
          </w:tcPr>
          <w:p w:rsidR="005D5011" w:rsidRPr="0086422A" w:rsidRDefault="005D5011" w:rsidP="005D5011">
            <w:pPr>
              <w:pStyle w:val="Akapitzlist"/>
              <w:numPr>
                <w:ilvl w:val="0"/>
                <w:numId w:val="213"/>
              </w:numPr>
              <w:autoSpaceDE w:val="0"/>
              <w:autoSpaceDN w:val="0"/>
              <w:adjustRightInd w:val="0"/>
              <w:spacing w:after="0" w:line="240" w:lineRule="auto"/>
              <w:textAlignment w:val="center"/>
              <w:rPr>
                <w:rFonts w:cstheme="minorHAnsi"/>
                <w:bCs/>
                <w:color w:val="000000" w:themeColor="text1"/>
              </w:rPr>
            </w:pPr>
            <w:r w:rsidRPr="0086422A">
              <w:rPr>
                <w:rFonts w:cstheme="minorHAnsi"/>
                <w:bCs/>
                <w:color w:val="000000" w:themeColor="text1"/>
              </w:rPr>
              <w:t>porównuje wykorzystanie alegorii okrętu w wierszu Horacego i w innym tekście kultury</w:t>
            </w:r>
          </w:p>
        </w:tc>
      </w:tr>
      <w:tr w:rsidR="005D5011" w:rsidRPr="0012725B" w:rsidTr="0012725B">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47.</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t>Język oficjalny</w:t>
            </w:r>
            <w:r>
              <w:rPr>
                <w:rFonts w:cstheme="minorHAnsi"/>
              </w:rPr>
              <w:t xml:space="preserve"> i </w:t>
            </w:r>
            <w:r w:rsidRPr="00105D58">
              <w:rPr>
                <w:rFonts w:cstheme="minorHAnsi"/>
              </w:rPr>
              <w:t>nieofic</w:t>
            </w:r>
            <w:r w:rsidRPr="00105D58">
              <w:rPr>
                <w:rFonts w:cstheme="minorHAnsi"/>
              </w:rPr>
              <w:lastRenderedPageBreak/>
              <w:t>jalny</w:t>
            </w:r>
          </w:p>
        </w:tc>
        <w:tc>
          <w:tcPr>
            <w:tcW w:w="497" w:type="pct"/>
            <w:shd w:val="clear" w:color="auto" w:fill="auto"/>
          </w:tcPr>
          <w:p w:rsidR="005D5011" w:rsidRPr="005D5011" w:rsidRDefault="005D5011" w:rsidP="00A25CFE">
            <w:pPr>
              <w:spacing w:after="60"/>
              <w:rPr>
                <w:rFonts w:cstheme="minorHAnsi"/>
                <w:lang w:val="pl-PL"/>
              </w:rPr>
            </w:pPr>
            <w:r w:rsidRPr="005D5011">
              <w:rPr>
                <w:rFonts w:cstheme="minorHAnsi"/>
                <w:lang w:val="pl-PL"/>
              </w:rPr>
              <w:lastRenderedPageBreak/>
              <w:t xml:space="preserve">wprowadzenie do lekcji 41. </w:t>
            </w:r>
            <w:r w:rsidRPr="005D5011">
              <w:rPr>
                <w:rFonts w:cstheme="minorHAnsi"/>
                <w:i/>
                <w:lang w:val="pl-PL"/>
              </w:rPr>
              <w:lastRenderedPageBreak/>
              <w:t>Język oficjalny i nieoficjalny</w:t>
            </w:r>
          </w:p>
          <w:p w:rsidR="005D5011" w:rsidRPr="005D5011" w:rsidRDefault="005D5011" w:rsidP="00A25CFE">
            <w:pPr>
              <w:rPr>
                <w:rFonts w:cstheme="minorHAnsi"/>
                <w:color w:val="000000"/>
                <w:lang w:val="pl-PL"/>
              </w:rPr>
            </w:pPr>
            <w:r w:rsidRPr="005D5011">
              <w:rPr>
                <w:rFonts w:cstheme="minorHAnsi"/>
                <w:color w:val="000000"/>
                <w:lang w:val="pl-PL"/>
              </w:rPr>
              <w:t xml:space="preserve">Ewa Baniecka, </w:t>
            </w:r>
            <w:r w:rsidRPr="005D5011">
              <w:rPr>
                <w:rFonts w:cstheme="minorHAnsi"/>
                <w:i/>
                <w:color w:val="000000"/>
                <w:lang w:val="pl-PL"/>
              </w:rPr>
              <w:t xml:space="preserve">Gwara młodzieżowa jako odmiana współczesnej polszczyzny </w:t>
            </w:r>
            <w:r w:rsidRPr="005D5011">
              <w:rPr>
                <w:rFonts w:cstheme="minorHAnsi"/>
                <w:color w:val="000000"/>
                <w:lang w:val="pl-PL"/>
              </w:rPr>
              <w:t xml:space="preserve">(fr.) </w:t>
            </w:r>
          </w:p>
          <w:p w:rsidR="005D5011" w:rsidRPr="005D5011" w:rsidRDefault="005D5011" w:rsidP="00A25CFE">
            <w:pPr>
              <w:rPr>
                <w:rFonts w:cstheme="minorHAnsi"/>
                <w:color w:val="FF0000"/>
                <w:lang w:val="pl-PL"/>
              </w:rPr>
            </w:pPr>
          </w:p>
        </w:tc>
        <w:tc>
          <w:tcPr>
            <w:tcW w:w="638" w:type="pct"/>
            <w:shd w:val="clear" w:color="auto" w:fill="auto"/>
          </w:tcPr>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lastRenderedPageBreak/>
              <w:t xml:space="preserve">rozumie rolę języka jako narzędzia </w:t>
            </w:r>
            <w:r w:rsidRPr="0009013E">
              <w:rPr>
                <w:rFonts w:cstheme="minorHAnsi"/>
                <w:bCs/>
                <w:color w:val="000000" w:themeColor="text1"/>
              </w:rPr>
              <w:lastRenderedPageBreak/>
              <w:t>komuni</w:t>
            </w:r>
            <w:r>
              <w:rPr>
                <w:rFonts w:cstheme="minorHAnsi"/>
                <w:bCs/>
                <w:color w:val="000000" w:themeColor="text1"/>
              </w:rPr>
              <w:t>kacji</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zna zasadę podziału języka ogólnego na język oficjalny i nieoficjalny</w:t>
            </w:r>
          </w:p>
          <w:p w:rsidR="005D5011" w:rsidRPr="00FD6866" w:rsidRDefault="005D5011" w:rsidP="005D5011">
            <w:pPr>
              <w:pStyle w:val="Akapitzlist"/>
              <w:numPr>
                <w:ilvl w:val="0"/>
                <w:numId w:val="87"/>
              </w:numPr>
              <w:spacing w:after="0" w:line="240" w:lineRule="auto"/>
              <w:rPr>
                <w:rFonts w:cstheme="minorHAnsi"/>
                <w:bCs/>
                <w:color w:val="000000" w:themeColor="text1"/>
              </w:rPr>
            </w:pPr>
            <w:r w:rsidRPr="00FD6866">
              <w:rPr>
                <w:rFonts w:cstheme="minorHAnsi"/>
                <w:bCs/>
                <w:color w:val="000000" w:themeColor="text1"/>
              </w:rPr>
              <w:t xml:space="preserve">wymienia odmiany języka, </w:t>
            </w:r>
            <w:r>
              <w:rPr>
                <w:rFonts w:cstheme="minorHAnsi"/>
                <w:bCs/>
                <w:color w:val="000000" w:themeColor="text1"/>
              </w:rPr>
              <w:t>wie</w:t>
            </w:r>
            <w:r w:rsidRPr="00FD6866">
              <w:rPr>
                <w:rFonts w:cstheme="minorHAnsi"/>
                <w:bCs/>
                <w:color w:val="000000" w:themeColor="text1"/>
              </w:rPr>
              <w:t>, czym się</w:t>
            </w:r>
            <w:r>
              <w:rPr>
                <w:rFonts w:cstheme="minorHAnsi"/>
                <w:bCs/>
                <w:color w:val="000000" w:themeColor="text1"/>
              </w:rPr>
              <w:t xml:space="preserve"> one</w:t>
            </w:r>
            <w:r w:rsidRPr="00FD6866">
              <w:rPr>
                <w:rFonts w:cstheme="minorHAnsi"/>
                <w:bCs/>
                <w:color w:val="000000" w:themeColor="text1"/>
              </w:rPr>
              <w:t xml:space="preserve"> charakteryzują </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zna zasady konstrukcji pism użytkowych i stara się je sto</w:t>
            </w:r>
            <w:r>
              <w:rPr>
                <w:rFonts w:cstheme="minorHAnsi"/>
                <w:bCs/>
                <w:color w:val="000000" w:themeColor="text1"/>
              </w:rPr>
              <w:t>sować</w:t>
            </w:r>
          </w:p>
          <w:p w:rsidR="005D5011"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 xml:space="preserve">podaje synonimy wyrazu </w:t>
            </w:r>
            <w:r w:rsidRPr="0009013E">
              <w:rPr>
                <w:rFonts w:cstheme="minorHAnsi"/>
                <w:bCs/>
                <w:i/>
                <w:color w:val="000000" w:themeColor="text1"/>
              </w:rPr>
              <w:t>dziewczyna</w:t>
            </w:r>
          </w:p>
          <w:p w:rsidR="005D5011" w:rsidRPr="0009013E" w:rsidRDefault="005D5011" w:rsidP="005D5011">
            <w:pPr>
              <w:pStyle w:val="Akapitzlist"/>
              <w:numPr>
                <w:ilvl w:val="0"/>
                <w:numId w:val="87"/>
              </w:numPr>
              <w:spacing w:after="0" w:line="240" w:lineRule="auto"/>
              <w:rPr>
                <w:rFonts w:cstheme="minorHAnsi"/>
                <w:bCs/>
                <w:color w:val="000000" w:themeColor="text1"/>
              </w:rPr>
            </w:pPr>
            <w:r w:rsidRPr="0009013E">
              <w:rPr>
                <w:rFonts w:cstheme="minorHAnsi"/>
                <w:bCs/>
                <w:color w:val="000000" w:themeColor="text1"/>
              </w:rPr>
              <w:t xml:space="preserve">dostrzega </w:t>
            </w:r>
            <w:r w:rsidRPr="0009013E">
              <w:rPr>
                <w:rFonts w:cstheme="minorHAnsi"/>
                <w:bCs/>
                <w:color w:val="000000" w:themeColor="text1"/>
              </w:rPr>
              <w:lastRenderedPageBreak/>
              <w:t>zalety i zagrożenia wynikające ze zjawiska mody języ</w:t>
            </w:r>
            <w:r>
              <w:rPr>
                <w:rFonts w:cstheme="minorHAnsi"/>
                <w:bCs/>
                <w:color w:val="000000" w:themeColor="text1"/>
              </w:rPr>
              <w:t>kowej</w:t>
            </w:r>
          </w:p>
        </w:tc>
        <w:tc>
          <w:tcPr>
            <w:tcW w:w="490" w:type="pct"/>
            <w:shd w:val="clear" w:color="auto" w:fill="auto"/>
          </w:tcPr>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potrafi rozpoznać w tekśc</w:t>
            </w:r>
            <w:r w:rsidRPr="0009013E">
              <w:rPr>
                <w:rFonts w:cstheme="minorHAnsi"/>
                <w:bCs/>
                <w:color w:val="000000" w:themeColor="text1"/>
              </w:rPr>
              <w:lastRenderedPageBreak/>
              <w:t>ie odmiany języka oficjalnego i </w:t>
            </w:r>
            <w:r>
              <w:rPr>
                <w:rFonts w:cstheme="minorHAnsi"/>
                <w:bCs/>
                <w:color w:val="000000" w:themeColor="text1"/>
              </w:rPr>
              <w:t>nieoficjalnego</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wymienia i</w:t>
            </w:r>
            <w:r>
              <w:rPr>
                <w:rFonts w:cstheme="minorHAnsi"/>
                <w:bCs/>
                <w:color w:val="000000" w:themeColor="text1"/>
              </w:rPr>
              <w:t xml:space="preserve"> </w:t>
            </w:r>
            <w:r w:rsidRPr="0009013E">
              <w:rPr>
                <w:rFonts w:cstheme="minorHAnsi"/>
                <w:bCs/>
                <w:color w:val="000000" w:themeColor="text1"/>
              </w:rPr>
              <w:t>definiu</w:t>
            </w:r>
            <w:r>
              <w:rPr>
                <w:rFonts w:cstheme="minorHAnsi"/>
                <w:bCs/>
                <w:color w:val="000000" w:themeColor="text1"/>
              </w:rPr>
              <w:t>je formy tekstów użytkowych</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tworzy</w:t>
            </w:r>
            <w:r w:rsidRPr="00E23260">
              <w:rPr>
                <w:rFonts w:cstheme="minorHAnsi"/>
                <w:bCs/>
                <w:color w:val="000000" w:themeColor="text1"/>
              </w:rPr>
              <w:t xml:space="preserve"> </w:t>
            </w:r>
            <w:r>
              <w:rPr>
                <w:rFonts w:cstheme="minorHAnsi"/>
                <w:bCs/>
                <w:color w:val="000000" w:themeColor="text1"/>
              </w:rPr>
              <w:t>pisma użytkowe</w:t>
            </w:r>
          </w:p>
          <w:p w:rsidR="005D5011"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stosuje w pismach użyt</w:t>
            </w:r>
            <w:r>
              <w:rPr>
                <w:rFonts w:cstheme="minorHAnsi"/>
                <w:bCs/>
                <w:color w:val="000000" w:themeColor="text1"/>
              </w:rPr>
              <w:t>kowych</w:t>
            </w:r>
            <w:r w:rsidRPr="0009013E">
              <w:rPr>
                <w:rFonts w:cstheme="minorHAnsi"/>
                <w:bCs/>
                <w:color w:val="000000" w:themeColor="text1"/>
              </w:rPr>
              <w:t xml:space="preserve"> zasady kompozycyjne </w:t>
            </w:r>
          </w:p>
          <w:p w:rsidR="005D5011" w:rsidRPr="0009013E" w:rsidRDefault="005D5011" w:rsidP="005D5011">
            <w:pPr>
              <w:pStyle w:val="Akapitzlist"/>
              <w:numPr>
                <w:ilvl w:val="0"/>
                <w:numId w:val="88"/>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stara się wyjaśnić związek między stylem kolokwialnym, nieoficjalną odmianą polszczyzny a gwarą młodzieżo</w:t>
            </w:r>
            <w:r>
              <w:rPr>
                <w:rFonts w:cstheme="minorHAnsi"/>
                <w:bCs/>
                <w:color w:val="000000" w:themeColor="text1"/>
              </w:rPr>
              <w:t>wą, odwołuje się do tekstu</w:t>
            </w:r>
          </w:p>
        </w:tc>
        <w:tc>
          <w:tcPr>
            <w:tcW w:w="718" w:type="pct"/>
            <w:gridSpan w:val="3"/>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rozwija umiejętnoś</w:t>
            </w:r>
            <w:r>
              <w:rPr>
                <w:rFonts w:cstheme="minorHAnsi"/>
                <w:bCs/>
                <w:color w:val="000000" w:themeColor="text1"/>
              </w:rPr>
              <w:t>ć</w:t>
            </w:r>
            <w:r w:rsidRPr="0009013E">
              <w:rPr>
                <w:rFonts w:cstheme="minorHAnsi"/>
                <w:bCs/>
                <w:color w:val="000000" w:themeColor="text1"/>
              </w:rPr>
              <w:t xml:space="preserve"> </w:t>
            </w:r>
            <w:r>
              <w:rPr>
                <w:rFonts w:cstheme="minorHAnsi"/>
                <w:bCs/>
                <w:color w:val="000000" w:themeColor="text1"/>
              </w:rPr>
              <w:t>tworzenia</w:t>
            </w:r>
            <w:r w:rsidRPr="00E23260">
              <w:rPr>
                <w:rFonts w:cstheme="minorHAnsi"/>
                <w:bCs/>
                <w:color w:val="000000" w:themeColor="text1"/>
              </w:rPr>
              <w:t xml:space="preserve"> </w:t>
            </w:r>
            <w:r w:rsidRPr="0009013E">
              <w:rPr>
                <w:rFonts w:cstheme="minorHAnsi"/>
                <w:bCs/>
                <w:color w:val="000000" w:themeColor="text1"/>
              </w:rPr>
              <w:t xml:space="preserve">różnych </w:t>
            </w:r>
            <w:r w:rsidRPr="0009013E">
              <w:rPr>
                <w:rFonts w:cstheme="minorHAnsi"/>
                <w:bCs/>
                <w:color w:val="000000" w:themeColor="text1"/>
              </w:rPr>
              <w:lastRenderedPageBreak/>
              <w:t>pism użytko</w:t>
            </w:r>
            <w:r>
              <w:rPr>
                <w:rFonts w:cstheme="minorHAnsi"/>
                <w:bCs/>
                <w:color w:val="000000" w:themeColor="text1"/>
              </w:rPr>
              <w:t>wych</w:t>
            </w:r>
          </w:p>
          <w:p w:rsidR="005D5011" w:rsidRPr="0009013E"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 xml:space="preserve">odwołuje się do tekstu Banieckiej i ocenia jedno z określeń atrakcyjnej dziewczyny pod względem ekspresywności i tajności </w:t>
            </w:r>
          </w:p>
        </w:tc>
        <w:tc>
          <w:tcPr>
            <w:tcW w:w="843" w:type="pct"/>
            <w:gridSpan w:val="5"/>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tworzy</w:t>
            </w:r>
            <w:r w:rsidRPr="00E23260">
              <w:rPr>
                <w:rFonts w:cstheme="minorHAnsi"/>
                <w:bCs/>
                <w:color w:val="000000" w:themeColor="text1"/>
              </w:rPr>
              <w:t xml:space="preserve"> </w:t>
            </w:r>
            <w:r w:rsidRPr="0009013E">
              <w:rPr>
                <w:rFonts w:cstheme="minorHAnsi"/>
                <w:bCs/>
                <w:color w:val="000000" w:themeColor="text1"/>
              </w:rPr>
              <w:t>pisem</w:t>
            </w:r>
            <w:r>
              <w:rPr>
                <w:rFonts w:cstheme="minorHAnsi"/>
                <w:bCs/>
                <w:color w:val="000000" w:themeColor="text1"/>
              </w:rPr>
              <w:t>ne oświadczenie</w:t>
            </w:r>
          </w:p>
          <w:p w:rsidR="005D5011" w:rsidRPr="0009013E"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 xml:space="preserve">wyjaśnia istotę </w:t>
            </w:r>
            <w:r w:rsidRPr="0009013E">
              <w:rPr>
                <w:rFonts w:cstheme="minorHAnsi"/>
                <w:bCs/>
                <w:color w:val="000000" w:themeColor="text1"/>
              </w:rPr>
              <w:lastRenderedPageBreak/>
              <w:t>mody językowej, odwołując się do tekstu Banieckiej i własnych doświad</w:t>
            </w:r>
            <w:r>
              <w:rPr>
                <w:rFonts w:cstheme="minorHAnsi"/>
                <w:bCs/>
                <w:color w:val="000000" w:themeColor="text1"/>
              </w:rPr>
              <w:t>czeń</w:t>
            </w:r>
          </w:p>
        </w:tc>
        <w:tc>
          <w:tcPr>
            <w:tcW w:w="1221" w:type="pct"/>
            <w:gridSpan w:val="3"/>
            <w:shd w:val="clear" w:color="auto" w:fill="auto"/>
          </w:tcPr>
          <w:p w:rsidR="005D5011" w:rsidRDefault="005D5011" w:rsidP="005D5011">
            <w:pPr>
              <w:pStyle w:val="Akapitzlist"/>
              <w:numPr>
                <w:ilvl w:val="0"/>
                <w:numId w:val="89"/>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wykazuje się doskonałą umiejętnością </w:t>
            </w:r>
            <w:r>
              <w:rPr>
                <w:rFonts w:cstheme="minorHAnsi"/>
                <w:bCs/>
                <w:color w:val="000000" w:themeColor="text1"/>
              </w:rPr>
              <w:t>tworze</w:t>
            </w:r>
            <w:r w:rsidRPr="0009013E">
              <w:rPr>
                <w:rFonts w:cstheme="minorHAnsi"/>
                <w:bCs/>
                <w:color w:val="000000" w:themeColor="text1"/>
              </w:rPr>
              <w:t>nia pism użytko</w:t>
            </w:r>
            <w:r>
              <w:rPr>
                <w:rFonts w:cstheme="minorHAnsi"/>
                <w:bCs/>
                <w:color w:val="000000" w:themeColor="text1"/>
              </w:rPr>
              <w:t>wych</w:t>
            </w:r>
          </w:p>
          <w:p w:rsidR="005D5011" w:rsidRPr="00FD6866" w:rsidRDefault="005D5011" w:rsidP="005D5011">
            <w:pPr>
              <w:pStyle w:val="Akapitzlist"/>
              <w:numPr>
                <w:ilvl w:val="0"/>
                <w:numId w:val="160"/>
              </w:numPr>
              <w:autoSpaceDE w:val="0"/>
              <w:autoSpaceDN w:val="0"/>
              <w:adjustRightInd w:val="0"/>
              <w:spacing w:after="0" w:line="240" w:lineRule="auto"/>
              <w:textAlignment w:val="center"/>
              <w:rPr>
                <w:rFonts w:cstheme="minorHAnsi"/>
                <w:bCs/>
                <w:color w:val="000000" w:themeColor="text1"/>
              </w:rPr>
            </w:pPr>
            <w:r w:rsidRPr="00FD6866">
              <w:rPr>
                <w:rFonts w:cstheme="minorHAnsi"/>
                <w:bCs/>
                <w:color w:val="FF0000"/>
              </w:rPr>
              <w:t xml:space="preserve">wyjaśnia pojęcie </w:t>
            </w:r>
            <w:r w:rsidRPr="00081009">
              <w:rPr>
                <w:rFonts w:cstheme="minorHAnsi"/>
                <w:bCs/>
                <w:color w:val="FF0000"/>
              </w:rPr>
              <w:lastRenderedPageBreak/>
              <w:t>socjolektu</w:t>
            </w:r>
            <w:r w:rsidRPr="00FD6866">
              <w:rPr>
                <w:rFonts w:cstheme="minorHAnsi"/>
                <w:bCs/>
                <w:color w:val="FF0000"/>
              </w:rPr>
              <w:t xml:space="preserve"> i określa jego funkcję w wypowiedzi</w:t>
            </w:r>
          </w:p>
          <w:p w:rsidR="005D5011" w:rsidRPr="00FD6866" w:rsidRDefault="005D5011" w:rsidP="005D5011">
            <w:pPr>
              <w:pStyle w:val="Akapitzlist"/>
              <w:numPr>
                <w:ilvl w:val="0"/>
                <w:numId w:val="160"/>
              </w:numPr>
              <w:autoSpaceDE w:val="0"/>
              <w:autoSpaceDN w:val="0"/>
              <w:adjustRightInd w:val="0"/>
              <w:spacing w:after="0" w:line="240" w:lineRule="auto"/>
              <w:textAlignment w:val="center"/>
              <w:rPr>
                <w:rFonts w:cstheme="minorHAnsi"/>
                <w:bCs/>
                <w:color w:val="000000" w:themeColor="text1"/>
              </w:rPr>
            </w:pPr>
            <w:r w:rsidRPr="00FD6866">
              <w:rPr>
                <w:rFonts w:cstheme="minorHAnsi"/>
                <w:bCs/>
                <w:color w:val="FF0000"/>
              </w:rPr>
              <w:t xml:space="preserve">wymienia trzy socjolekty inne </w:t>
            </w:r>
            <w:r>
              <w:rPr>
                <w:rFonts w:cstheme="minorHAnsi"/>
                <w:bCs/>
                <w:color w:val="FF0000"/>
              </w:rPr>
              <w:t>niż</w:t>
            </w:r>
            <w:r w:rsidRPr="00FD6866">
              <w:rPr>
                <w:rFonts w:cstheme="minorHAnsi"/>
                <w:bCs/>
                <w:color w:val="FF0000"/>
              </w:rPr>
              <w:t xml:space="preserve"> gwar</w:t>
            </w:r>
            <w:r>
              <w:rPr>
                <w:rFonts w:cstheme="minorHAnsi"/>
                <w:bCs/>
                <w:color w:val="FF0000"/>
              </w:rPr>
              <w:t>a</w:t>
            </w:r>
            <w:r w:rsidRPr="00FD6866">
              <w:rPr>
                <w:rFonts w:cstheme="minorHAnsi"/>
                <w:bCs/>
                <w:color w:val="FF0000"/>
              </w:rPr>
              <w:t xml:space="preserve"> młodzieżow</w:t>
            </w:r>
            <w:r>
              <w:rPr>
                <w:rFonts w:cstheme="minorHAnsi"/>
                <w:bCs/>
                <w:color w:val="FF0000"/>
              </w:rPr>
              <w:t>a</w:t>
            </w:r>
            <w:r w:rsidRPr="00FD6866">
              <w:rPr>
                <w:rFonts w:cstheme="minorHAnsi"/>
                <w:bCs/>
                <w:color w:val="FF0000"/>
              </w:rPr>
              <w:t xml:space="preserve"> </w:t>
            </w:r>
          </w:p>
        </w:tc>
      </w:tr>
      <w:tr w:rsidR="005D5011" w:rsidRPr="0012725B" w:rsidTr="0012725B">
        <w:trPr>
          <w:trHeight w:val="514"/>
        </w:trPr>
        <w:tc>
          <w:tcPr>
            <w:tcW w:w="147" w:type="pct"/>
            <w:shd w:val="clear" w:color="auto" w:fill="auto"/>
          </w:tcPr>
          <w:p w:rsidR="005D5011" w:rsidRPr="002F4C38" w:rsidRDefault="005D5011" w:rsidP="00A25CFE">
            <w:pPr>
              <w:textAlignment w:val="center"/>
              <w:rPr>
                <w:rFonts w:cstheme="minorHAnsi"/>
                <w:bCs/>
                <w:color w:val="000000" w:themeColor="text1"/>
              </w:rPr>
            </w:pPr>
            <w:r w:rsidRPr="002F4C38">
              <w:rPr>
                <w:rFonts w:cstheme="minorHAnsi"/>
                <w:bCs/>
                <w:color w:val="000000" w:themeColor="text1"/>
              </w:rPr>
              <w:lastRenderedPageBreak/>
              <w:t>48.</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Literatura Greków i Rzymian. </w:t>
            </w:r>
            <w:r w:rsidRPr="005D5011">
              <w:rPr>
                <w:rFonts w:cstheme="minorHAnsi"/>
                <w:bCs/>
                <w:color w:val="000000" w:themeColor="text1"/>
                <w:lang w:val="pl-PL"/>
              </w:rPr>
              <w:lastRenderedPageBreak/>
              <w:t xml:space="preserve">Powtórzenie i sprawdzenie wiadomości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Pr="002F4C38" w:rsidRDefault="005D5011" w:rsidP="005D5011">
            <w:pPr>
              <w:pStyle w:val="Akapitzlist"/>
              <w:numPr>
                <w:ilvl w:val="0"/>
                <w:numId w:val="141"/>
              </w:numPr>
              <w:autoSpaceDE w:val="0"/>
              <w:autoSpaceDN w:val="0"/>
              <w:adjustRightInd w:val="0"/>
              <w:spacing w:after="0" w:line="240" w:lineRule="auto"/>
              <w:textAlignment w:val="center"/>
              <w:rPr>
                <w:rFonts w:cstheme="minorHAnsi"/>
                <w:bCs/>
                <w:color w:val="000000" w:themeColor="text1"/>
              </w:rPr>
            </w:pPr>
            <w:r w:rsidRPr="002F4C38">
              <w:t>określa czas trwania epoki starożytn</w:t>
            </w:r>
            <w:r w:rsidRPr="002F4C38">
              <w:lastRenderedPageBreak/>
              <w:t>ej</w:t>
            </w:r>
          </w:p>
          <w:p w:rsidR="005D5011" w:rsidRPr="002F4C38" w:rsidRDefault="005D5011" w:rsidP="005D5011">
            <w:pPr>
              <w:pStyle w:val="Akapitzlist"/>
              <w:numPr>
                <w:ilvl w:val="0"/>
                <w:numId w:val="161"/>
              </w:numPr>
              <w:autoSpaceDE w:val="0"/>
              <w:autoSpaceDN w:val="0"/>
              <w:adjustRightInd w:val="0"/>
              <w:spacing w:after="0" w:line="240" w:lineRule="auto"/>
              <w:textAlignment w:val="center"/>
              <w:rPr>
                <w:rFonts w:cstheme="minorHAnsi"/>
                <w:bCs/>
              </w:rPr>
            </w:pPr>
            <w:r w:rsidRPr="002F4C38">
              <w:t>zna mitologię starożytnych Greków</w:t>
            </w:r>
          </w:p>
          <w:p w:rsidR="005D5011" w:rsidRPr="002F4C38" w:rsidRDefault="005D5011" w:rsidP="005D5011">
            <w:pPr>
              <w:pStyle w:val="Akapitzlist"/>
              <w:numPr>
                <w:ilvl w:val="0"/>
                <w:numId w:val="162"/>
              </w:numPr>
              <w:autoSpaceDE w:val="0"/>
              <w:autoSpaceDN w:val="0"/>
              <w:adjustRightInd w:val="0"/>
              <w:spacing w:after="0" w:line="240" w:lineRule="auto"/>
              <w:textAlignment w:val="center"/>
              <w:rPr>
                <w:rFonts w:cstheme="minorHAnsi"/>
                <w:bCs/>
                <w:color w:val="FF0000"/>
              </w:rPr>
            </w:pPr>
            <w:r w:rsidRPr="002F4C38">
              <w:rPr>
                <w:color w:val="FF0000"/>
              </w:rPr>
              <w:t>zna mitologię starożytnych Rzymian</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bCs/>
                <w:color w:val="000000" w:themeColor="text1"/>
              </w:rPr>
              <w:t xml:space="preserve">zna formy gatunkowe lektur obowiązkowych (epos, tragedia antyczna, </w:t>
            </w:r>
            <w:r w:rsidRPr="002F4C38">
              <w:rPr>
                <w:rFonts w:cstheme="minorHAnsi"/>
                <w:bCs/>
                <w:color w:val="FF0000"/>
              </w:rPr>
              <w:t>komedia antyczna</w:t>
            </w:r>
            <w:r w:rsidRPr="002F4C38">
              <w:rPr>
                <w:rFonts w:cstheme="minorHAnsi"/>
                <w:bCs/>
                <w:color w:val="000000" w:themeColor="text1"/>
              </w:rPr>
              <w:t>)</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bCs/>
                <w:color w:val="000000" w:themeColor="text1"/>
              </w:rPr>
              <w:t xml:space="preserve">zna </w:t>
            </w:r>
            <w:r w:rsidRPr="002F4C38">
              <w:rPr>
                <w:rFonts w:cstheme="minorHAnsi"/>
              </w:rPr>
              <w:t xml:space="preserve">uniwersalne </w:t>
            </w:r>
            <w:r w:rsidRPr="002F4C38">
              <w:rPr>
                <w:rFonts w:cstheme="minorHAnsi"/>
                <w:bCs/>
                <w:color w:val="000000" w:themeColor="text1"/>
              </w:rPr>
              <w:t xml:space="preserve">motywy antyczne, </w:t>
            </w:r>
            <w:r w:rsidRPr="002F4C38">
              <w:rPr>
                <w:rFonts w:cstheme="minorHAnsi"/>
              </w:rPr>
              <w:t xml:space="preserve">dostrzega ich żywotność </w:t>
            </w:r>
            <w:r w:rsidRPr="002F4C38">
              <w:rPr>
                <w:rFonts w:cstheme="minorHAnsi"/>
              </w:rPr>
              <w:lastRenderedPageBreak/>
              <w:t>w kulturze</w:t>
            </w:r>
          </w:p>
          <w:p w:rsidR="005D5011" w:rsidRPr="002F4C38" w:rsidRDefault="005D5011" w:rsidP="005D5011">
            <w:pPr>
              <w:pStyle w:val="Akapitzlist"/>
              <w:numPr>
                <w:ilvl w:val="0"/>
                <w:numId w:val="163"/>
              </w:numPr>
              <w:autoSpaceDE w:val="0"/>
              <w:autoSpaceDN w:val="0"/>
              <w:adjustRightInd w:val="0"/>
              <w:spacing w:after="0" w:line="240" w:lineRule="auto"/>
              <w:textAlignment w:val="center"/>
              <w:rPr>
                <w:rFonts w:cstheme="minorHAnsi"/>
                <w:bCs/>
                <w:color w:val="000000" w:themeColor="text1"/>
              </w:rPr>
            </w:pPr>
            <w:r w:rsidRPr="002F4C38">
              <w:rPr>
                <w:rFonts w:cstheme="minorHAnsi"/>
              </w:rPr>
              <w:t>zna frazeologizmy o mitologicznym rodowodzie</w:t>
            </w:r>
          </w:p>
        </w:tc>
        <w:tc>
          <w:tcPr>
            <w:tcW w:w="490" w:type="pct"/>
            <w:shd w:val="clear" w:color="auto" w:fill="auto"/>
          </w:tcPr>
          <w:p w:rsidR="005D5011" w:rsidRPr="002F4C38" w:rsidRDefault="005D5011" w:rsidP="005D5011">
            <w:pPr>
              <w:pStyle w:val="Pa3"/>
              <w:numPr>
                <w:ilvl w:val="0"/>
                <w:numId w:val="163"/>
              </w:numPr>
              <w:spacing w:before="40" w:line="240" w:lineRule="auto"/>
              <w:rPr>
                <w:rFonts w:asciiTheme="minorHAnsi" w:hAnsiTheme="minorHAnsi" w:cs="ScalaPro"/>
                <w:color w:val="000000"/>
                <w:sz w:val="22"/>
                <w:szCs w:val="22"/>
              </w:rPr>
            </w:pPr>
            <w:r w:rsidRPr="002F4C38">
              <w:rPr>
                <w:rFonts w:asciiTheme="minorHAnsi" w:hAnsiTheme="minorHAnsi" w:cs="ScalaSansPro-Bold"/>
                <w:bCs/>
                <w:color w:val="000000"/>
                <w:sz w:val="22"/>
                <w:szCs w:val="22"/>
              </w:rPr>
              <w:lastRenderedPageBreak/>
              <w:t>wyjaśnia, ja</w:t>
            </w:r>
            <w:r w:rsidRPr="002F4C38">
              <w:rPr>
                <w:rFonts w:asciiTheme="minorHAnsi" w:hAnsiTheme="minorHAnsi" w:cs="ScalaPro"/>
                <w:color w:val="000000"/>
                <w:sz w:val="22"/>
                <w:szCs w:val="22"/>
              </w:rPr>
              <w:t xml:space="preserve">k starożytni Grecy </w:t>
            </w:r>
            <w:r w:rsidRPr="002F4C38">
              <w:rPr>
                <w:rFonts w:asciiTheme="minorHAnsi" w:hAnsiTheme="minorHAnsi" w:cs="ScalaPro"/>
                <w:color w:val="000000"/>
                <w:sz w:val="22"/>
                <w:szCs w:val="22"/>
              </w:rPr>
              <w:lastRenderedPageBreak/>
              <w:t>postrzegali bogów</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theme="minorHAnsi"/>
                <w:sz w:val="22"/>
                <w:szCs w:val="22"/>
              </w:rPr>
              <w:t>wymienia motywy obecne w poznanych utworach antycznych</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theme="minorHAnsi"/>
                <w:sz w:val="22"/>
                <w:szCs w:val="22"/>
              </w:rPr>
              <w:t>wyjaśnia frazeologizmy o mitologicznym rodowodzie</w:t>
            </w:r>
          </w:p>
          <w:p w:rsidR="005D5011" w:rsidRPr="002F4C38" w:rsidRDefault="005D5011" w:rsidP="005D5011">
            <w:pPr>
              <w:pStyle w:val="Default"/>
              <w:numPr>
                <w:ilvl w:val="0"/>
                <w:numId w:val="163"/>
              </w:numPr>
              <w:rPr>
                <w:rFonts w:asciiTheme="minorHAnsi" w:hAnsiTheme="minorHAnsi" w:cstheme="minorHAnsi"/>
                <w:sz w:val="22"/>
                <w:szCs w:val="22"/>
              </w:rPr>
            </w:pPr>
            <w:r w:rsidRPr="002F4C38">
              <w:rPr>
                <w:rFonts w:asciiTheme="minorHAnsi" w:hAnsiTheme="minorHAnsi" w:cs="ScalaSansPro-Bold"/>
                <w:bCs/>
                <w:sz w:val="22"/>
                <w:szCs w:val="22"/>
              </w:rPr>
              <w:t>wyjaśnia, jak</w:t>
            </w:r>
            <w:r w:rsidRPr="002F4C38">
              <w:rPr>
                <w:rFonts w:asciiTheme="minorHAnsi" w:hAnsiTheme="minorHAnsi" w:cs="ScalaPro"/>
                <w:sz w:val="22"/>
                <w:szCs w:val="22"/>
              </w:rPr>
              <w:t xml:space="preserve"> antyczni twórcy </w:t>
            </w:r>
            <w:r w:rsidRPr="002F4C38">
              <w:rPr>
                <w:rFonts w:asciiTheme="minorHAnsi" w:hAnsiTheme="minorHAnsi" w:cs="ScalaPro"/>
                <w:sz w:val="22"/>
                <w:szCs w:val="22"/>
              </w:rPr>
              <w:lastRenderedPageBreak/>
              <w:t>rozumieli heroizm i patriotyzm</w:t>
            </w:r>
          </w:p>
          <w:p w:rsidR="005D5011" w:rsidRPr="002F4C38" w:rsidRDefault="005D5011" w:rsidP="005D5011">
            <w:pPr>
              <w:pStyle w:val="Default"/>
              <w:numPr>
                <w:ilvl w:val="0"/>
                <w:numId w:val="163"/>
              </w:numPr>
              <w:rPr>
                <w:rFonts w:asciiTheme="minorHAnsi" w:hAnsiTheme="minorHAnsi" w:cstheme="minorHAnsi"/>
                <w:sz w:val="22"/>
                <w:szCs w:val="22"/>
              </w:rPr>
            </w:pPr>
            <w:r>
              <w:rPr>
                <w:rFonts w:asciiTheme="minorHAnsi" w:hAnsiTheme="minorHAnsi" w:cstheme="minorHAnsi"/>
                <w:sz w:val="22"/>
                <w:szCs w:val="22"/>
              </w:rPr>
              <w:t>podaje</w:t>
            </w:r>
            <w:r w:rsidRPr="002F4C38">
              <w:rPr>
                <w:rFonts w:asciiTheme="minorHAnsi" w:hAnsiTheme="minorHAnsi" w:cstheme="minorHAnsi"/>
                <w:sz w:val="22"/>
                <w:szCs w:val="22"/>
              </w:rPr>
              <w:t xml:space="preserve"> cechy gatunkowe </w:t>
            </w:r>
            <w:r w:rsidRPr="002F4C38">
              <w:rPr>
                <w:rFonts w:asciiTheme="minorHAnsi" w:hAnsiTheme="minorHAnsi" w:cstheme="minorHAnsi"/>
                <w:bCs/>
                <w:color w:val="000000" w:themeColor="text1"/>
                <w:sz w:val="22"/>
                <w:szCs w:val="22"/>
              </w:rPr>
              <w:t>epos</w:t>
            </w:r>
            <w:r>
              <w:rPr>
                <w:rFonts w:asciiTheme="minorHAnsi" w:hAnsiTheme="minorHAnsi" w:cstheme="minorHAnsi"/>
                <w:bCs/>
                <w:color w:val="000000" w:themeColor="text1"/>
                <w:sz w:val="22"/>
                <w:szCs w:val="22"/>
              </w:rPr>
              <w:t>u</w:t>
            </w:r>
            <w:r w:rsidRPr="002F4C38">
              <w:rPr>
                <w:rFonts w:asciiTheme="minorHAnsi" w:hAnsiTheme="minorHAnsi" w:cstheme="minorHAnsi"/>
                <w:bCs/>
                <w:color w:val="000000" w:themeColor="text1"/>
                <w:sz w:val="22"/>
                <w:szCs w:val="22"/>
              </w:rPr>
              <w:t>, tragedi</w:t>
            </w:r>
            <w:r>
              <w:rPr>
                <w:rFonts w:asciiTheme="minorHAnsi" w:hAnsiTheme="minorHAnsi" w:cstheme="minorHAnsi"/>
                <w:bCs/>
                <w:color w:val="000000" w:themeColor="text1"/>
                <w:sz w:val="22"/>
                <w:szCs w:val="22"/>
              </w:rPr>
              <w:t>i</w:t>
            </w:r>
            <w:r w:rsidRPr="002F4C38">
              <w:rPr>
                <w:rFonts w:asciiTheme="minorHAnsi" w:hAnsiTheme="minorHAnsi" w:cstheme="minorHAnsi"/>
                <w:bCs/>
                <w:color w:val="000000" w:themeColor="text1"/>
                <w:sz w:val="22"/>
                <w:szCs w:val="22"/>
              </w:rPr>
              <w:t xml:space="preserve"> antyczn</w:t>
            </w:r>
            <w:r>
              <w:rPr>
                <w:rFonts w:asciiTheme="minorHAnsi" w:hAnsiTheme="minorHAnsi" w:cstheme="minorHAnsi"/>
                <w:bCs/>
                <w:color w:val="000000" w:themeColor="text1"/>
                <w:sz w:val="22"/>
                <w:szCs w:val="22"/>
              </w:rPr>
              <w:t xml:space="preserve">ej, </w:t>
            </w:r>
            <w:r w:rsidRPr="002F4C38">
              <w:rPr>
                <w:rFonts w:asciiTheme="minorHAnsi" w:hAnsiTheme="minorHAnsi" w:cstheme="minorHAnsi"/>
                <w:bCs/>
                <w:color w:val="FF0000"/>
                <w:sz w:val="22"/>
                <w:szCs w:val="22"/>
              </w:rPr>
              <w:t>komedi</w:t>
            </w:r>
            <w:r>
              <w:rPr>
                <w:rFonts w:asciiTheme="minorHAnsi" w:hAnsiTheme="minorHAnsi" w:cstheme="minorHAnsi"/>
                <w:bCs/>
                <w:color w:val="FF0000"/>
                <w:sz w:val="22"/>
                <w:szCs w:val="22"/>
              </w:rPr>
              <w:t>i</w:t>
            </w:r>
            <w:r w:rsidRPr="002F4C38">
              <w:rPr>
                <w:rFonts w:asciiTheme="minorHAnsi" w:hAnsiTheme="minorHAnsi" w:cstheme="minorHAnsi"/>
                <w:bCs/>
                <w:color w:val="FF0000"/>
                <w:sz w:val="22"/>
                <w:szCs w:val="22"/>
              </w:rPr>
              <w:t xml:space="preserve"> antyczn</w:t>
            </w:r>
            <w:r>
              <w:rPr>
                <w:rFonts w:asciiTheme="minorHAnsi" w:hAnsiTheme="minorHAnsi" w:cstheme="minorHAnsi"/>
                <w:bCs/>
                <w:color w:val="FF0000"/>
                <w:sz w:val="22"/>
                <w:szCs w:val="22"/>
              </w:rPr>
              <w:t>ej</w:t>
            </w:r>
          </w:p>
        </w:tc>
        <w:tc>
          <w:tcPr>
            <w:tcW w:w="718" w:type="pct"/>
            <w:gridSpan w:val="3"/>
            <w:shd w:val="clear" w:color="auto" w:fill="auto"/>
          </w:tcPr>
          <w:p w:rsidR="005D5011" w:rsidRPr="0001246D" w:rsidRDefault="005D5011" w:rsidP="005D5011">
            <w:pPr>
              <w:pStyle w:val="Default"/>
              <w:numPr>
                <w:ilvl w:val="0"/>
                <w:numId w:val="164"/>
              </w:numPr>
              <w:rPr>
                <w:rFonts w:asciiTheme="minorHAnsi" w:hAnsiTheme="minorHAnsi" w:cstheme="minorHAnsi"/>
                <w:bCs/>
                <w:color w:val="000000" w:themeColor="text1"/>
                <w:sz w:val="22"/>
                <w:szCs w:val="22"/>
              </w:rPr>
            </w:pPr>
            <w:r>
              <w:rPr>
                <w:rFonts w:asciiTheme="minorHAnsi" w:hAnsiTheme="minorHAnsi" w:cs="ScalaPro"/>
                <w:sz w:val="22"/>
                <w:szCs w:val="22"/>
              </w:rPr>
              <w:lastRenderedPageBreak/>
              <w:t>w</w:t>
            </w:r>
            <w:r w:rsidRPr="0001246D">
              <w:rPr>
                <w:rFonts w:asciiTheme="minorHAnsi" w:hAnsiTheme="minorHAnsi" w:cs="ScalaPro"/>
                <w:sz w:val="22"/>
                <w:szCs w:val="22"/>
              </w:rPr>
              <w:t>ska</w:t>
            </w:r>
            <w:r>
              <w:rPr>
                <w:rFonts w:asciiTheme="minorHAnsi" w:hAnsiTheme="minorHAnsi" w:cs="ScalaPro"/>
                <w:sz w:val="22"/>
                <w:szCs w:val="22"/>
              </w:rPr>
              <w:t>zuje</w:t>
            </w:r>
            <w:r w:rsidRPr="0001246D">
              <w:rPr>
                <w:rFonts w:asciiTheme="minorHAnsi" w:hAnsiTheme="minorHAnsi" w:cs="ScalaPro"/>
                <w:sz w:val="22"/>
                <w:szCs w:val="22"/>
              </w:rPr>
              <w:t xml:space="preserve"> w </w:t>
            </w:r>
            <w:r w:rsidRPr="0001246D">
              <w:rPr>
                <w:rFonts w:asciiTheme="minorHAnsi" w:hAnsiTheme="minorHAnsi" w:cs="ScalaPro-Ita"/>
                <w:i/>
                <w:sz w:val="22"/>
                <w:szCs w:val="22"/>
              </w:rPr>
              <w:t>Iliadzie</w:t>
            </w:r>
            <w:r w:rsidRPr="0001246D">
              <w:rPr>
                <w:rFonts w:asciiTheme="minorHAnsi" w:hAnsiTheme="minorHAnsi" w:cs="ScalaPro-Ita"/>
                <w:sz w:val="22"/>
                <w:szCs w:val="22"/>
              </w:rPr>
              <w:t xml:space="preserve"> </w:t>
            </w:r>
            <w:r w:rsidRPr="0001246D">
              <w:rPr>
                <w:rFonts w:asciiTheme="minorHAnsi" w:hAnsiTheme="minorHAnsi" w:cs="ScalaPro"/>
                <w:sz w:val="22"/>
                <w:szCs w:val="22"/>
              </w:rPr>
              <w:t xml:space="preserve">lub </w:t>
            </w:r>
            <w:r w:rsidRPr="0001246D">
              <w:rPr>
                <w:rFonts w:asciiTheme="minorHAnsi" w:hAnsiTheme="minorHAnsi" w:cs="ScalaPro-Ita"/>
                <w:i/>
                <w:sz w:val="22"/>
                <w:szCs w:val="22"/>
              </w:rPr>
              <w:t>Odysei</w:t>
            </w:r>
            <w:r w:rsidRPr="0001246D">
              <w:rPr>
                <w:rFonts w:asciiTheme="minorHAnsi" w:hAnsiTheme="minorHAnsi" w:cs="ScalaPro-Ita"/>
                <w:sz w:val="22"/>
                <w:szCs w:val="22"/>
              </w:rPr>
              <w:t xml:space="preserve"> </w:t>
            </w:r>
            <w:r w:rsidRPr="0001246D">
              <w:rPr>
                <w:rFonts w:asciiTheme="minorHAnsi" w:hAnsiTheme="minorHAnsi" w:cs="ScalaPro"/>
                <w:sz w:val="22"/>
                <w:szCs w:val="22"/>
              </w:rPr>
              <w:t>cechy eposu</w:t>
            </w:r>
          </w:p>
          <w:p w:rsidR="005D5011" w:rsidRPr="0001246D" w:rsidRDefault="005D5011" w:rsidP="005D5011">
            <w:pPr>
              <w:pStyle w:val="Default"/>
              <w:numPr>
                <w:ilvl w:val="0"/>
                <w:numId w:val="164"/>
              </w:numPr>
              <w:rPr>
                <w:rFonts w:asciiTheme="minorHAnsi" w:hAnsiTheme="minorHAnsi" w:cstheme="minorHAnsi"/>
                <w:bCs/>
                <w:color w:val="000000" w:themeColor="text1"/>
                <w:sz w:val="22"/>
                <w:szCs w:val="22"/>
              </w:rPr>
            </w:pPr>
            <w:r>
              <w:rPr>
                <w:rFonts w:asciiTheme="minorHAnsi" w:hAnsiTheme="minorHAnsi" w:cs="ScalaPro"/>
                <w:sz w:val="22"/>
                <w:szCs w:val="22"/>
              </w:rPr>
              <w:lastRenderedPageBreak/>
              <w:t>w</w:t>
            </w:r>
            <w:r w:rsidRPr="0001246D">
              <w:rPr>
                <w:rFonts w:asciiTheme="minorHAnsi" w:hAnsiTheme="minorHAnsi" w:cs="ScalaPro"/>
                <w:sz w:val="22"/>
                <w:szCs w:val="22"/>
              </w:rPr>
              <w:t>ska</w:t>
            </w:r>
            <w:r>
              <w:rPr>
                <w:rFonts w:asciiTheme="minorHAnsi" w:hAnsiTheme="minorHAnsi" w:cs="ScalaPro"/>
                <w:sz w:val="22"/>
                <w:szCs w:val="22"/>
              </w:rPr>
              <w:t>zuje</w:t>
            </w:r>
            <w:r w:rsidRPr="0001246D">
              <w:rPr>
                <w:rFonts w:asciiTheme="minorHAnsi" w:hAnsiTheme="minorHAnsi" w:cs="ScalaPro"/>
                <w:sz w:val="22"/>
                <w:szCs w:val="22"/>
              </w:rPr>
              <w:t xml:space="preserve"> w </w:t>
            </w:r>
            <w:r>
              <w:rPr>
                <w:rFonts w:asciiTheme="minorHAnsi" w:hAnsiTheme="minorHAnsi" w:cs="ScalaPro-Ita"/>
                <w:i/>
                <w:sz w:val="22"/>
                <w:szCs w:val="22"/>
              </w:rPr>
              <w:t>Antygonie</w:t>
            </w:r>
            <w:r w:rsidRPr="0001246D">
              <w:rPr>
                <w:rFonts w:asciiTheme="minorHAnsi" w:hAnsiTheme="minorHAnsi" w:cs="ScalaPro-Ita"/>
                <w:sz w:val="22"/>
                <w:szCs w:val="22"/>
              </w:rPr>
              <w:t xml:space="preserve"> </w:t>
            </w:r>
            <w:r w:rsidRPr="0001246D">
              <w:rPr>
                <w:rFonts w:asciiTheme="minorHAnsi" w:hAnsiTheme="minorHAnsi" w:cs="ScalaPro"/>
                <w:sz w:val="22"/>
                <w:szCs w:val="22"/>
              </w:rPr>
              <w:t xml:space="preserve">cechy </w:t>
            </w:r>
            <w:r>
              <w:rPr>
                <w:rFonts w:asciiTheme="minorHAnsi" w:hAnsiTheme="minorHAnsi" w:cs="ScalaPro"/>
                <w:sz w:val="22"/>
                <w:szCs w:val="22"/>
              </w:rPr>
              <w:t>tragedii antycznej</w:t>
            </w:r>
          </w:p>
          <w:p w:rsidR="005D5011" w:rsidRPr="0001246D" w:rsidRDefault="005D5011" w:rsidP="005D5011">
            <w:pPr>
              <w:pStyle w:val="Default"/>
              <w:numPr>
                <w:ilvl w:val="0"/>
                <w:numId w:val="166"/>
              </w:numPr>
              <w:rPr>
                <w:rFonts w:asciiTheme="minorHAnsi" w:hAnsiTheme="minorHAnsi" w:cstheme="minorHAnsi"/>
                <w:bCs/>
                <w:color w:val="FF0000"/>
                <w:sz w:val="22"/>
                <w:szCs w:val="22"/>
              </w:rPr>
            </w:pPr>
            <w:r w:rsidRPr="0001246D">
              <w:rPr>
                <w:rFonts w:asciiTheme="minorHAnsi" w:hAnsiTheme="minorHAnsi" w:cs="ScalaPro"/>
                <w:color w:val="FF0000"/>
                <w:sz w:val="22"/>
                <w:szCs w:val="22"/>
              </w:rPr>
              <w:t xml:space="preserve">wskazuje w </w:t>
            </w:r>
            <w:r w:rsidRPr="0001246D">
              <w:rPr>
                <w:rFonts w:asciiTheme="minorHAnsi" w:hAnsiTheme="minorHAnsi" w:cs="ScalaPro-Ita"/>
                <w:i/>
                <w:color w:val="FF0000"/>
                <w:sz w:val="22"/>
                <w:szCs w:val="22"/>
              </w:rPr>
              <w:t>Chmurach</w:t>
            </w:r>
            <w:r w:rsidRPr="0001246D">
              <w:rPr>
                <w:rFonts w:asciiTheme="minorHAnsi" w:hAnsiTheme="minorHAnsi" w:cs="ScalaPro-Ita"/>
                <w:color w:val="FF0000"/>
                <w:sz w:val="22"/>
                <w:szCs w:val="22"/>
              </w:rPr>
              <w:t xml:space="preserve"> </w:t>
            </w:r>
            <w:r w:rsidRPr="0001246D">
              <w:rPr>
                <w:rFonts w:asciiTheme="minorHAnsi" w:hAnsiTheme="minorHAnsi" w:cs="ScalaPro"/>
                <w:color w:val="FF0000"/>
                <w:sz w:val="22"/>
                <w:szCs w:val="22"/>
              </w:rPr>
              <w:t>cechy komedii antycznej</w:t>
            </w:r>
          </w:p>
          <w:p w:rsidR="005D5011" w:rsidRPr="002F4C38" w:rsidRDefault="005D5011" w:rsidP="005D5011">
            <w:pPr>
              <w:pStyle w:val="Default"/>
              <w:numPr>
                <w:ilvl w:val="0"/>
                <w:numId w:val="165"/>
              </w:numPr>
              <w:rPr>
                <w:rFonts w:asciiTheme="minorHAnsi" w:hAnsiTheme="minorHAnsi" w:cstheme="minorHAnsi"/>
                <w:bCs/>
                <w:color w:val="000000" w:themeColor="text1"/>
                <w:sz w:val="22"/>
                <w:szCs w:val="22"/>
              </w:rPr>
            </w:pPr>
            <w:r w:rsidRPr="002F4C38">
              <w:rPr>
                <w:rFonts w:asciiTheme="minorHAnsi" w:hAnsiTheme="minorHAnsi" w:cs="ScalaPro"/>
                <w:color w:val="FF0000"/>
                <w:sz w:val="22"/>
                <w:szCs w:val="22"/>
              </w:rPr>
              <w:t>omawia archetypy występujące w literaturze Greków i Rzymian</w:t>
            </w:r>
          </w:p>
          <w:p w:rsidR="005D5011" w:rsidRPr="0086422A" w:rsidRDefault="005D5011" w:rsidP="005D5011">
            <w:pPr>
              <w:pStyle w:val="Default"/>
              <w:numPr>
                <w:ilvl w:val="0"/>
                <w:numId w:val="165"/>
              </w:numPr>
              <w:rPr>
                <w:rFonts w:asciiTheme="minorHAnsi" w:hAnsiTheme="minorHAnsi" w:cstheme="minorHAnsi"/>
                <w:bCs/>
                <w:color w:val="000000" w:themeColor="text1"/>
                <w:sz w:val="22"/>
                <w:szCs w:val="22"/>
              </w:rPr>
            </w:pPr>
            <w:r>
              <w:rPr>
                <w:rFonts w:asciiTheme="minorHAnsi" w:hAnsiTheme="minorHAnsi" w:cs="ScalaPro"/>
                <w:color w:val="FF0000"/>
                <w:sz w:val="22"/>
                <w:szCs w:val="22"/>
              </w:rPr>
              <w:t>o</w:t>
            </w:r>
            <w:r w:rsidRPr="002F4C38">
              <w:rPr>
                <w:rFonts w:asciiTheme="minorHAnsi" w:hAnsiTheme="minorHAnsi" w:cs="ScalaPro"/>
                <w:color w:val="FF0000"/>
                <w:sz w:val="22"/>
                <w:szCs w:val="22"/>
              </w:rPr>
              <w:t>m</w:t>
            </w:r>
            <w:r>
              <w:rPr>
                <w:rFonts w:asciiTheme="minorHAnsi" w:hAnsiTheme="minorHAnsi" w:cs="ScalaPro"/>
                <w:color w:val="FF0000"/>
                <w:sz w:val="22"/>
                <w:szCs w:val="22"/>
              </w:rPr>
              <w:t>awia</w:t>
            </w:r>
            <w:r w:rsidRPr="002F4C38">
              <w:rPr>
                <w:rFonts w:asciiTheme="minorHAnsi" w:hAnsiTheme="minorHAnsi" w:cs="ScalaPro"/>
                <w:color w:val="FF0000"/>
                <w:sz w:val="22"/>
                <w:szCs w:val="22"/>
              </w:rPr>
              <w:t xml:space="preserve"> Platońską alegorię jaskini</w:t>
            </w:r>
          </w:p>
        </w:tc>
        <w:tc>
          <w:tcPr>
            <w:tcW w:w="843" w:type="pct"/>
            <w:gridSpan w:val="5"/>
            <w:shd w:val="clear" w:color="auto" w:fill="auto"/>
          </w:tcPr>
          <w:p w:rsidR="005D5011" w:rsidRPr="0001246D" w:rsidRDefault="005D5011" w:rsidP="005D5011">
            <w:pPr>
              <w:pStyle w:val="Akapitzlist"/>
              <w:numPr>
                <w:ilvl w:val="0"/>
                <w:numId w:val="165"/>
              </w:numPr>
              <w:autoSpaceDE w:val="0"/>
              <w:autoSpaceDN w:val="0"/>
              <w:adjustRightInd w:val="0"/>
              <w:spacing w:after="0" w:line="240" w:lineRule="auto"/>
              <w:textAlignment w:val="center"/>
              <w:rPr>
                <w:rFonts w:cstheme="minorHAnsi"/>
                <w:bCs/>
                <w:color w:val="000000" w:themeColor="text1"/>
              </w:rPr>
            </w:pPr>
            <w:r w:rsidRPr="0001246D">
              <w:rPr>
                <w:rFonts w:cs="ScalaPro"/>
                <w:color w:val="FF0000"/>
              </w:rPr>
              <w:lastRenderedPageBreak/>
              <w:t>wyjaśnia przesłanie Platońskiej alegorii jaskini</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Pr>
                <w:color w:val="000000"/>
              </w:rPr>
              <w:t>omawia</w:t>
            </w:r>
            <w:r w:rsidRPr="00AA2C5C">
              <w:rPr>
                <w:color w:val="000000"/>
              </w:rPr>
              <w:t xml:space="preserve"> </w:t>
            </w:r>
            <w:r w:rsidRPr="00AA2C5C">
              <w:rPr>
                <w:color w:val="000000"/>
              </w:rPr>
              <w:lastRenderedPageBreak/>
              <w:t>koncepcję ludzkiego losu zawartą w tragedii greckiej</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sidRPr="0001246D">
              <w:rPr>
                <w:color w:val="000000"/>
              </w:rPr>
              <w:t>wyjaśnia, w jaki sposób współcześni twórcy odwołują się do tradycji antycznej, podaje przykłady</w:t>
            </w:r>
          </w:p>
          <w:p w:rsidR="005D5011" w:rsidRPr="0001246D" w:rsidRDefault="005D5011" w:rsidP="005D5011">
            <w:pPr>
              <w:pStyle w:val="Akapitzlist"/>
              <w:numPr>
                <w:ilvl w:val="0"/>
                <w:numId w:val="167"/>
              </w:numPr>
              <w:autoSpaceDE w:val="0"/>
              <w:autoSpaceDN w:val="0"/>
              <w:adjustRightInd w:val="0"/>
              <w:spacing w:after="0" w:line="240" w:lineRule="auto"/>
              <w:textAlignment w:val="center"/>
              <w:rPr>
                <w:rFonts w:cstheme="minorHAnsi"/>
                <w:bCs/>
                <w:color w:val="000000" w:themeColor="text1"/>
              </w:rPr>
            </w:pPr>
            <w:r>
              <w:rPr>
                <w:color w:val="000000"/>
              </w:rPr>
              <w:t>wskazuje</w:t>
            </w:r>
            <w:r w:rsidRPr="00AA2C5C">
              <w:rPr>
                <w:color w:val="000000"/>
              </w:rPr>
              <w:t xml:space="preserve"> nawiązywania do antyku w polszczyźnie potocznej</w:t>
            </w:r>
          </w:p>
        </w:tc>
        <w:tc>
          <w:tcPr>
            <w:tcW w:w="1221" w:type="pct"/>
            <w:gridSpan w:val="3"/>
            <w:shd w:val="clear" w:color="auto" w:fill="auto"/>
          </w:tcPr>
          <w:p w:rsidR="005D5011" w:rsidRPr="005D5011" w:rsidRDefault="005D5011" w:rsidP="00A25CFE">
            <w:pPr>
              <w:ind w:left="48"/>
              <w:textAlignment w:val="center"/>
              <w:rPr>
                <w:rFonts w:cstheme="minorHAnsi"/>
                <w:bCs/>
                <w:color w:val="000000" w:themeColor="text1"/>
                <w:highlight w:val="yellow"/>
                <w:lang w:val="pl-PL"/>
              </w:rPr>
            </w:pPr>
          </w:p>
        </w:tc>
      </w:tr>
      <w:tr w:rsidR="00A25CFE" w:rsidRPr="0012725B" w:rsidTr="0012725B">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49.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 xml:space="preserve">Tworzenie własnego tekstu. Wypowiedź ustna </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 xml:space="preserve">zadanie 1. </w:t>
            </w:r>
          </w:p>
          <w:p w:rsidR="005D5011" w:rsidRPr="005D5011" w:rsidRDefault="005D5011" w:rsidP="00A25CFE">
            <w:pPr>
              <w:spacing w:before="60"/>
              <w:textAlignment w:val="center"/>
              <w:rPr>
                <w:rFonts w:cstheme="minorHAnsi"/>
                <w:bCs/>
                <w:i/>
                <w:lang w:val="pl-PL"/>
              </w:rPr>
            </w:pPr>
            <w:r w:rsidRPr="005D5011">
              <w:rPr>
                <w:rFonts w:cstheme="minorHAnsi"/>
                <w:bCs/>
                <w:lang w:val="pl-PL"/>
              </w:rPr>
              <w:t xml:space="preserve">Andrzej Maria Lewicki, Anna Pajdzińska, </w:t>
            </w:r>
            <w:r w:rsidRPr="005D5011">
              <w:rPr>
                <w:rFonts w:cstheme="minorHAnsi"/>
                <w:bCs/>
                <w:i/>
                <w:lang w:val="pl-PL"/>
              </w:rPr>
              <w:t xml:space="preserve">Frazeologia </w:t>
            </w:r>
          </w:p>
          <w:p w:rsidR="005D5011" w:rsidRPr="005D5011" w:rsidRDefault="005D5011" w:rsidP="00A25CFE">
            <w:pPr>
              <w:spacing w:before="60"/>
              <w:textAlignment w:val="center"/>
              <w:rPr>
                <w:rFonts w:cstheme="minorHAnsi"/>
                <w:bCs/>
                <w:lang w:val="pl-PL"/>
              </w:rPr>
            </w:pPr>
            <w:r w:rsidRPr="005D5011">
              <w:rPr>
                <w:rFonts w:cstheme="minorHAnsi"/>
                <w:bCs/>
                <w:lang w:val="pl-PL"/>
              </w:rPr>
              <w:lastRenderedPageBreak/>
              <w:t xml:space="preserve">Zadanie 2.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Zbigniew Herbert, </w:t>
            </w:r>
            <w:r w:rsidRPr="005D5011">
              <w:rPr>
                <w:rFonts w:cstheme="minorHAnsi"/>
                <w:bCs/>
                <w:i/>
                <w:lang w:val="pl-PL"/>
              </w:rPr>
              <w:t>Apollo i Marsjasz</w:t>
            </w:r>
          </w:p>
        </w:tc>
        <w:tc>
          <w:tcPr>
            <w:tcW w:w="638" w:type="pct"/>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ma świadomość, że </w:t>
            </w:r>
            <w:r w:rsidRPr="00027ECB">
              <w:rPr>
                <w:rFonts w:asciiTheme="minorHAnsi" w:hAnsiTheme="minorHAnsi" w:cstheme="minorHAnsi"/>
                <w:color w:val="auto"/>
                <w:sz w:val="22"/>
                <w:szCs w:val="22"/>
              </w:rPr>
              <w:lastRenderedPageBreak/>
              <w:t>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490" w:type="pct"/>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lastRenderedPageBreak/>
              <w:t xml:space="preserve">potrafi przygotować na podstawie podanego przykładu </w:t>
            </w:r>
            <w:r w:rsidRPr="00277408">
              <w:rPr>
                <w:rFonts w:asciiTheme="minorHAnsi" w:hAnsiTheme="minorHAnsi" w:cstheme="minorHAnsi"/>
                <w:color w:val="auto"/>
                <w:sz w:val="22"/>
                <w:szCs w:val="22"/>
              </w:rPr>
              <w:lastRenderedPageBreak/>
              <w:t>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8" w:type="pct"/>
            <w:gridSpan w:val="3"/>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t>
            </w:r>
            <w:r w:rsidRPr="00027ECB">
              <w:rPr>
                <w:rFonts w:asciiTheme="minorHAnsi" w:hAnsiTheme="minorHAnsi" w:cstheme="minorHAnsi"/>
                <w:color w:val="auto"/>
                <w:sz w:val="22"/>
                <w:szCs w:val="22"/>
              </w:rPr>
              <w:lastRenderedPageBreak/>
              <w:t xml:space="preserve">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843" w:type="pct"/>
            <w:gridSpan w:val="5"/>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lastRenderedPageBreak/>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płynnie przechodzi od opinii (tezy) do jej uzasadnienia, bez sygnalizowania </w:t>
            </w:r>
            <w:r w:rsidRPr="00027ECB">
              <w:rPr>
                <w:rFonts w:asciiTheme="minorHAnsi" w:hAnsiTheme="minorHAnsi" w:cstheme="minorHAnsi"/>
                <w:color w:val="auto"/>
                <w:sz w:val="22"/>
                <w:szCs w:val="22"/>
              </w:rPr>
              <w:lastRenderedPageBreak/>
              <w:t>tego specjalnym sformułowaniem</w:t>
            </w:r>
          </w:p>
        </w:tc>
        <w:tc>
          <w:tcPr>
            <w:tcW w:w="1221" w:type="pct"/>
            <w:gridSpan w:val="3"/>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lastRenderedPageBreak/>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05D58" w:rsidTr="0012725B">
        <w:trPr>
          <w:trHeight w:val="319"/>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50.</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rPr>
            </w:pPr>
            <w:r>
              <w:rPr>
                <w:rFonts w:cstheme="minorHAnsi"/>
                <w:bCs/>
              </w:rPr>
              <w:t>Praca</w:t>
            </w:r>
            <w:r w:rsidRPr="00105D58">
              <w:rPr>
                <w:rFonts w:cstheme="minorHAnsi"/>
                <w:bCs/>
              </w:rPr>
              <w:t xml:space="preserve"> klasow</w:t>
            </w:r>
            <w:r>
              <w:rPr>
                <w:rFonts w:cstheme="minorHAnsi"/>
                <w:bCs/>
              </w:rPr>
              <w:t>a</w:t>
            </w:r>
            <w:r w:rsidRPr="00105D58">
              <w:rPr>
                <w:rFonts w:cstheme="minorHAnsi"/>
                <w:bCs/>
              </w:rPr>
              <w:t xml:space="preserve"> </w:t>
            </w:r>
          </w:p>
        </w:tc>
        <w:tc>
          <w:tcPr>
            <w:tcW w:w="497" w:type="pct"/>
            <w:shd w:val="clear" w:color="auto" w:fill="auto"/>
          </w:tcPr>
          <w:p w:rsidR="005D5011" w:rsidRPr="00105D58" w:rsidRDefault="005D5011" w:rsidP="00A25CFE">
            <w:pPr>
              <w:textAlignment w:val="center"/>
              <w:rPr>
                <w:rFonts w:cstheme="minorHAnsi"/>
                <w:bCs/>
              </w:rPr>
            </w:pPr>
          </w:p>
        </w:tc>
        <w:tc>
          <w:tcPr>
            <w:tcW w:w="638" w:type="pct"/>
            <w:shd w:val="clear" w:color="auto" w:fill="auto"/>
          </w:tcPr>
          <w:p w:rsidR="005D5011" w:rsidRPr="00105D58" w:rsidRDefault="005D5011" w:rsidP="00A25CFE">
            <w:pPr>
              <w:pStyle w:val="Default"/>
              <w:rPr>
                <w:rFonts w:asciiTheme="minorHAnsi" w:hAnsiTheme="minorHAnsi" w:cstheme="minorHAnsi"/>
                <w:sz w:val="22"/>
                <w:szCs w:val="22"/>
              </w:rPr>
            </w:pPr>
          </w:p>
        </w:tc>
        <w:tc>
          <w:tcPr>
            <w:tcW w:w="490" w:type="pct"/>
            <w:shd w:val="clear" w:color="auto" w:fill="auto"/>
          </w:tcPr>
          <w:p w:rsidR="005D5011" w:rsidRPr="00105D58" w:rsidRDefault="005D5011" w:rsidP="00A25CFE">
            <w:pPr>
              <w:pStyle w:val="Default"/>
              <w:rPr>
                <w:rFonts w:asciiTheme="minorHAnsi" w:hAnsiTheme="minorHAnsi" w:cstheme="minorHAnsi"/>
                <w:sz w:val="22"/>
                <w:szCs w:val="22"/>
              </w:rPr>
            </w:pPr>
          </w:p>
        </w:tc>
        <w:tc>
          <w:tcPr>
            <w:tcW w:w="718" w:type="pct"/>
            <w:gridSpan w:val="3"/>
            <w:shd w:val="clear" w:color="auto" w:fill="auto"/>
          </w:tcPr>
          <w:p w:rsidR="005D5011" w:rsidRPr="00105D58" w:rsidRDefault="005D5011" w:rsidP="00A25CFE">
            <w:pPr>
              <w:pStyle w:val="Default"/>
              <w:rPr>
                <w:rFonts w:asciiTheme="minorHAnsi" w:hAnsiTheme="minorHAnsi" w:cstheme="minorHAnsi"/>
                <w:sz w:val="22"/>
                <w:szCs w:val="22"/>
              </w:rPr>
            </w:pPr>
          </w:p>
        </w:tc>
        <w:tc>
          <w:tcPr>
            <w:tcW w:w="843" w:type="pct"/>
            <w:gridSpan w:val="5"/>
            <w:shd w:val="clear" w:color="auto" w:fill="auto"/>
          </w:tcPr>
          <w:p w:rsidR="005D5011" w:rsidRPr="00105D58" w:rsidRDefault="005D5011" w:rsidP="00A25CFE">
            <w:pPr>
              <w:pStyle w:val="Default"/>
              <w:rPr>
                <w:rFonts w:asciiTheme="minorHAnsi" w:hAnsiTheme="minorHAnsi" w:cstheme="minorHAnsi"/>
                <w:sz w:val="22"/>
                <w:szCs w:val="22"/>
              </w:rPr>
            </w:pPr>
          </w:p>
        </w:tc>
        <w:tc>
          <w:tcPr>
            <w:tcW w:w="1221" w:type="pct"/>
            <w:gridSpan w:val="3"/>
            <w:shd w:val="clear" w:color="auto" w:fill="auto"/>
          </w:tcPr>
          <w:p w:rsidR="005D5011" w:rsidRPr="00105D58" w:rsidRDefault="005D5011" w:rsidP="00A25CFE">
            <w:pPr>
              <w:textAlignment w:val="center"/>
              <w:rPr>
                <w:rFonts w:cstheme="minorHAnsi"/>
                <w:bCs/>
                <w:color w:val="000000" w:themeColor="text1"/>
              </w:rPr>
            </w:pPr>
          </w:p>
        </w:tc>
      </w:tr>
      <w:tr w:rsidR="005D5011" w:rsidRPr="00105D58" w:rsidTr="00A25CFE">
        <w:trPr>
          <w:trHeight w:val="106"/>
        </w:trPr>
        <w:tc>
          <w:tcPr>
            <w:tcW w:w="5000" w:type="pct"/>
            <w:gridSpan w:val="16"/>
            <w:shd w:val="clear" w:color="auto" w:fill="FDE9D9" w:themeFill="accent6" w:themeFillTint="33"/>
          </w:tcPr>
          <w:p w:rsidR="005D5011" w:rsidRPr="009008DC" w:rsidRDefault="005D5011" w:rsidP="00A25CFE">
            <w:pPr>
              <w:textAlignment w:val="center"/>
              <w:rPr>
                <w:rFonts w:cstheme="minorHAnsi"/>
                <w:b/>
                <w:bCs/>
                <w:color w:val="000000" w:themeColor="text1"/>
              </w:rPr>
            </w:pPr>
            <w:r w:rsidRPr="009008DC">
              <w:rPr>
                <w:rFonts w:cstheme="minorHAnsi"/>
                <w:b/>
                <w:bCs/>
                <w:color w:val="000000" w:themeColor="text1"/>
              </w:rPr>
              <w:t xml:space="preserve">ŚREDNIOWIECZE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w:t>
            </w:r>
            <w:r>
              <w:rPr>
                <w:rFonts w:cstheme="minorHAnsi"/>
                <w:bCs/>
                <w:color w:val="000000" w:themeColor="text1"/>
              </w:rPr>
              <w:lastRenderedPageBreak/>
              <w:t>1.</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rPr>
            </w:pPr>
            <w:r w:rsidRPr="00105D58">
              <w:rPr>
                <w:rFonts w:cstheme="minorHAnsi"/>
              </w:rPr>
              <w:lastRenderedPageBreak/>
              <w:t xml:space="preserve">Tysiąc </w:t>
            </w:r>
            <w:r w:rsidRPr="00105D58">
              <w:rPr>
                <w:rFonts w:cstheme="minorHAnsi"/>
              </w:rPr>
              <w:lastRenderedPageBreak/>
              <w:t>lat kultury średniowiecza</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lastRenderedPageBreak/>
              <w:t>wprowa</w:t>
            </w:r>
            <w:r w:rsidRPr="005D5011">
              <w:rPr>
                <w:rFonts w:cstheme="minorHAnsi"/>
                <w:lang w:val="pl-PL"/>
              </w:rPr>
              <w:lastRenderedPageBreak/>
              <w:t xml:space="preserve">dzenie do lekcji 42. </w:t>
            </w:r>
            <w:r w:rsidRPr="005D5011">
              <w:rPr>
                <w:rFonts w:cstheme="minorHAnsi"/>
                <w:i/>
                <w:lang w:val="pl-PL"/>
              </w:rPr>
              <w:t>Tysiąc lat kultury średniowiecza</w:t>
            </w:r>
          </w:p>
          <w:p w:rsidR="005D5011" w:rsidRPr="005D5011" w:rsidRDefault="005D5011" w:rsidP="00A25CFE">
            <w:pPr>
              <w:spacing w:before="60"/>
              <w:rPr>
                <w:rFonts w:cstheme="minorHAnsi"/>
                <w:lang w:val="pl-PL"/>
              </w:rPr>
            </w:pPr>
            <w:r w:rsidRPr="005D5011">
              <w:rPr>
                <w:rFonts w:cstheme="minorHAnsi"/>
                <w:lang w:val="pl-PL"/>
              </w:rPr>
              <w:t xml:space="preserve">Jacques Le Goff, </w:t>
            </w:r>
            <w:r w:rsidRPr="005D5011">
              <w:rPr>
                <w:rFonts w:cstheme="minorHAnsi"/>
                <w:i/>
                <w:lang w:val="pl-PL"/>
              </w:rPr>
              <w:t>Człowiek średniowiecza</w:t>
            </w:r>
            <w:r w:rsidRPr="005D5011">
              <w:rPr>
                <w:rFonts w:cstheme="minorHAnsi"/>
                <w:lang w:val="pl-PL"/>
              </w:rPr>
              <w:t xml:space="preserve"> (fr.)</w:t>
            </w:r>
          </w:p>
          <w:p w:rsidR="005D5011" w:rsidRPr="00105D58" w:rsidRDefault="005D5011" w:rsidP="00A25CFE">
            <w:pPr>
              <w:spacing w:before="60"/>
              <w:rPr>
                <w:rFonts w:cstheme="minorHAnsi"/>
              </w:rPr>
            </w:pPr>
            <w:r>
              <w:rPr>
                <w:rFonts w:cstheme="minorHAnsi"/>
              </w:rPr>
              <w:t>m</w:t>
            </w:r>
            <w:r w:rsidRPr="007D69D0">
              <w:rPr>
                <w:rFonts w:cstheme="minorHAnsi"/>
              </w:rPr>
              <w:t>iniprzewodnik</w:t>
            </w:r>
            <w:r>
              <w:rPr>
                <w:rFonts w:cstheme="minorHAnsi"/>
              </w:rPr>
              <w:t xml:space="preserve">: </w:t>
            </w:r>
            <w:r w:rsidRPr="007F18AF">
              <w:rPr>
                <w:rFonts w:cstheme="minorHAnsi"/>
              </w:rPr>
              <w:t>symboliczne zwierzęta średniowiecza</w:t>
            </w:r>
          </w:p>
        </w:tc>
        <w:tc>
          <w:tcPr>
            <w:tcW w:w="638" w:type="pct"/>
            <w:shd w:val="clear" w:color="auto" w:fill="auto"/>
          </w:tcPr>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zna </w:t>
            </w:r>
            <w:r>
              <w:rPr>
                <w:rFonts w:cstheme="minorHAnsi"/>
                <w:bCs/>
                <w:color w:val="000000" w:themeColor="text1"/>
              </w:rPr>
              <w:t>czas trwania</w:t>
            </w:r>
            <w:r w:rsidRPr="0009013E">
              <w:rPr>
                <w:rFonts w:cstheme="minorHAnsi"/>
                <w:bCs/>
                <w:color w:val="000000" w:themeColor="text1"/>
              </w:rPr>
              <w:t xml:space="preserve"> </w:t>
            </w:r>
            <w:r w:rsidRPr="0009013E">
              <w:rPr>
                <w:rFonts w:cstheme="minorHAnsi"/>
                <w:bCs/>
                <w:color w:val="000000" w:themeColor="text1"/>
              </w:rPr>
              <w:lastRenderedPageBreak/>
              <w:t>epo</w:t>
            </w:r>
            <w:r>
              <w:rPr>
                <w:rFonts w:cstheme="minorHAnsi"/>
                <w:bCs/>
                <w:color w:val="000000" w:themeColor="text1"/>
              </w:rPr>
              <w:t>ki</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określa najważniejsze wydarzenia wpływające na kontekst historyczny i</w:t>
            </w:r>
            <w:r>
              <w:rPr>
                <w:rFonts w:cstheme="minorHAnsi"/>
                <w:bCs/>
                <w:color w:val="000000" w:themeColor="text1"/>
              </w:rPr>
              <w:t> </w:t>
            </w:r>
            <w:r w:rsidRPr="0009013E">
              <w:rPr>
                <w:rFonts w:cstheme="minorHAnsi"/>
                <w:bCs/>
                <w:color w:val="000000" w:themeColor="text1"/>
              </w:rPr>
              <w:t>kulturowy epo</w:t>
            </w:r>
            <w:r>
              <w:rPr>
                <w:rFonts w:cstheme="minorHAnsi"/>
                <w:bCs/>
                <w:color w:val="000000" w:themeColor="text1"/>
              </w:rPr>
              <w:t>ki</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wie, czym jest</w:t>
            </w:r>
            <w:r w:rsidRPr="0009013E">
              <w:rPr>
                <w:rFonts w:cstheme="minorHAnsi"/>
                <w:bCs/>
                <w:color w:val="000000" w:themeColor="text1"/>
              </w:rPr>
              <w:t xml:space="preserve"> </w:t>
            </w:r>
            <w:r w:rsidRPr="007F18AF">
              <w:rPr>
                <w:rFonts w:cstheme="minorHAnsi"/>
                <w:bCs/>
                <w:color w:val="000000" w:themeColor="text1"/>
              </w:rPr>
              <w:t>symbol</w:t>
            </w:r>
          </w:p>
          <w:p w:rsidR="005D5011" w:rsidRPr="00BD4239"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rozwija umiejętność przetwarzania informacji w</w:t>
            </w:r>
            <w:r>
              <w:rPr>
                <w:rFonts w:cstheme="minorHAnsi"/>
                <w:bCs/>
                <w:color w:val="000000" w:themeColor="text1"/>
              </w:rPr>
              <w:t xml:space="preserve"> </w:t>
            </w:r>
            <w:r w:rsidRPr="0009013E">
              <w:rPr>
                <w:rFonts w:cstheme="minorHAnsi"/>
                <w:bCs/>
                <w:color w:val="000000" w:themeColor="text1"/>
              </w:rPr>
              <w:t>tek</w:t>
            </w:r>
            <w:r>
              <w:rPr>
                <w:rFonts w:cstheme="minorHAnsi"/>
                <w:bCs/>
                <w:color w:val="000000" w:themeColor="text1"/>
              </w:rPr>
              <w:t>ście</w:t>
            </w:r>
            <w:r w:rsidRPr="0009013E">
              <w:rPr>
                <w:rFonts w:cstheme="minorHAnsi"/>
                <w:bCs/>
                <w:color w:val="000000" w:themeColor="text1"/>
              </w:rPr>
              <w:t xml:space="preserve"> popularno</w:t>
            </w:r>
            <w:r>
              <w:rPr>
                <w:rFonts w:cstheme="minorHAnsi"/>
                <w:bCs/>
                <w:color w:val="000000" w:themeColor="text1"/>
              </w:rPr>
              <w:t>nauko</w:t>
            </w:r>
            <w:r w:rsidRPr="0009013E">
              <w:rPr>
                <w:rFonts w:cstheme="minorHAnsi"/>
                <w:bCs/>
                <w:color w:val="000000" w:themeColor="text1"/>
              </w:rPr>
              <w:t>w</w:t>
            </w:r>
            <w:r>
              <w:rPr>
                <w:rFonts w:cstheme="minorHAnsi"/>
                <w:bCs/>
                <w:color w:val="000000" w:themeColor="text1"/>
              </w:rPr>
              <w:t>ym</w:t>
            </w:r>
          </w:p>
        </w:tc>
        <w:tc>
          <w:tcPr>
            <w:tcW w:w="606" w:type="pct"/>
            <w:gridSpan w:val="3"/>
            <w:shd w:val="clear" w:color="auto" w:fill="auto"/>
          </w:tcPr>
          <w:p w:rsidR="005D5011" w:rsidRPr="007F18AF"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 xml:space="preserve">zna symbole </w:t>
            </w:r>
            <w:r w:rsidRPr="0009013E">
              <w:rPr>
                <w:rFonts w:cstheme="minorHAnsi"/>
                <w:bCs/>
                <w:color w:val="000000" w:themeColor="text1"/>
              </w:rPr>
              <w:lastRenderedPageBreak/>
              <w:t>mające szczególne znaczenie dla średnio</w:t>
            </w:r>
            <w:r>
              <w:rPr>
                <w:rFonts w:cstheme="minorHAnsi"/>
                <w:bCs/>
                <w:color w:val="000000" w:themeColor="text1"/>
              </w:rPr>
              <w:t>wiecza</w:t>
            </w:r>
          </w:p>
          <w:p w:rsidR="005D5011" w:rsidRDefault="005D5011" w:rsidP="005D5011">
            <w:pPr>
              <w:pStyle w:val="Akapitzlist"/>
              <w:numPr>
                <w:ilvl w:val="0"/>
                <w:numId w:val="91"/>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wie, na czym polega</w:t>
            </w:r>
            <w:r>
              <w:rPr>
                <w:rFonts w:cstheme="minorHAnsi"/>
                <w:bCs/>
                <w:color w:val="000000" w:themeColor="text1"/>
              </w:rPr>
              <w:t>ł</w:t>
            </w:r>
            <w:r w:rsidRPr="0009013E">
              <w:rPr>
                <w:rFonts w:cstheme="minorHAnsi"/>
                <w:bCs/>
                <w:color w:val="000000" w:themeColor="text1"/>
              </w:rPr>
              <w:t xml:space="preserve"> </w:t>
            </w:r>
            <w:r>
              <w:rPr>
                <w:rFonts w:cstheme="minorHAnsi"/>
                <w:bCs/>
                <w:color w:val="000000" w:themeColor="text1"/>
              </w:rPr>
              <w:t xml:space="preserve">średniowieczny </w:t>
            </w:r>
            <w:r w:rsidRPr="0009013E">
              <w:rPr>
                <w:rFonts w:cstheme="minorHAnsi"/>
                <w:bCs/>
                <w:color w:val="000000" w:themeColor="text1"/>
              </w:rPr>
              <w:t>uniwersali</w:t>
            </w:r>
            <w:r>
              <w:rPr>
                <w:rFonts w:cstheme="minorHAnsi"/>
                <w:bCs/>
                <w:color w:val="000000" w:themeColor="text1"/>
              </w:rPr>
              <w:t xml:space="preserve">zm </w:t>
            </w:r>
          </w:p>
          <w:p w:rsidR="005D5011" w:rsidRPr="008B07EA"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wie, z czego wynikała uprzywilejowana rola łaciny w okresie średniowie</w:t>
            </w:r>
            <w:r>
              <w:rPr>
                <w:rFonts w:cstheme="minorHAnsi"/>
                <w:bCs/>
                <w:color w:val="000000" w:themeColor="text1"/>
              </w:rPr>
              <w:t>cza</w:t>
            </w:r>
          </w:p>
        </w:tc>
        <w:tc>
          <w:tcPr>
            <w:tcW w:w="602" w:type="pct"/>
            <w:shd w:val="clear" w:color="auto" w:fill="auto"/>
          </w:tcPr>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omawia niejedno</w:t>
            </w:r>
            <w:r>
              <w:rPr>
                <w:rFonts w:cstheme="minorHAnsi"/>
                <w:bCs/>
                <w:color w:val="000000" w:themeColor="text1"/>
              </w:rPr>
              <w:t>z</w:t>
            </w:r>
            <w:r>
              <w:rPr>
                <w:rFonts w:cstheme="minorHAnsi"/>
                <w:bCs/>
                <w:color w:val="000000" w:themeColor="text1"/>
              </w:rPr>
              <w:lastRenderedPageBreak/>
              <w:t>naczność symboliki psa</w:t>
            </w:r>
          </w:p>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wyjaśnia, w jaki sposób średniowiecze postrzegało sens istnienia przedmiotów</w:t>
            </w:r>
            <w:r>
              <w:rPr>
                <w:rFonts w:cstheme="minorHAnsi"/>
                <w:bCs/>
                <w:color w:val="000000" w:themeColor="text1"/>
              </w:rPr>
              <w:t xml:space="preserve"> </w:t>
            </w:r>
            <w:r w:rsidRPr="0009013E">
              <w:rPr>
                <w:rFonts w:cstheme="minorHAnsi"/>
                <w:bCs/>
                <w:color w:val="000000" w:themeColor="text1"/>
              </w:rPr>
              <w:t xml:space="preserve">niematerialnych </w:t>
            </w:r>
          </w:p>
          <w:p w:rsidR="005D5011" w:rsidRPr="0009013E"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uzasadnia, czy myślenie symboliczne w średniowieczu miało charakter nau</w:t>
            </w:r>
            <w:r>
              <w:rPr>
                <w:rFonts w:cstheme="minorHAnsi"/>
                <w:bCs/>
                <w:color w:val="000000" w:themeColor="text1"/>
              </w:rPr>
              <w:t>kowy</w:t>
            </w:r>
          </w:p>
        </w:tc>
        <w:tc>
          <w:tcPr>
            <w:tcW w:w="603" w:type="pct"/>
            <w:gridSpan w:val="2"/>
            <w:shd w:val="clear" w:color="auto" w:fill="auto"/>
          </w:tcPr>
          <w:p w:rsidR="005D5011"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wyjaśnia powody </w:t>
            </w:r>
            <w:r w:rsidRPr="0009013E">
              <w:rPr>
                <w:rFonts w:cstheme="minorHAnsi"/>
                <w:bCs/>
                <w:color w:val="000000" w:themeColor="text1"/>
              </w:rPr>
              <w:lastRenderedPageBreak/>
              <w:t>nadawania elementom przyrody sensu symbolicznego w okresie średnio</w:t>
            </w:r>
            <w:r>
              <w:rPr>
                <w:rFonts w:cstheme="minorHAnsi"/>
                <w:bCs/>
                <w:color w:val="000000" w:themeColor="text1"/>
              </w:rPr>
              <w:t>wiecza</w:t>
            </w:r>
          </w:p>
          <w:p w:rsidR="005D5011" w:rsidRPr="00DA33FD" w:rsidRDefault="005D5011" w:rsidP="005D5011">
            <w:pPr>
              <w:pStyle w:val="Akapitzlist"/>
              <w:numPr>
                <w:ilvl w:val="0"/>
                <w:numId w:val="92"/>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t>wyjaśnia rolę myślenia symbolicz</w:t>
            </w:r>
            <w:r>
              <w:rPr>
                <w:rFonts w:cstheme="minorHAnsi"/>
                <w:bCs/>
                <w:color w:val="000000" w:themeColor="text1"/>
              </w:rPr>
              <w:t>nego w ludzkim</w:t>
            </w:r>
            <w:r w:rsidRPr="0009013E">
              <w:rPr>
                <w:rFonts w:cstheme="minorHAnsi"/>
                <w:bCs/>
                <w:color w:val="000000" w:themeColor="text1"/>
              </w:rPr>
              <w:t xml:space="preserve"> </w:t>
            </w:r>
            <w:r>
              <w:rPr>
                <w:rFonts w:cstheme="minorHAnsi"/>
                <w:bCs/>
                <w:color w:val="000000" w:themeColor="text1"/>
              </w:rPr>
              <w:t>życiu</w:t>
            </w:r>
          </w:p>
        </w:tc>
        <w:tc>
          <w:tcPr>
            <w:tcW w:w="1462" w:type="pct"/>
            <w:gridSpan w:val="6"/>
            <w:shd w:val="clear" w:color="auto" w:fill="auto"/>
          </w:tcPr>
          <w:p w:rsidR="005D5011" w:rsidRPr="0009013E" w:rsidRDefault="005D5011" w:rsidP="005D5011">
            <w:pPr>
              <w:pStyle w:val="Akapitzlist"/>
              <w:numPr>
                <w:ilvl w:val="0"/>
                <w:numId w:val="93"/>
              </w:numPr>
              <w:autoSpaceDE w:val="0"/>
              <w:autoSpaceDN w:val="0"/>
              <w:adjustRightInd w:val="0"/>
              <w:spacing w:after="0" w:line="240" w:lineRule="auto"/>
              <w:textAlignment w:val="center"/>
              <w:rPr>
                <w:rFonts w:cstheme="minorHAnsi"/>
                <w:bCs/>
                <w:color w:val="000000" w:themeColor="text1"/>
              </w:rPr>
            </w:pPr>
            <w:r w:rsidRPr="0009013E">
              <w:rPr>
                <w:rFonts w:cstheme="minorHAnsi"/>
                <w:bCs/>
                <w:color w:val="000000" w:themeColor="text1"/>
              </w:rPr>
              <w:lastRenderedPageBreak/>
              <w:t xml:space="preserve">rozważa i uzasadnia rolę symboli w życiu człowieka </w:t>
            </w:r>
            <w:r w:rsidRPr="0009013E">
              <w:rPr>
                <w:rFonts w:cstheme="minorHAnsi"/>
                <w:bCs/>
                <w:color w:val="000000" w:themeColor="text1"/>
              </w:rPr>
              <w:lastRenderedPageBreak/>
              <w:t>różnych epok</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1267E8">
              <w:rPr>
                <w:rFonts w:cstheme="minorHAnsi"/>
                <w:bCs/>
                <w:color w:val="FF0000"/>
              </w:rPr>
              <w:lastRenderedPageBreak/>
              <w:t>52.</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color w:val="FF0000"/>
                <w:spacing w:val="4"/>
              </w:rPr>
            </w:pPr>
            <w:r w:rsidRPr="00105D58">
              <w:rPr>
                <w:rFonts w:cstheme="minorHAnsi"/>
                <w:color w:val="FF0000"/>
                <w:spacing w:val="4"/>
              </w:rPr>
              <w:t>Zło brakiem dobra</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w:t>
            </w:r>
            <w:r w:rsidRPr="005D5011">
              <w:rPr>
                <w:rFonts w:cstheme="minorHAnsi"/>
                <w:color w:val="FF0000"/>
                <w:lang w:val="pl-PL"/>
              </w:rPr>
              <w:lastRenderedPageBreak/>
              <w:t xml:space="preserve">43. </w:t>
            </w:r>
            <w:r w:rsidRPr="005D5011">
              <w:rPr>
                <w:rFonts w:cstheme="minorHAnsi"/>
                <w:i/>
                <w:color w:val="FF0000"/>
                <w:spacing w:val="4"/>
                <w:lang w:val="pl-PL"/>
              </w:rPr>
              <w:t>Zło brakiem dobra</w:t>
            </w:r>
          </w:p>
          <w:p w:rsidR="005D5011" w:rsidRPr="005D5011" w:rsidRDefault="005D5011" w:rsidP="00A25CFE">
            <w:pPr>
              <w:spacing w:before="60"/>
              <w:rPr>
                <w:rFonts w:cstheme="minorHAnsi"/>
                <w:color w:val="FF0000"/>
                <w:lang w:val="pl-PL"/>
              </w:rPr>
            </w:pPr>
            <w:r w:rsidRPr="005D5011">
              <w:rPr>
                <w:rFonts w:cstheme="minorHAnsi"/>
                <w:color w:val="FF0000"/>
                <w:lang w:val="pl-PL"/>
              </w:rPr>
              <w:t xml:space="preserve">św. Augustyn, </w:t>
            </w:r>
            <w:r w:rsidRPr="005D5011">
              <w:rPr>
                <w:rFonts w:cstheme="minorHAnsi"/>
                <w:i/>
                <w:color w:val="FF0000"/>
                <w:lang w:val="pl-PL"/>
              </w:rPr>
              <w:t>Wyznania</w:t>
            </w:r>
            <w:r w:rsidRPr="005D5011">
              <w:rPr>
                <w:rFonts w:cstheme="minorHAnsi"/>
                <w:color w:val="FF0000"/>
                <w:lang w:val="pl-PL"/>
              </w:rPr>
              <w:t xml:space="preserve"> (fr.) </w:t>
            </w:r>
          </w:p>
          <w:p w:rsidR="005D5011" w:rsidRPr="005D5011" w:rsidRDefault="005D5011" w:rsidP="00A25CFE">
            <w:pPr>
              <w:spacing w:before="60"/>
              <w:rPr>
                <w:rFonts w:cstheme="minorHAnsi"/>
                <w:color w:val="FF0000"/>
                <w:lang w:val="pl-PL"/>
              </w:rPr>
            </w:pPr>
            <w:r w:rsidRPr="005D5011">
              <w:rPr>
                <w:rFonts w:cstheme="minorHAnsi"/>
                <w:color w:val="FF0000"/>
                <w:lang w:val="pl-PL"/>
              </w:rPr>
              <w:t>miniprzewodnik: wielcy święci średniowiecza</w:t>
            </w:r>
          </w:p>
        </w:tc>
        <w:tc>
          <w:tcPr>
            <w:tcW w:w="638" w:type="pct"/>
            <w:shd w:val="clear" w:color="auto" w:fill="auto"/>
          </w:tcPr>
          <w:p w:rsidR="005D5011"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wskazuje problem postawion</w:t>
            </w:r>
            <w:r w:rsidRPr="00D350AA">
              <w:rPr>
                <w:rFonts w:cstheme="minorHAnsi"/>
                <w:bCs/>
                <w:color w:val="FF0000"/>
              </w:rPr>
              <w:lastRenderedPageBreak/>
              <w:t>y w</w:t>
            </w:r>
            <w:r>
              <w:rPr>
                <w:rFonts w:cstheme="minorHAnsi"/>
                <w:bCs/>
                <w:color w:val="FF0000"/>
              </w:rPr>
              <w:t xml:space="preserve"> </w:t>
            </w:r>
            <w:r w:rsidRPr="00D350AA">
              <w:rPr>
                <w:rFonts w:cstheme="minorHAnsi"/>
                <w:bCs/>
                <w:color w:val="FF0000"/>
              </w:rPr>
              <w:t xml:space="preserve">tekście </w:t>
            </w:r>
          </w:p>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t xml:space="preserve">ustosunkowuje się do </w:t>
            </w:r>
            <w:r>
              <w:rPr>
                <w:rFonts w:cstheme="minorHAnsi"/>
                <w:bCs/>
                <w:color w:val="FF0000"/>
              </w:rPr>
              <w:t>stwierdzenia</w:t>
            </w:r>
            <w:r w:rsidRPr="00D350AA">
              <w:rPr>
                <w:rFonts w:cstheme="minorHAnsi"/>
                <w:bCs/>
                <w:color w:val="FF0000"/>
              </w:rPr>
              <w:t xml:space="preserve">, że wszystko, co istnieje na świecie, jest dobre </w:t>
            </w:r>
          </w:p>
        </w:tc>
        <w:tc>
          <w:tcPr>
            <w:tcW w:w="606" w:type="pct"/>
            <w:gridSpan w:val="3"/>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 xml:space="preserve">określa, czym jest zło </w:t>
            </w:r>
            <w:r w:rsidRPr="00D350AA">
              <w:rPr>
                <w:rFonts w:cstheme="minorHAnsi"/>
                <w:bCs/>
                <w:color w:val="FF0000"/>
              </w:rPr>
              <w:lastRenderedPageBreak/>
              <w:t>i dobro według św</w:t>
            </w:r>
            <w:r>
              <w:rPr>
                <w:rFonts w:cstheme="minorHAnsi"/>
                <w:bCs/>
                <w:color w:val="FF0000"/>
              </w:rPr>
              <w:t>.</w:t>
            </w:r>
            <w:r w:rsidRPr="00D350AA">
              <w:rPr>
                <w:rFonts w:cstheme="minorHAnsi"/>
                <w:bCs/>
                <w:color w:val="FF0000"/>
              </w:rPr>
              <w:t xml:space="preserve"> Augusty</w:t>
            </w:r>
            <w:r>
              <w:rPr>
                <w:rFonts w:cstheme="minorHAnsi"/>
                <w:bCs/>
                <w:color w:val="FF0000"/>
              </w:rPr>
              <w:t>na</w:t>
            </w:r>
          </w:p>
        </w:tc>
        <w:tc>
          <w:tcPr>
            <w:tcW w:w="602" w:type="pct"/>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opisuje</w:t>
            </w:r>
            <w:r>
              <w:rPr>
                <w:rFonts w:cstheme="minorHAnsi"/>
                <w:bCs/>
                <w:color w:val="FF0000"/>
              </w:rPr>
              <w:t xml:space="preserve"> </w:t>
            </w:r>
            <w:r w:rsidRPr="00D350AA">
              <w:rPr>
                <w:rFonts w:cstheme="minorHAnsi"/>
                <w:bCs/>
                <w:color w:val="FF0000"/>
              </w:rPr>
              <w:t xml:space="preserve">drogę do uznania </w:t>
            </w:r>
            <w:r w:rsidRPr="00D350AA">
              <w:rPr>
                <w:rFonts w:cstheme="minorHAnsi"/>
                <w:bCs/>
                <w:color w:val="FF0000"/>
              </w:rPr>
              <w:lastRenderedPageBreak/>
              <w:t>nieskończoności Boga i postrzegania świata jako przestrzeni dobra</w:t>
            </w:r>
            <w:r>
              <w:rPr>
                <w:rFonts w:cstheme="minorHAnsi"/>
                <w:bCs/>
                <w:color w:val="FF0000"/>
              </w:rPr>
              <w:t xml:space="preserve">, </w:t>
            </w:r>
            <w:r w:rsidRPr="00D350AA">
              <w:rPr>
                <w:rFonts w:cstheme="minorHAnsi"/>
                <w:bCs/>
                <w:color w:val="FF0000"/>
              </w:rPr>
              <w:t>odnos</w:t>
            </w:r>
            <w:r>
              <w:rPr>
                <w:rFonts w:cstheme="minorHAnsi"/>
                <w:bCs/>
                <w:color w:val="FF0000"/>
              </w:rPr>
              <w:t xml:space="preserve">i się </w:t>
            </w:r>
            <w:r w:rsidRPr="00D350AA">
              <w:rPr>
                <w:rFonts w:cstheme="minorHAnsi"/>
                <w:bCs/>
                <w:color w:val="FF0000"/>
              </w:rPr>
              <w:t>do tekstu św</w:t>
            </w:r>
            <w:r>
              <w:rPr>
                <w:rFonts w:cstheme="minorHAnsi"/>
                <w:bCs/>
                <w:color w:val="FF0000"/>
              </w:rPr>
              <w:t>. Augustyna</w:t>
            </w:r>
            <w:r w:rsidRPr="00D350AA">
              <w:rPr>
                <w:rFonts w:cstheme="minorHAnsi"/>
                <w:bCs/>
                <w:color w:val="FF0000"/>
              </w:rPr>
              <w:t xml:space="preserve"> </w:t>
            </w:r>
          </w:p>
        </w:tc>
        <w:tc>
          <w:tcPr>
            <w:tcW w:w="603" w:type="pct"/>
            <w:gridSpan w:val="2"/>
            <w:shd w:val="clear" w:color="auto" w:fill="auto"/>
          </w:tcPr>
          <w:p w:rsidR="005D5011" w:rsidRPr="0086422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określa na podstawi</w:t>
            </w:r>
            <w:r w:rsidRPr="00D350AA">
              <w:rPr>
                <w:rFonts w:cstheme="minorHAnsi"/>
                <w:bCs/>
                <w:color w:val="FF0000"/>
              </w:rPr>
              <w:lastRenderedPageBreak/>
              <w:t>e tekstu św</w:t>
            </w:r>
            <w:r>
              <w:rPr>
                <w:rFonts w:cstheme="minorHAnsi"/>
                <w:bCs/>
                <w:color w:val="FF0000"/>
              </w:rPr>
              <w:t xml:space="preserve">. </w:t>
            </w:r>
            <w:r w:rsidRPr="00D350AA">
              <w:rPr>
                <w:rFonts w:cstheme="minorHAnsi"/>
                <w:bCs/>
                <w:color w:val="FF0000"/>
              </w:rPr>
              <w:t>Augustyna, jakie są powinności czło</w:t>
            </w:r>
            <w:r>
              <w:rPr>
                <w:rFonts w:cstheme="minorHAnsi"/>
                <w:bCs/>
                <w:color w:val="FF0000"/>
              </w:rPr>
              <w:t>wieka</w:t>
            </w:r>
          </w:p>
        </w:tc>
        <w:tc>
          <w:tcPr>
            <w:tcW w:w="1462" w:type="pct"/>
            <w:gridSpan w:val="6"/>
            <w:shd w:val="clear" w:color="auto" w:fill="auto"/>
          </w:tcPr>
          <w:p w:rsidR="005D5011" w:rsidRPr="00D350AA" w:rsidRDefault="005D5011" w:rsidP="005D5011">
            <w:pPr>
              <w:pStyle w:val="Akapitzlist"/>
              <w:numPr>
                <w:ilvl w:val="0"/>
                <w:numId w:val="94"/>
              </w:numPr>
              <w:autoSpaceDE w:val="0"/>
              <w:autoSpaceDN w:val="0"/>
              <w:adjustRightInd w:val="0"/>
              <w:spacing w:after="0" w:line="240" w:lineRule="auto"/>
              <w:textAlignment w:val="center"/>
              <w:rPr>
                <w:rFonts w:cstheme="minorHAnsi"/>
                <w:bCs/>
                <w:color w:val="FF0000"/>
              </w:rPr>
            </w:pPr>
            <w:r w:rsidRPr="00D350AA">
              <w:rPr>
                <w:rFonts w:cstheme="minorHAnsi"/>
                <w:bCs/>
                <w:color w:val="FF0000"/>
              </w:rPr>
              <w:lastRenderedPageBreak/>
              <w:t>porównuje rozważania Sokratesa i</w:t>
            </w:r>
            <w:r>
              <w:rPr>
                <w:rFonts w:cstheme="minorHAnsi"/>
                <w:bCs/>
                <w:color w:val="FF0000"/>
              </w:rPr>
              <w:t xml:space="preserve"> </w:t>
            </w:r>
            <w:r w:rsidRPr="00D350AA">
              <w:rPr>
                <w:rFonts w:cstheme="minorHAnsi"/>
                <w:bCs/>
                <w:color w:val="FF0000"/>
              </w:rPr>
              <w:t>Augustyna na te</w:t>
            </w:r>
            <w:r>
              <w:rPr>
                <w:rFonts w:cstheme="minorHAnsi"/>
                <w:bCs/>
                <w:color w:val="FF0000"/>
              </w:rPr>
              <w:t>mat dobra</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Język jako system znakó</w:t>
            </w:r>
            <w:r>
              <w:rPr>
                <w:rFonts w:cstheme="minorHAnsi"/>
                <w:bCs/>
                <w:color w:val="000000" w:themeColor="text1"/>
              </w:rPr>
              <w:t>w </w:t>
            </w:r>
          </w:p>
        </w:tc>
        <w:tc>
          <w:tcPr>
            <w:tcW w:w="497" w:type="pct"/>
            <w:shd w:val="clear" w:color="auto" w:fill="auto"/>
          </w:tcPr>
          <w:p w:rsidR="005D5011" w:rsidRPr="005D5011" w:rsidRDefault="005D5011" w:rsidP="00A25CFE">
            <w:pPr>
              <w:rPr>
                <w:rFonts w:cstheme="minorHAnsi"/>
                <w:spacing w:val="-4"/>
                <w:lang w:val="pl-PL"/>
              </w:rPr>
            </w:pPr>
            <w:r w:rsidRPr="005D5011">
              <w:rPr>
                <w:rFonts w:cstheme="minorHAnsi"/>
                <w:spacing w:val="-4"/>
                <w:lang w:val="pl-PL"/>
              </w:rPr>
              <w:t xml:space="preserve">wprowadzenie do lekcji 44. </w:t>
            </w:r>
            <w:r w:rsidRPr="005D5011">
              <w:rPr>
                <w:rFonts w:cstheme="minorHAnsi"/>
                <w:bCs/>
                <w:i/>
                <w:color w:val="000000" w:themeColor="text1"/>
                <w:spacing w:val="-4"/>
                <w:lang w:val="pl-PL"/>
              </w:rPr>
              <w:t>Język jako system znaków</w:t>
            </w:r>
          </w:p>
          <w:p w:rsidR="005D5011" w:rsidRPr="005D5011" w:rsidRDefault="005D5011" w:rsidP="00A25CFE">
            <w:pPr>
              <w:spacing w:before="60"/>
              <w:rPr>
                <w:rFonts w:cstheme="minorHAnsi"/>
                <w:color w:val="000000"/>
                <w:lang w:val="pl-PL"/>
              </w:rPr>
            </w:pPr>
            <w:r w:rsidRPr="005D5011">
              <w:rPr>
                <w:rFonts w:cstheme="minorHAnsi"/>
                <w:color w:val="000000"/>
                <w:lang w:val="pl-PL"/>
              </w:rPr>
              <w:t xml:space="preserve">Jan Parandowski, </w:t>
            </w:r>
            <w:r w:rsidRPr="005D5011">
              <w:rPr>
                <w:rFonts w:cstheme="minorHAnsi"/>
                <w:i/>
                <w:color w:val="000000"/>
                <w:lang w:val="pl-PL"/>
              </w:rPr>
              <w:t>Język zbiorem znaków </w:t>
            </w:r>
            <w:r w:rsidRPr="005D5011">
              <w:rPr>
                <w:rFonts w:cstheme="minorHAnsi"/>
                <w:color w:val="000000"/>
                <w:lang w:val="pl-PL"/>
              </w:rPr>
              <w:t xml:space="preserve">(fr.) </w:t>
            </w:r>
          </w:p>
          <w:p w:rsidR="005D5011" w:rsidRPr="001267E8" w:rsidRDefault="005D5011" w:rsidP="00A25CFE">
            <w:pPr>
              <w:spacing w:before="60"/>
              <w:rPr>
                <w:rFonts w:cstheme="minorHAnsi"/>
              </w:rPr>
            </w:pPr>
            <w:r w:rsidRPr="00105D58">
              <w:rPr>
                <w:rFonts w:cstheme="minorHAnsi"/>
              </w:rPr>
              <w:lastRenderedPageBreak/>
              <w:t>[</w:t>
            </w:r>
            <w:r w:rsidRPr="00105D58">
              <w:rPr>
                <w:rFonts w:cstheme="minorHAnsi"/>
                <w:i/>
              </w:rPr>
              <w:t>Ach, miłość…</w:t>
            </w:r>
            <w:r w:rsidRPr="00105D58">
              <w:rPr>
                <w:rFonts w:cstheme="minorHAnsi"/>
              </w:rPr>
              <w:t>]</w:t>
            </w:r>
          </w:p>
        </w:tc>
        <w:tc>
          <w:tcPr>
            <w:tcW w:w="638" w:type="pct"/>
            <w:shd w:val="clear" w:color="auto" w:fill="auto"/>
          </w:tcPr>
          <w:p w:rsidR="005D5011" w:rsidRPr="006F4AAD"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Pr>
                <w:rFonts w:cstheme="minorHAnsi"/>
                <w:bCs/>
                <w:color w:val="000000" w:themeColor="text1"/>
              </w:rPr>
              <w:lastRenderedPageBreak/>
              <w:t>wie, że język jest systemem znaków</w:t>
            </w:r>
          </w:p>
          <w:p w:rsidR="005D5011" w:rsidRPr="00D350AA"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Pr>
                <w:rFonts w:cstheme="minorHAnsi"/>
                <w:bCs/>
                <w:color w:val="000000" w:themeColor="text1"/>
              </w:rPr>
              <w:t>wie, na jakie podsystemy można podzielić język</w:t>
            </w:r>
          </w:p>
          <w:p w:rsidR="005D5011" w:rsidRPr="006F4AAD" w:rsidRDefault="005D5011" w:rsidP="005D5011">
            <w:pPr>
              <w:pStyle w:val="Akapitzlist"/>
              <w:numPr>
                <w:ilvl w:val="0"/>
                <w:numId w:val="95"/>
              </w:numPr>
              <w:autoSpaceDE w:val="0"/>
              <w:autoSpaceDN w:val="0"/>
              <w:adjustRightInd w:val="0"/>
              <w:spacing w:after="0" w:line="240" w:lineRule="auto"/>
              <w:textAlignment w:val="center"/>
              <w:rPr>
                <w:rFonts w:cstheme="minorHAnsi"/>
              </w:rPr>
            </w:pPr>
            <w:r w:rsidRPr="00D350AA">
              <w:rPr>
                <w:rFonts w:cstheme="minorHAnsi"/>
                <w:bCs/>
                <w:color w:val="000000" w:themeColor="text1"/>
              </w:rPr>
              <w:t>rozwija umiejętnoś</w:t>
            </w:r>
            <w:r>
              <w:rPr>
                <w:rFonts w:cstheme="minorHAnsi"/>
                <w:bCs/>
                <w:color w:val="000000" w:themeColor="text1"/>
              </w:rPr>
              <w:t>ć</w:t>
            </w:r>
            <w:r w:rsidRPr="00D350AA">
              <w:rPr>
                <w:rFonts w:cstheme="minorHAnsi"/>
                <w:bCs/>
                <w:color w:val="000000" w:themeColor="text1"/>
              </w:rPr>
              <w:t xml:space="preserve"> wykorzyst</w:t>
            </w:r>
            <w:r>
              <w:rPr>
                <w:rFonts w:cstheme="minorHAnsi"/>
                <w:bCs/>
                <w:color w:val="000000" w:themeColor="text1"/>
              </w:rPr>
              <w:lastRenderedPageBreak/>
              <w:t>yw</w:t>
            </w:r>
            <w:r w:rsidRPr="00D350AA">
              <w:rPr>
                <w:rFonts w:cstheme="minorHAnsi"/>
                <w:bCs/>
                <w:color w:val="000000" w:themeColor="text1"/>
              </w:rPr>
              <w:t xml:space="preserve">ania </w:t>
            </w:r>
            <w:r w:rsidRPr="00D350AA">
              <w:rPr>
                <w:rFonts w:cstheme="minorHAnsi"/>
              </w:rPr>
              <w:t>wiedzy z zakresu gramatyki w</w:t>
            </w:r>
            <w:r>
              <w:rPr>
                <w:rFonts w:cstheme="minorHAnsi"/>
              </w:rPr>
              <w:t xml:space="preserve"> </w:t>
            </w:r>
            <w:r w:rsidRPr="00D350AA">
              <w:rPr>
                <w:rFonts w:cstheme="minorHAnsi"/>
              </w:rPr>
              <w:t>interpretacji utworów</w:t>
            </w:r>
            <w:r>
              <w:rPr>
                <w:rFonts w:cstheme="minorHAnsi"/>
              </w:rPr>
              <w:t xml:space="preserve"> </w:t>
            </w:r>
            <w:r w:rsidRPr="00D350AA">
              <w:rPr>
                <w:rFonts w:cstheme="minorHAnsi"/>
              </w:rPr>
              <w:t>literackich i tworzeniu własnych tekstów</w:t>
            </w:r>
          </w:p>
        </w:tc>
        <w:tc>
          <w:tcPr>
            <w:tcW w:w="606" w:type="pct"/>
            <w:gridSpan w:val="3"/>
            <w:shd w:val="clear" w:color="auto" w:fill="auto"/>
          </w:tcPr>
          <w:p w:rsidR="005D5011"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lastRenderedPageBreak/>
              <w:t>podaje przykłady form językowych do wybranego sło</w:t>
            </w:r>
            <w:r>
              <w:rPr>
                <w:rFonts w:cstheme="minorHAnsi"/>
                <w:bCs/>
                <w:color w:val="000000" w:themeColor="text1"/>
              </w:rPr>
              <w:t>wa</w:t>
            </w:r>
          </w:p>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 xml:space="preserve">udoskonala umiejętność rozbioru logicznego </w:t>
            </w:r>
            <w:r w:rsidRPr="00D350AA">
              <w:rPr>
                <w:rFonts w:cstheme="minorHAnsi"/>
                <w:bCs/>
                <w:color w:val="000000" w:themeColor="text1"/>
              </w:rPr>
              <w:lastRenderedPageBreak/>
              <w:t>wypowiedzeń</w:t>
            </w:r>
          </w:p>
        </w:tc>
        <w:tc>
          <w:tcPr>
            <w:tcW w:w="602" w:type="pct"/>
            <w:shd w:val="clear" w:color="auto" w:fill="auto"/>
          </w:tcPr>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lastRenderedPageBreak/>
              <w:t xml:space="preserve">doskonali umiejętność przeredagowywania tekstu </w:t>
            </w:r>
          </w:p>
        </w:tc>
        <w:tc>
          <w:tcPr>
            <w:tcW w:w="603" w:type="pct"/>
            <w:gridSpan w:val="2"/>
            <w:shd w:val="clear" w:color="auto" w:fill="auto"/>
          </w:tcPr>
          <w:p w:rsidR="005D5011"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wyjaśnia, na czym polega specyfika dzieła literackiego</w:t>
            </w:r>
          </w:p>
          <w:p w:rsidR="005D5011" w:rsidRPr="00BB3757"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sidRPr="00D350AA">
              <w:rPr>
                <w:rFonts w:cstheme="minorHAnsi"/>
                <w:bCs/>
                <w:color w:val="000000" w:themeColor="text1"/>
              </w:rPr>
              <w:t>dokonuje przekładu anonimowego wiersza na współczes</w:t>
            </w:r>
            <w:r w:rsidRPr="00D350AA">
              <w:rPr>
                <w:rFonts w:cstheme="minorHAnsi"/>
                <w:bCs/>
                <w:color w:val="000000" w:themeColor="text1"/>
              </w:rPr>
              <w:lastRenderedPageBreak/>
              <w:t>ną polszczyznę, a następnie wskazuje elementy języ</w:t>
            </w:r>
            <w:r>
              <w:rPr>
                <w:rFonts w:cstheme="minorHAnsi"/>
                <w:bCs/>
                <w:color w:val="000000" w:themeColor="text1"/>
              </w:rPr>
              <w:t>kowe, które uległy zmianie</w:t>
            </w:r>
          </w:p>
        </w:tc>
        <w:tc>
          <w:tcPr>
            <w:tcW w:w="1462" w:type="pct"/>
            <w:gridSpan w:val="6"/>
            <w:shd w:val="clear" w:color="auto" w:fill="auto"/>
          </w:tcPr>
          <w:p w:rsidR="005D5011" w:rsidRPr="00D350AA" w:rsidRDefault="005D5011" w:rsidP="005D5011">
            <w:pPr>
              <w:pStyle w:val="Akapitzlist"/>
              <w:numPr>
                <w:ilvl w:val="0"/>
                <w:numId w:val="9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przyporządko</w:t>
            </w:r>
            <w:r w:rsidRPr="00D350AA">
              <w:rPr>
                <w:rFonts w:cstheme="minorHAnsi"/>
                <w:bCs/>
                <w:color w:val="000000" w:themeColor="text1"/>
              </w:rPr>
              <w:t>wuje zmiany w</w:t>
            </w:r>
            <w:r>
              <w:rPr>
                <w:rFonts w:cstheme="minorHAnsi"/>
                <w:bCs/>
                <w:color w:val="000000" w:themeColor="text1"/>
              </w:rPr>
              <w:t xml:space="preserve"> </w:t>
            </w:r>
            <w:r w:rsidRPr="00D350AA">
              <w:rPr>
                <w:rFonts w:cstheme="minorHAnsi"/>
                <w:bCs/>
                <w:color w:val="000000" w:themeColor="text1"/>
              </w:rPr>
              <w:t xml:space="preserve">uwspółcześnionej wersji wiersza do odpowiednich podsystemów języka </w:t>
            </w:r>
          </w:p>
        </w:tc>
      </w:tr>
      <w:tr w:rsidR="005D5011" w:rsidRPr="0012725B" w:rsidTr="00A25CFE">
        <w:trPr>
          <w:trHeight w:val="10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54.</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Poetycki traktat teologiczny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45. </w:t>
            </w:r>
            <w:r w:rsidRPr="005D5011">
              <w:rPr>
                <w:rFonts w:cstheme="minorHAnsi"/>
                <w:bCs/>
                <w:i/>
                <w:lang w:val="pl-PL"/>
              </w:rPr>
              <w:t>Poetycki traktat teologiczny</w:t>
            </w:r>
          </w:p>
          <w:p w:rsidR="005D5011" w:rsidRPr="005D5011" w:rsidRDefault="005D5011" w:rsidP="00A25CFE">
            <w:pPr>
              <w:spacing w:before="60"/>
              <w:textAlignment w:val="center"/>
              <w:rPr>
                <w:rFonts w:cstheme="minorHAnsi"/>
                <w:bCs/>
                <w:spacing w:val="-4"/>
                <w:lang w:val="pl-PL"/>
              </w:rPr>
            </w:pPr>
            <w:r w:rsidRPr="005D5011">
              <w:rPr>
                <w:rFonts w:cstheme="minorHAnsi"/>
                <w:bCs/>
                <w:i/>
                <w:spacing w:val="-4"/>
                <w:lang w:val="pl-PL"/>
              </w:rPr>
              <w:t>Bogurodzica</w:t>
            </w:r>
            <w:r w:rsidRPr="005D5011">
              <w:rPr>
                <w:rFonts w:cstheme="minorHAnsi"/>
                <w:bCs/>
                <w:spacing w:val="-4"/>
                <w:lang w:val="pl-PL"/>
              </w:rPr>
              <w:t xml:space="preserve"> (tekst średniowieczny i przekład na </w:t>
            </w:r>
            <w:r w:rsidRPr="005D5011">
              <w:rPr>
                <w:rFonts w:cstheme="minorHAnsi"/>
                <w:bCs/>
                <w:spacing w:val="-4"/>
                <w:lang w:val="pl-PL"/>
              </w:rPr>
              <w:lastRenderedPageBreak/>
              <w:t xml:space="preserve">współczesną polszczyznę) </w:t>
            </w:r>
          </w:p>
          <w:p w:rsidR="005D5011" w:rsidRPr="005D5011" w:rsidRDefault="005D5011" w:rsidP="00A25CFE">
            <w:pPr>
              <w:spacing w:before="60"/>
              <w:rPr>
                <w:rFonts w:cstheme="minorHAnsi"/>
                <w:lang w:val="pl-PL"/>
              </w:rPr>
            </w:pPr>
          </w:p>
        </w:tc>
        <w:tc>
          <w:tcPr>
            <w:tcW w:w="638" w:type="pct"/>
            <w:shd w:val="clear" w:color="auto" w:fill="auto"/>
          </w:tcPr>
          <w:p w:rsidR="005D5011" w:rsidRPr="00B10B82"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 xml:space="preserve">czyta ze zrozumieniem </w:t>
            </w:r>
            <w:r w:rsidRPr="00B10B82">
              <w:rPr>
                <w:rFonts w:cstheme="minorHAnsi"/>
                <w:bCs/>
                <w:i/>
                <w:color w:val="000000" w:themeColor="text1"/>
              </w:rPr>
              <w:t>Boguro</w:t>
            </w:r>
            <w:r>
              <w:rPr>
                <w:rFonts w:cstheme="minorHAnsi"/>
                <w:bCs/>
                <w:i/>
                <w:color w:val="000000" w:themeColor="text1"/>
              </w:rPr>
              <w:t>dzicę</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zna czas powsta</w:t>
            </w:r>
            <w:r>
              <w:rPr>
                <w:rFonts w:cstheme="minorHAnsi"/>
                <w:bCs/>
                <w:color w:val="000000" w:themeColor="text1"/>
              </w:rPr>
              <w:t>nia utworu</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najważniejsze cechy gatunkowe pie</w:t>
            </w:r>
            <w:r>
              <w:rPr>
                <w:rFonts w:cstheme="minorHAnsi"/>
                <w:bCs/>
                <w:color w:val="000000" w:themeColor="text1"/>
              </w:rPr>
              <w:t>śni religijnej</w:t>
            </w:r>
          </w:p>
          <w:p w:rsidR="005D5011" w:rsidRDefault="005D5011" w:rsidP="005D5011">
            <w:pPr>
              <w:pStyle w:val="Akapitzlist"/>
              <w:numPr>
                <w:ilvl w:val="0"/>
                <w:numId w:val="9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w</w:t>
            </w:r>
            <w:r>
              <w:rPr>
                <w:rFonts w:cstheme="minorHAnsi"/>
                <w:bCs/>
                <w:color w:val="000000" w:themeColor="text1"/>
              </w:rPr>
              <w:t xml:space="preserve"> </w:t>
            </w:r>
            <w:r w:rsidRPr="00B10B82">
              <w:rPr>
                <w:rFonts w:cstheme="minorHAnsi"/>
                <w:bCs/>
                <w:i/>
                <w:color w:val="000000" w:themeColor="text1"/>
              </w:rPr>
              <w:lastRenderedPageBreak/>
              <w:t>Bogurodzicy</w:t>
            </w:r>
            <w:r w:rsidRPr="00B10B82">
              <w:rPr>
                <w:rFonts w:cstheme="minorHAnsi"/>
                <w:bCs/>
                <w:color w:val="000000" w:themeColor="text1"/>
              </w:rPr>
              <w:t xml:space="preserve"> osobę mówiącą i adresata </w:t>
            </w:r>
          </w:p>
          <w:p w:rsidR="005D5011" w:rsidRPr="00BB3757" w:rsidRDefault="005D5011" w:rsidP="00A25CFE">
            <w:pPr>
              <w:pStyle w:val="Akapitzlist"/>
              <w:autoSpaceDE w:val="0"/>
              <w:autoSpaceDN w:val="0"/>
              <w:adjustRightInd w:val="0"/>
              <w:spacing w:after="0" w:line="240" w:lineRule="auto"/>
              <w:ind w:left="170"/>
              <w:textAlignment w:val="center"/>
              <w:rPr>
                <w:rFonts w:cstheme="minorHAnsi"/>
                <w:bCs/>
                <w:color w:val="0070C0"/>
              </w:rPr>
            </w:pPr>
          </w:p>
        </w:tc>
        <w:tc>
          <w:tcPr>
            <w:tcW w:w="606" w:type="pct"/>
            <w:gridSpan w:val="3"/>
            <w:shd w:val="clear" w:color="auto" w:fill="auto"/>
          </w:tcPr>
          <w:p w:rsidR="005D5011" w:rsidRDefault="005D5011" w:rsidP="005D5011">
            <w:pPr>
              <w:pStyle w:val="Akapitzlist"/>
              <w:numPr>
                <w:ilvl w:val="0"/>
                <w:numId w:val="9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opisuje sytuację liryczną ukazaną w </w:t>
            </w:r>
            <w:r w:rsidRPr="001267E8">
              <w:rPr>
                <w:rFonts w:cstheme="minorHAnsi"/>
                <w:bCs/>
                <w:i/>
                <w:color w:val="000000" w:themeColor="text1"/>
                <w:spacing w:val="-4"/>
              </w:rPr>
              <w:t>Bogurodzic</w:t>
            </w:r>
            <w:r>
              <w:rPr>
                <w:rFonts w:cstheme="minorHAnsi"/>
                <w:bCs/>
                <w:i/>
                <w:color w:val="000000" w:themeColor="text1"/>
                <w:spacing w:val="-4"/>
              </w:rPr>
              <w:t>y</w:t>
            </w:r>
          </w:p>
          <w:p w:rsidR="005D5011" w:rsidRDefault="005D5011" w:rsidP="005D5011">
            <w:pPr>
              <w:pStyle w:val="Akapitzlist"/>
              <w:numPr>
                <w:ilvl w:val="0"/>
                <w:numId w:val="9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na czym polega symetria budowy strof</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pisze wypowiedź argument</w:t>
            </w:r>
            <w:r w:rsidRPr="00BB3757">
              <w:rPr>
                <w:rFonts w:cstheme="minorHAnsi"/>
                <w:bCs/>
                <w:color w:val="000000" w:themeColor="text1"/>
              </w:rPr>
              <w:lastRenderedPageBreak/>
              <w:t>acyjną</w:t>
            </w:r>
          </w:p>
        </w:tc>
        <w:tc>
          <w:tcPr>
            <w:tcW w:w="602" w:type="pct"/>
            <w:shd w:val="clear" w:color="auto" w:fill="auto"/>
          </w:tcPr>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określa modlitewny charakter </w:t>
            </w:r>
            <w:r w:rsidRPr="00BB3757">
              <w:rPr>
                <w:rFonts w:cstheme="minorHAnsi"/>
                <w:bCs/>
                <w:i/>
                <w:color w:val="000000" w:themeColor="text1"/>
                <w:spacing w:val="-4"/>
              </w:rPr>
              <w:t>Bogurodzicy</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 xml:space="preserve">rozważa, dlaczego </w:t>
            </w:r>
            <w:r w:rsidRPr="00BB3757">
              <w:rPr>
                <w:rFonts w:cstheme="minorHAnsi"/>
                <w:bCs/>
                <w:i/>
                <w:color w:val="000000" w:themeColor="text1"/>
              </w:rPr>
              <w:t>Bogurodzicę</w:t>
            </w:r>
            <w:r w:rsidRPr="00BB3757">
              <w:rPr>
                <w:rFonts w:cstheme="minorHAnsi"/>
                <w:bCs/>
                <w:color w:val="000000" w:themeColor="text1"/>
              </w:rPr>
              <w:t xml:space="preserve"> można nazwać poetyckim traktatem teologicznym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wie, co oznaczają pojęcia: antyteza, hierarchizm, teo</w:t>
            </w:r>
            <w:r>
              <w:rPr>
                <w:rFonts w:cstheme="minorHAnsi"/>
                <w:bCs/>
                <w:color w:val="000000" w:themeColor="text1"/>
              </w:rPr>
              <w:t>centryzm</w:t>
            </w:r>
          </w:p>
        </w:tc>
        <w:tc>
          <w:tcPr>
            <w:tcW w:w="603" w:type="pct"/>
            <w:gridSpan w:val="2"/>
            <w:shd w:val="clear" w:color="auto" w:fill="auto"/>
          </w:tcPr>
          <w:p w:rsidR="005D5011"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interpretuje </w:t>
            </w:r>
            <w:r w:rsidRPr="00BB3757">
              <w:rPr>
                <w:rFonts w:cstheme="minorHAnsi"/>
                <w:bCs/>
                <w:i/>
                <w:color w:val="000000" w:themeColor="text1"/>
              </w:rPr>
              <w:t>Bogurodzicę</w:t>
            </w:r>
            <w:r w:rsidRPr="00BB3757">
              <w:rPr>
                <w:rFonts w:cstheme="minorHAnsi"/>
                <w:bCs/>
                <w:color w:val="000000" w:themeColor="text1"/>
              </w:rPr>
              <w:t xml:space="preserve"> w kontekście teocentryzmu i hierarchizmu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pisze wypowiedź argumentacyjną</w:t>
            </w:r>
            <w:r>
              <w:rPr>
                <w:rFonts w:cstheme="minorHAnsi"/>
                <w:bCs/>
                <w:color w:val="000000" w:themeColor="text1"/>
              </w:rPr>
              <w:t xml:space="preserve"> zgodnie </w:t>
            </w:r>
            <w:r>
              <w:rPr>
                <w:rFonts w:cstheme="minorHAnsi"/>
                <w:bCs/>
                <w:color w:val="000000" w:themeColor="text1"/>
              </w:rPr>
              <w:lastRenderedPageBreak/>
              <w:t>ze wszystkimi zasadami tej formy gatunkowej</w:t>
            </w:r>
          </w:p>
        </w:tc>
        <w:tc>
          <w:tcPr>
            <w:tcW w:w="1462" w:type="pct"/>
            <w:gridSpan w:val="6"/>
            <w:shd w:val="clear" w:color="auto" w:fill="auto"/>
          </w:tcPr>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lastRenderedPageBreak/>
              <w:t xml:space="preserve">interpretuje realizację motywu </w:t>
            </w:r>
            <w:r w:rsidRPr="00BB3757">
              <w:rPr>
                <w:rFonts w:cstheme="minorHAnsi"/>
                <w:bCs/>
                <w:i/>
                <w:color w:val="000000" w:themeColor="text1"/>
              </w:rPr>
              <w:t>deesis</w:t>
            </w:r>
            <w:r w:rsidRPr="00BB3757">
              <w:rPr>
                <w:rFonts w:cstheme="minorHAnsi"/>
                <w:bCs/>
                <w:color w:val="000000" w:themeColor="text1"/>
              </w:rPr>
              <w:t xml:space="preserve"> w </w:t>
            </w:r>
            <w:r w:rsidRPr="00BB3757">
              <w:rPr>
                <w:rFonts w:cstheme="minorHAnsi"/>
                <w:bCs/>
                <w:i/>
                <w:color w:val="000000" w:themeColor="text1"/>
              </w:rPr>
              <w:t>Bogurodzicy</w:t>
            </w:r>
            <w:r w:rsidRPr="00BB3757">
              <w:rPr>
                <w:rFonts w:cstheme="minorHAnsi"/>
                <w:bCs/>
                <w:color w:val="000000" w:themeColor="text1"/>
              </w:rPr>
              <w:t xml:space="preserve"> i na polichromii z kaplicy Trójcy Świętej </w:t>
            </w:r>
          </w:p>
          <w:p w:rsidR="005D5011" w:rsidRPr="00BB3757" w:rsidRDefault="005D5011" w:rsidP="005D5011">
            <w:pPr>
              <w:pStyle w:val="Akapitzlist"/>
              <w:numPr>
                <w:ilvl w:val="0"/>
                <w:numId w:val="214"/>
              </w:numPr>
              <w:autoSpaceDE w:val="0"/>
              <w:autoSpaceDN w:val="0"/>
              <w:adjustRightInd w:val="0"/>
              <w:spacing w:after="0" w:line="240" w:lineRule="auto"/>
              <w:textAlignment w:val="center"/>
              <w:rPr>
                <w:rFonts w:cstheme="minorHAnsi"/>
                <w:bCs/>
                <w:color w:val="000000" w:themeColor="text1"/>
              </w:rPr>
            </w:pPr>
            <w:r w:rsidRPr="00BB3757">
              <w:rPr>
                <w:rFonts w:cstheme="minorHAnsi"/>
                <w:bCs/>
                <w:color w:val="000000" w:themeColor="text1"/>
              </w:rPr>
              <w:t xml:space="preserve">ocenia, czy prośby zawarte w </w:t>
            </w:r>
            <w:r w:rsidRPr="00BB3757">
              <w:rPr>
                <w:rFonts w:cstheme="minorHAnsi"/>
                <w:bCs/>
                <w:i/>
                <w:color w:val="000000" w:themeColor="text1"/>
              </w:rPr>
              <w:t>Bogurodzicy</w:t>
            </w:r>
            <w:r w:rsidRPr="00BB3757">
              <w:rPr>
                <w:rFonts w:cstheme="minorHAnsi"/>
                <w:bCs/>
                <w:color w:val="000000" w:themeColor="text1"/>
              </w:rPr>
              <w:t xml:space="preserve"> mogłyby znaleźć się we współczesnej modlitwie</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20309D">
              <w:rPr>
                <w:rFonts w:cstheme="minorHAnsi"/>
                <w:bCs/>
                <w:color w:val="000000" w:themeColor="text1"/>
              </w:rPr>
              <w:t>55.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Bogurodzica</w:t>
            </w:r>
            <w:r w:rsidRPr="00105D58">
              <w:rPr>
                <w:rFonts w:cstheme="minorHAnsi"/>
                <w:bCs/>
                <w:color w:val="000000" w:themeColor="text1"/>
              </w:rPr>
              <w:t xml:space="preserve"> – pierwszy polski hymn</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lang w:val="pl-PL"/>
              </w:rPr>
              <w:t xml:space="preserve">wprowadzenie do lekcji 46. </w:t>
            </w:r>
            <w:r w:rsidRPr="005D5011">
              <w:rPr>
                <w:rFonts w:cstheme="minorHAnsi"/>
                <w:bCs/>
                <w:i/>
                <w:color w:val="000000" w:themeColor="text1"/>
                <w:lang w:val="pl-PL"/>
              </w:rPr>
              <w:t>Bogurodzica</w:t>
            </w:r>
            <w:r w:rsidRPr="005D5011">
              <w:rPr>
                <w:rFonts w:cstheme="minorHAnsi"/>
                <w:bCs/>
                <w:color w:val="000000" w:themeColor="text1"/>
                <w:lang w:val="pl-PL"/>
              </w:rPr>
              <w:t xml:space="preserve"> </w:t>
            </w:r>
            <w:r w:rsidRPr="005D5011">
              <w:rPr>
                <w:rFonts w:cstheme="minorHAnsi"/>
                <w:bCs/>
                <w:i/>
                <w:color w:val="000000" w:themeColor="text1"/>
                <w:lang w:val="pl-PL"/>
              </w:rPr>
              <w:t>– pierwszy polski hymn</w:t>
            </w:r>
          </w:p>
          <w:p w:rsidR="005D5011" w:rsidRPr="00105D58" w:rsidRDefault="005D5011" w:rsidP="00A25CFE">
            <w:pPr>
              <w:spacing w:before="60"/>
              <w:textAlignment w:val="center"/>
              <w:rPr>
                <w:rFonts w:cstheme="minorHAnsi"/>
                <w:bCs/>
                <w:color w:val="000000" w:themeColor="text1"/>
              </w:rPr>
            </w:pPr>
            <w:r w:rsidRPr="001267E8">
              <w:rPr>
                <w:rFonts w:cstheme="minorHAnsi"/>
                <w:bCs/>
                <w:i/>
                <w:color w:val="000000" w:themeColor="text1"/>
                <w:spacing w:val="-4"/>
              </w:rPr>
              <w:t>Bogurodzica</w:t>
            </w:r>
            <w:r w:rsidRPr="001267E8">
              <w:rPr>
                <w:rFonts w:cstheme="minorHAnsi"/>
                <w:bCs/>
                <w:color w:val="000000" w:themeColor="text1"/>
                <w:spacing w:val="-4"/>
              </w:rPr>
              <w:t xml:space="preserve"> (tekst średniowieczny</w:t>
            </w:r>
            <w:r>
              <w:rPr>
                <w:rFonts w:cstheme="minorHAnsi"/>
                <w:bCs/>
                <w:color w:val="000000" w:themeColor="text1"/>
                <w:spacing w:val="-4"/>
              </w:rPr>
              <w:t>)</w:t>
            </w:r>
          </w:p>
        </w:tc>
        <w:tc>
          <w:tcPr>
            <w:tcW w:w="638" w:type="pct"/>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czym charakteryzuje się hymn jako gatunek lite</w:t>
            </w:r>
            <w:r>
              <w:rPr>
                <w:rFonts w:cstheme="minorHAnsi"/>
                <w:bCs/>
                <w:color w:val="000000" w:themeColor="text1"/>
              </w:rPr>
              <w:t>racki</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potrafi wskazać w </w:t>
            </w:r>
            <w:r w:rsidRPr="00B10B82">
              <w:rPr>
                <w:rFonts w:cstheme="minorHAnsi"/>
                <w:bCs/>
                <w:i/>
                <w:color w:val="000000" w:themeColor="text1"/>
              </w:rPr>
              <w:t>Bogurodzicy</w:t>
            </w:r>
            <w:r w:rsidRPr="00B10B82">
              <w:rPr>
                <w:rFonts w:cstheme="minorHAnsi"/>
                <w:bCs/>
                <w:color w:val="000000" w:themeColor="text1"/>
              </w:rPr>
              <w:t xml:space="preserve"> środki wpływające na nastrój</w:t>
            </w:r>
            <w:r>
              <w:rPr>
                <w:rFonts w:cstheme="minorHAnsi"/>
                <w:bCs/>
                <w:color w:val="000000" w:themeColor="text1"/>
              </w:rPr>
              <w:t xml:space="preserve"> pieśni</w:t>
            </w:r>
          </w:p>
        </w:tc>
        <w:tc>
          <w:tcPr>
            <w:tcW w:w="606" w:type="pct"/>
            <w:gridSpan w:val="3"/>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środki stylistyczne wpływające na muzyczny charakter </w:t>
            </w:r>
            <w:r w:rsidRPr="00B10B82">
              <w:rPr>
                <w:rFonts w:cstheme="minorHAnsi"/>
                <w:bCs/>
                <w:i/>
                <w:color w:val="000000" w:themeColor="text1"/>
              </w:rPr>
              <w:t>Bogurodzicy</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kim jest podmiot zbiorowy</w:t>
            </w:r>
            <w:r>
              <w:rPr>
                <w:rFonts w:cstheme="minorHAnsi"/>
                <w:bCs/>
                <w:color w:val="000000" w:themeColor="text1"/>
              </w:rPr>
              <w:t>, uzasadnia swoje zdanie</w:t>
            </w:r>
          </w:p>
        </w:tc>
        <w:tc>
          <w:tcPr>
            <w:tcW w:w="602" w:type="pct"/>
            <w:shd w:val="clear" w:color="auto" w:fill="auto"/>
          </w:tcPr>
          <w:p w:rsidR="005D5011"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czy zasadna jest opinia Jana Długosza, że </w:t>
            </w:r>
            <w:r w:rsidRPr="00B10B82">
              <w:rPr>
                <w:rFonts w:cstheme="minorHAnsi"/>
                <w:bCs/>
                <w:i/>
                <w:color w:val="000000" w:themeColor="text1"/>
              </w:rPr>
              <w:t xml:space="preserve">Bogurodzicę </w:t>
            </w:r>
            <w:r w:rsidRPr="00B10B82">
              <w:rPr>
                <w:rFonts w:cstheme="minorHAnsi"/>
                <w:bCs/>
                <w:color w:val="000000" w:themeColor="text1"/>
              </w:rPr>
              <w:t xml:space="preserve">można określić mianem </w:t>
            </w:r>
            <w:r>
              <w:rPr>
                <w:rFonts w:cstheme="minorHAnsi"/>
                <w:bCs/>
                <w:color w:val="000000" w:themeColor="text1"/>
              </w:rPr>
              <w:t>pieśni ojczystej</w:t>
            </w:r>
          </w:p>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zna okoliczności zapisu najstarszych słów w </w:t>
            </w:r>
            <w:r>
              <w:rPr>
                <w:rFonts w:cstheme="minorHAnsi"/>
                <w:bCs/>
                <w:color w:val="000000" w:themeColor="text1"/>
              </w:rPr>
              <w:t>języku polskim</w:t>
            </w:r>
          </w:p>
        </w:tc>
        <w:tc>
          <w:tcPr>
            <w:tcW w:w="603" w:type="pct"/>
            <w:gridSpan w:val="2"/>
            <w:shd w:val="clear" w:color="auto" w:fill="auto"/>
          </w:tcPr>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uzasadnia, dlaczego </w:t>
            </w:r>
            <w:r w:rsidRPr="00B10B82">
              <w:rPr>
                <w:rFonts w:cstheme="minorHAnsi"/>
                <w:bCs/>
                <w:i/>
                <w:color w:val="000000" w:themeColor="text1"/>
              </w:rPr>
              <w:t>Bogurodzicę</w:t>
            </w:r>
            <w:r w:rsidRPr="00B10B82">
              <w:rPr>
                <w:rFonts w:cstheme="minorHAnsi"/>
                <w:bCs/>
                <w:color w:val="000000" w:themeColor="text1"/>
              </w:rPr>
              <w:t xml:space="preserve"> zapisano w języku polskim</w:t>
            </w:r>
            <w:r>
              <w:rPr>
                <w:rFonts w:cstheme="minorHAnsi"/>
                <w:bCs/>
                <w:color w:val="000000" w:themeColor="text1"/>
              </w:rPr>
              <w:t>,</w:t>
            </w:r>
            <w:r w:rsidRPr="00B10B82">
              <w:rPr>
                <w:rFonts w:cstheme="minorHAnsi"/>
                <w:bCs/>
                <w:color w:val="000000" w:themeColor="text1"/>
              </w:rPr>
              <w:t xml:space="preserve"> chociaż językiem dominującym w literaturze</w:t>
            </w:r>
            <w:r>
              <w:rPr>
                <w:rFonts w:cstheme="minorHAnsi"/>
                <w:bCs/>
                <w:color w:val="000000" w:themeColor="text1"/>
              </w:rPr>
              <w:t xml:space="preserve"> średniowiecza</w:t>
            </w:r>
            <w:r w:rsidRPr="00B10B82">
              <w:rPr>
                <w:rFonts w:cstheme="minorHAnsi"/>
                <w:bCs/>
                <w:color w:val="000000" w:themeColor="text1"/>
              </w:rPr>
              <w:t xml:space="preserve"> była łacina </w:t>
            </w:r>
          </w:p>
        </w:tc>
        <w:tc>
          <w:tcPr>
            <w:tcW w:w="1462" w:type="pct"/>
            <w:gridSpan w:val="6"/>
            <w:shd w:val="clear" w:color="auto" w:fill="auto"/>
          </w:tcPr>
          <w:p w:rsidR="005D5011" w:rsidRPr="00B10B82" w:rsidRDefault="005D5011" w:rsidP="005D5011">
            <w:pPr>
              <w:pStyle w:val="Akapitzlist"/>
              <w:numPr>
                <w:ilvl w:val="0"/>
                <w:numId w:val="9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rozważa, czy w treści próśb</w:t>
            </w:r>
            <w:r>
              <w:rPr>
                <w:rFonts w:cstheme="minorHAnsi"/>
                <w:bCs/>
                <w:color w:val="000000" w:themeColor="text1"/>
              </w:rPr>
              <w:t xml:space="preserve"> </w:t>
            </w:r>
            <w:r w:rsidRPr="00B10B82">
              <w:rPr>
                <w:rFonts w:cstheme="minorHAnsi"/>
                <w:bCs/>
                <w:color w:val="000000" w:themeColor="text1"/>
              </w:rPr>
              <w:t xml:space="preserve">zanoszonych do Maryi można odnaleźć wartości szczególnie ważne dla Polaków  </w:t>
            </w:r>
          </w:p>
        </w:tc>
      </w:tr>
      <w:tr w:rsidR="005D5011" w:rsidRPr="0012725B" w:rsidTr="00A25CFE">
        <w:trPr>
          <w:trHeight w:val="514"/>
        </w:trPr>
        <w:tc>
          <w:tcPr>
            <w:tcW w:w="147" w:type="pct"/>
            <w:shd w:val="clear" w:color="auto" w:fill="auto"/>
          </w:tcPr>
          <w:p w:rsidR="005D5011" w:rsidRPr="00F97889" w:rsidRDefault="005D5011" w:rsidP="00A25CFE">
            <w:pPr>
              <w:textAlignment w:val="center"/>
              <w:rPr>
                <w:rFonts w:cstheme="minorHAnsi"/>
                <w:bCs/>
                <w:color w:val="FF0000"/>
              </w:rPr>
            </w:pPr>
            <w:r>
              <w:rPr>
                <w:rFonts w:cstheme="minorHAnsi"/>
                <w:bCs/>
                <w:color w:val="FF0000"/>
              </w:rPr>
              <w:lastRenderedPageBreak/>
              <w:t>56.</w:t>
            </w:r>
          </w:p>
        </w:tc>
        <w:tc>
          <w:tcPr>
            <w:tcW w:w="445" w:type="pct"/>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Trwałość i zmiana w języku </w:t>
            </w:r>
          </w:p>
        </w:tc>
        <w:tc>
          <w:tcPr>
            <w:tcW w:w="497" w:type="pct"/>
            <w:shd w:val="clear" w:color="auto" w:fill="auto"/>
          </w:tcPr>
          <w:p w:rsidR="005D5011" w:rsidRPr="005D5011" w:rsidRDefault="005D5011" w:rsidP="00A25CFE">
            <w:pPr>
              <w:rPr>
                <w:rFonts w:cstheme="minorHAnsi"/>
                <w:color w:val="FF0000"/>
                <w:lang w:val="pl-PL"/>
              </w:rPr>
            </w:pPr>
            <w:r w:rsidRPr="005D5011">
              <w:rPr>
                <w:rFonts w:cstheme="minorHAnsi"/>
                <w:color w:val="FF0000"/>
                <w:lang w:val="pl-PL"/>
              </w:rPr>
              <w:t xml:space="preserve">wprowadzenie do lekcji 47. </w:t>
            </w:r>
            <w:r w:rsidRPr="005D5011">
              <w:rPr>
                <w:rFonts w:cstheme="minorHAnsi"/>
                <w:i/>
                <w:color w:val="FF0000"/>
                <w:lang w:val="pl-PL"/>
              </w:rPr>
              <w:t>T</w:t>
            </w:r>
            <w:r w:rsidRPr="005D5011">
              <w:rPr>
                <w:rFonts w:cstheme="minorHAnsi"/>
                <w:i/>
                <w:color w:val="FF0000"/>
                <w:spacing w:val="2"/>
                <w:lang w:val="pl-PL"/>
              </w:rPr>
              <w:t>rwałość i zmiana w języku</w:t>
            </w:r>
          </w:p>
          <w:p w:rsidR="005D5011" w:rsidRPr="00885FD0" w:rsidRDefault="005D5011" w:rsidP="00A25CFE">
            <w:pPr>
              <w:spacing w:before="60"/>
              <w:rPr>
                <w:rFonts w:cstheme="minorHAnsi"/>
                <w:color w:val="FF0000"/>
                <w:spacing w:val="-2"/>
              </w:rPr>
            </w:pPr>
            <w:r w:rsidRPr="005D5011">
              <w:rPr>
                <w:rFonts w:cstheme="minorHAnsi"/>
                <w:color w:val="FF0000"/>
                <w:spacing w:val="-2"/>
                <w:lang w:val="pl-PL"/>
              </w:rPr>
              <w:t xml:space="preserve">Teresa Skubalanka, </w:t>
            </w:r>
            <w:r w:rsidRPr="005D5011">
              <w:rPr>
                <w:rFonts w:cstheme="minorHAnsi"/>
                <w:i/>
                <w:color w:val="FF0000"/>
                <w:spacing w:val="-2"/>
                <w:lang w:val="pl-PL"/>
              </w:rPr>
              <w:t>Wczesno- czy późnośredniowieczny język Bogurodzicy?</w:t>
            </w:r>
            <w:r w:rsidRPr="005D5011">
              <w:rPr>
                <w:rFonts w:cstheme="minorHAnsi"/>
                <w:color w:val="FF0000"/>
                <w:spacing w:val="-2"/>
                <w:lang w:val="pl-PL"/>
              </w:rPr>
              <w:t xml:space="preserve"> </w:t>
            </w:r>
            <w:r>
              <w:rPr>
                <w:rFonts w:cstheme="minorHAnsi"/>
                <w:color w:val="FF0000"/>
                <w:spacing w:val="-2"/>
              </w:rPr>
              <w:t>(fr.)</w:t>
            </w:r>
          </w:p>
        </w:tc>
        <w:tc>
          <w:tcPr>
            <w:tcW w:w="638" w:type="pct"/>
            <w:shd w:val="clear" w:color="auto" w:fill="auto"/>
          </w:tcPr>
          <w:p w:rsidR="005D5011"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zna okoliczności powstania języka pol</w:t>
            </w:r>
            <w:r>
              <w:rPr>
                <w:rFonts w:cstheme="minorHAnsi"/>
                <w:color w:val="FF0000"/>
              </w:rPr>
              <w:t>skiego</w:t>
            </w:r>
          </w:p>
          <w:p w:rsidR="005D5011" w:rsidRPr="00B271AE" w:rsidRDefault="005D5011" w:rsidP="005D5011">
            <w:pPr>
              <w:pStyle w:val="Akapitzlist"/>
              <w:numPr>
                <w:ilvl w:val="0"/>
                <w:numId w:val="100"/>
              </w:numPr>
              <w:spacing w:after="0" w:line="240" w:lineRule="auto"/>
              <w:rPr>
                <w:rFonts w:cstheme="minorHAnsi"/>
                <w:color w:val="FF0000"/>
              </w:rPr>
            </w:pPr>
            <w:r w:rsidRPr="00B271AE">
              <w:rPr>
                <w:rFonts w:cstheme="minorHAnsi"/>
                <w:color w:val="FF0000"/>
              </w:rPr>
              <w:t>zna pojęcia: archaizm, neologizm, neosemantyzm</w:t>
            </w:r>
          </w:p>
          <w:p w:rsidR="005D5011"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wymienia rodzaje archaizmów </w:t>
            </w:r>
          </w:p>
          <w:p w:rsidR="005D5011" w:rsidRPr="00885FD0" w:rsidRDefault="005D5011" w:rsidP="005D5011">
            <w:pPr>
              <w:pStyle w:val="Akapitzlist"/>
              <w:numPr>
                <w:ilvl w:val="0"/>
                <w:numId w:val="100"/>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podaje przykład neosemantyzmu </w:t>
            </w:r>
            <w:r>
              <w:rPr>
                <w:rFonts w:cstheme="minorHAnsi"/>
                <w:bCs/>
                <w:color w:val="FF0000"/>
              </w:rPr>
              <w:t>z</w:t>
            </w:r>
            <w:r w:rsidRPr="00B10B82">
              <w:rPr>
                <w:rFonts w:cstheme="minorHAnsi"/>
                <w:bCs/>
                <w:color w:val="FF0000"/>
              </w:rPr>
              <w:t> </w:t>
            </w:r>
            <w:r w:rsidRPr="00B10B82">
              <w:rPr>
                <w:rFonts w:cstheme="minorHAnsi"/>
                <w:bCs/>
                <w:i/>
                <w:color w:val="FF0000"/>
              </w:rPr>
              <w:t>Bogurodzicy</w:t>
            </w:r>
            <w:r w:rsidRPr="00B10B82">
              <w:rPr>
                <w:rFonts w:cstheme="minorHAnsi"/>
                <w:color w:val="FF0000"/>
              </w:rPr>
              <w:t xml:space="preserve"> </w:t>
            </w:r>
          </w:p>
          <w:p w:rsidR="005D5011" w:rsidRPr="00885FD0" w:rsidRDefault="005D5011" w:rsidP="005D5011">
            <w:pPr>
              <w:pStyle w:val="Akapitzlist"/>
              <w:numPr>
                <w:ilvl w:val="0"/>
                <w:numId w:val="100"/>
              </w:numPr>
              <w:autoSpaceDE w:val="0"/>
              <w:autoSpaceDN w:val="0"/>
              <w:adjustRightInd w:val="0"/>
              <w:spacing w:after="0" w:line="240" w:lineRule="auto"/>
              <w:textAlignment w:val="center"/>
              <w:rPr>
                <w:rFonts w:cstheme="minorHAnsi"/>
                <w:bCs/>
                <w:color w:val="FF0000"/>
              </w:rPr>
            </w:pPr>
            <w:r w:rsidRPr="00B10B82">
              <w:rPr>
                <w:rFonts w:cstheme="minorHAnsi"/>
                <w:color w:val="FF0000"/>
              </w:rPr>
              <w:t>czyta ze zrozumieniem tekst Skub</w:t>
            </w:r>
            <w:r>
              <w:rPr>
                <w:rFonts w:cstheme="minorHAnsi"/>
                <w:color w:val="FF0000"/>
              </w:rPr>
              <w:t>a</w:t>
            </w:r>
            <w:r w:rsidRPr="00B10B82">
              <w:rPr>
                <w:rFonts w:cstheme="minorHAnsi"/>
                <w:color w:val="FF0000"/>
              </w:rPr>
              <w:t xml:space="preserve">lanki </w:t>
            </w:r>
          </w:p>
          <w:p w:rsidR="005D5011" w:rsidRPr="00885FD0" w:rsidRDefault="005D5011" w:rsidP="00A25CFE">
            <w:pPr>
              <w:textAlignment w:val="center"/>
              <w:rPr>
                <w:rFonts w:cstheme="minorHAnsi"/>
                <w:bCs/>
                <w:color w:val="FF0000"/>
              </w:rPr>
            </w:pPr>
          </w:p>
        </w:tc>
        <w:tc>
          <w:tcPr>
            <w:tcW w:w="606" w:type="pct"/>
            <w:gridSpan w:val="3"/>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B10B82">
              <w:rPr>
                <w:rFonts w:cstheme="minorHAnsi"/>
                <w:bCs/>
                <w:color w:val="FF0000"/>
              </w:rPr>
              <w:t xml:space="preserve"> ogólne cechy języków</w:t>
            </w:r>
            <w:r>
              <w:rPr>
                <w:rFonts w:cstheme="minorHAnsi"/>
                <w:bCs/>
                <w:color w:val="FF0000"/>
              </w:rPr>
              <w:t xml:space="preserve"> </w:t>
            </w:r>
            <w:r w:rsidRPr="00B10B82">
              <w:rPr>
                <w:rFonts w:cstheme="minorHAnsi"/>
                <w:bCs/>
                <w:color w:val="FF0000"/>
              </w:rPr>
              <w:t>sło</w:t>
            </w:r>
            <w:r>
              <w:rPr>
                <w:rFonts w:cstheme="minorHAnsi"/>
                <w:bCs/>
                <w:color w:val="FF0000"/>
              </w:rPr>
              <w:t>wiańskich</w:t>
            </w:r>
          </w:p>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wskazuje i nazywa różne typy archaizmów w</w:t>
            </w:r>
            <w:r>
              <w:rPr>
                <w:rFonts w:cstheme="minorHAnsi"/>
                <w:bCs/>
                <w:color w:val="FF0000"/>
              </w:rPr>
              <w:t xml:space="preserve"> </w:t>
            </w:r>
            <w:r w:rsidRPr="00B10B82">
              <w:rPr>
                <w:rFonts w:cstheme="minorHAnsi"/>
                <w:bCs/>
                <w:i/>
                <w:color w:val="FF0000"/>
              </w:rPr>
              <w:t>Bogurodzicy</w:t>
            </w:r>
          </w:p>
          <w:p w:rsidR="005D5011" w:rsidRPr="00885FD0" w:rsidRDefault="005D5011" w:rsidP="005D5011">
            <w:pPr>
              <w:pStyle w:val="Akapitzlist"/>
              <w:numPr>
                <w:ilvl w:val="0"/>
                <w:numId w:val="100"/>
              </w:numPr>
              <w:spacing w:after="0" w:line="240" w:lineRule="auto"/>
              <w:rPr>
                <w:rFonts w:cstheme="minorHAnsi"/>
                <w:color w:val="FF0000"/>
              </w:rPr>
            </w:pPr>
            <w:r w:rsidRPr="00B10B82">
              <w:rPr>
                <w:rFonts w:cstheme="minorHAnsi"/>
                <w:color w:val="FF0000"/>
              </w:rPr>
              <w:t>wskazuje i określa formy deklinacyjne i</w:t>
            </w:r>
            <w:r>
              <w:rPr>
                <w:rFonts w:cstheme="minorHAnsi"/>
                <w:color w:val="FF0000"/>
              </w:rPr>
              <w:t> </w:t>
            </w:r>
            <w:r w:rsidRPr="00B10B82">
              <w:rPr>
                <w:rFonts w:cstheme="minorHAnsi"/>
                <w:color w:val="FF0000"/>
              </w:rPr>
              <w:t>koniugacyjne w</w:t>
            </w:r>
            <w:r>
              <w:rPr>
                <w:rFonts w:cstheme="minorHAnsi"/>
                <w:color w:val="FF0000"/>
              </w:rPr>
              <w:t> </w:t>
            </w:r>
            <w:r w:rsidRPr="00B10B82">
              <w:rPr>
                <w:rFonts w:cstheme="minorHAnsi"/>
                <w:i/>
                <w:color w:val="FF0000"/>
              </w:rPr>
              <w:t>Boguro</w:t>
            </w:r>
            <w:r>
              <w:rPr>
                <w:rFonts w:cstheme="minorHAnsi"/>
                <w:i/>
                <w:color w:val="FF0000"/>
              </w:rPr>
              <w:t>dzicy</w:t>
            </w:r>
            <w:r w:rsidRPr="00B10B82">
              <w:rPr>
                <w:rFonts w:cstheme="minorHAnsi"/>
                <w:bCs/>
                <w:color w:val="FF0000"/>
              </w:rPr>
              <w:t xml:space="preserve"> </w:t>
            </w:r>
          </w:p>
          <w:p w:rsidR="005D5011" w:rsidRPr="00885FD0" w:rsidRDefault="005D5011" w:rsidP="005D5011">
            <w:pPr>
              <w:pStyle w:val="Akapitzlist"/>
              <w:numPr>
                <w:ilvl w:val="0"/>
                <w:numId w:val="100"/>
              </w:numPr>
              <w:spacing w:after="0" w:line="240" w:lineRule="auto"/>
              <w:rPr>
                <w:rFonts w:cstheme="minorHAnsi"/>
                <w:color w:val="FF0000"/>
              </w:rPr>
            </w:pPr>
            <w:r w:rsidRPr="00B10B82">
              <w:rPr>
                <w:rFonts w:cstheme="minorHAnsi"/>
                <w:bCs/>
                <w:color w:val="FF0000"/>
              </w:rPr>
              <w:t>wskazuje problemy poruszone w</w:t>
            </w:r>
            <w:r>
              <w:rPr>
                <w:rFonts w:cstheme="minorHAnsi"/>
                <w:bCs/>
                <w:color w:val="FF0000"/>
              </w:rPr>
              <w:t xml:space="preserve"> </w:t>
            </w:r>
            <w:r w:rsidRPr="00B10B82">
              <w:rPr>
                <w:rFonts w:cstheme="minorHAnsi"/>
                <w:bCs/>
                <w:color w:val="FF0000"/>
              </w:rPr>
              <w:t>tekście Skub</w:t>
            </w:r>
            <w:r>
              <w:rPr>
                <w:rFonts w:cstheme="minorHAnsi"/>
                <w:bCs/>
                <w:color w:val="FF0000"/>
              </w:rPr>
              <w:t>alanki</w:t>
            </w:r>
          </w:p>
        </w:tc>
        <w:tc>
          <w:tcPr>
            <w:tcW w:w="602" w:type="pct"/>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rozumie i objaśnia proces </w:t>
            </w:r>
            <w:r>
              <w:rPr>
                <w:rFonts w:cstheme="minorHAnsi"/>
                <w:bCs/>
                <w:color w:val="FF0000"/>
              </w:rPr>
              <w:t xml:space="preserve">wyodrębniania się </w:t>
            </w:r>
            <w:r w:rsidRPr="00B10B82">
              <w:rPr>
                <w:rFonts w:cstheme="minorHAnsi"/>
                <w:bCs/>
                <w:color w:val="FF0000"/>
              </w:rPr>
              <w:t>języka pol</w:t>
            </w:r>
            <w:r>
              <w:rPr>
                <w:rFonts w:cstheme="minorHAnsi"/>
                <w:bCs/>
                <w:color w:val="FF0000"/>
              </w:rPr>
              <w:t>skiego</w:t>
            </w:r>
          </w:p>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wie, czym charakteryzuje się przegłos pol</w:t>
            </w:r>
            <w:r>
              <w:rPr>
                <w:rFonts w:cstheme="minorHAnsi"/>
                <w:bCs/>
                <w:color w:val="FF0000"/>
              </w:rPr>
              <w:t>ski</w:t>
            </w:r>
          </w:p>
          <w:p w:rsidR="005D5011" w:rsidRPr="00C14B3A"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wyjaśnia na podstawie tekstu Skub</w:t>
            </w:r>
            <w:r>
              <w:rPr>
                <w:rFonts w:cstheme="minorHAnsi"/>
                <w:bCs/>
                <w:color w:val="FF0000"/>
              </w:rPr>
              <w:t>a</w:t>
            </w:r>
            <w:r w:rsidRPr="00B10B82">
              <w:rPr>
                <w:rFonts w:cstheme="minorHAnsi"/>
                <w:bCs/>
                <w:color w:val="FF0000"/>
              </w:rPr>
              <w:t>lanki różnicę między tekstem archaicznym a</w:t>
            </w:r>
            <w:r>
              <w:rPr>
                <w:rFonts w:cstheme="minorHAnsi"/>
                <w:bCs/>
                <w:color w:val="FF0000"/>
              </w:rPr>
              <w:t xml:space="preserve"> </w:t>
            </w:r>
            <w:r w:rsidRPr="00B10B82">
              <w:rPr>
                <w:rFonts w:cstheme="minorHAnsi"/>
                <w:bCs/>
                <w:color w:val="FF0000"/>
              </w:rPr>
              <w:t xml:space="preserve">archaizowanym </w:t>
            </w:r>
          </w:p>
        </w:tc>
        <w:tc>
          <w:tcPr>
            <w:tcW w:w="603" w:type="pct"/>
            <w:gridSpan w:val="2"/>
            <w:shd w:val="clear" w:color="auto" w:fill="auto"/>
          </w:tcPr>
          <w:p w:rsidR="005D5011" w:rsidRDefault="005D5011" w:rsidP="005D5011">
            <w:pPr>
              <w:pStyle w:val="Akapitzlist"/>
              <w:numPr>
                <w:ilvl w:val="0"/>
                <w:numId w:val="10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ocenia, które cech</w:t>
            </w:r>
            <w:r>
              <w:rPr>
                <w:rFonts w:cstheme="minorHAnsi"/>
                <w:bCs/>
                <w:color w:val="FF0000"/>
              </w:rPr>
              <w:t xml:space="preserve">y </w:t>
            </w:r>
            <w:r w:rsidRPr="00B10B82">
              <w:rPr>
                <w:rFonts w:cstheme="minorHAnsi"/>
                <w:bCs/>
                <w:i/>
                <w:color w:val="FF0000"/>
              </w:rPr>
              <w:t>Bogurodzicy</w:t>
            </w:r>
            <w:r w:rsidRPr="00B10B82">
              <w:rPr>
                <w:rFonts w:cstheme="minorHAnsi"/>
                <w:bCs/>
                <w:color w:val="FF0000"/>
              </w:rPr>
              <w:t xml:space="preserve"> wpływają na przynależność średniowiecznej polszczyzny do grupy języków</w:t>
            </w:r>
            <w:r>
              <w:rPr>
                <w:rFonts w:cstheme="minorHAnsi"/>
                <w:bCs/>
                <w:color w:val="FF0000"/>
              </w:rPr>
              <w:t xml:space="preserve"> </w:t>
            </w:r>
            <w:r w:rsidRPr="00B10B82">
              <w:rPr>
                <w:rFonts w:cstheme="minorHAnsi"/>
                <w:bCs/>
                <w:color w:val="FF0000"/>
              </w:rPr>
              <w:t>słow</w:t>
            </w:r>
            <w:r>
              <w:rPr>
                <w:rFonts w:cstheme="minorHAnsi"/>
                <w:bCs/>
                <w:color w:val="FF0000"/>
              </w:rPr>
              <w:t>i</w:t>
            </w:r>
            <w:r w:rsidRPr="00B10B82">
              <w:rPr>
                <w:rFonts w:cstheme="minorHAnsi"/>
                <w:bCs/>
                <w:color w:val="FF0000"/>
              </w:rPr>
              <w:t xml:space="preserve">ańskich </w:t>
            </w:r>
          </w:p>
          <w:p w:rsidR="005D5011"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określa, kiedy dochodzi do powstawania neologizmów</w:t>
            </w:r>
            <w:r>
              <w:rPr>
                <w:rFonts w:cstheme="minorHAnsi"/>
                <w:bCs/>
                <w:color w:val="FF0000"/>
              </w:rPr>
              <w:t xml:space="preserve"> </w:t>
            </w:r>
            <w:r w:rsidRPr="00B10B82">
              <w:rPr>
                <w:rFonts w:cstheme="minorHAnsi"/>
                <w:bCs/>
                <w:color w:val="FF0000"/>
              </w:rPr>
              <w:t>i</w:t>
            </w:r>
            <w:r>
              <w:rPr>
                <w:rFonts w:cstheme="minorHAnsi"/>
                <w:bCs/>
                <w:color w:val="FF0000"/>
              </w:rPr>
              <w:t xml:space="preserve"> </w:t>
            </w:r>
            <w:r w:rsidRPr="00B10B82">
              <w:rPr>
                <w:rFonts w:cstheme="minorHAnsi"/>
                <w:bCs/>
                <w:color w:val="FF0000"/>
              </w:rPr>
              <w:t>neosemantyzmó</w:t>
            </w:r>
            <w:r>
              <w:rPr>
                <w:rFonts w:cstheme="minorHAnsi"/>
                <w:bCs/>
                <w:color w:val="FF0000"/>
              </w:rPr>
              <w:t>w</w:t>
            </w:r>
          </w:p>
          <w:p w:rsidR="005D5011" w:rsidRPr="00B10B82"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analizuje </w:t>
            </w:r>
            <w:r w:rsidRPr="00B10B82">
              <w:rPr>
                <w:rFonts w:cstheme="minorHAnsi"/>
                <w:bCs/>
                <w:i/>
                <w:color w:val="FF0000"/>
              </w:rPr>
              <w:t>Bogurodzicę</w:t>
            </w:r>
            <w:r w:rsidRPr="00B10B82">
              <w:rPr>
                <w:rFonts w:cstheme="minorHAnsi"/>
                <w:bCs/>
                <w:color w:val="FF0000"/>
              </w:rPr>
              <w:t xml:space="preserve"> pod </w:t>
            </w:r>
            <w:r w:rsidRPr="00B10B82">
              <w:rPr>
                <w:rFonts w:cstheme="minorHAnsi"/>
                <w:bCs/>
                <w:color w:val="FF0000"/>
              </w:rPr>
              <w:lastRenderedPageBreak/>
              <w:t>kątem zmian w </w:t>
            </w:r>
            <w:r>
              <w:rPr>
                <w:rFonts w:cstheme="minorHAnsi"/>
                <w:bCs/>
                <w:color w:val="FF0000"/>
              </w:rPr>
              <w:t>języku</w:t>
            </w:r>
          </w:p>
        </w:tc>
        <w:tc>
          <w:tcPr>
            <w:tcW w:w="1462" w:type="pct"/>
            <w:gridSpan w:val="6"/>
            <w:shd w:val="clear" w:color="auto" w:fill="auto"/>
          </w:tcPr>
          <w:p w:rsidR="005D5011" w:rsidRPr="00B10B82" w:rsidRDefault="005D5011" w:rsidP="005D5011">
            <w:pPr>
              <w:pStyle w:val="Akapitzlist"/>
              <w:numPr>
                <w:ilvl w:val="0"/>
                <w:numId w:val="10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lastRenderedPageBreak/>
              <w:t>wyszukuje w języku ogólnopolskim lub w gwarze wyrazu</w:t>
            </w:r>
            <w:r>
              <w:rPr>
                <w:rFonts w:cstheme="minorHAnsi"/>
                <w:bCs/>
                <w:color w:val="FF0000"/>
              </w:rPr>
              <w:t xml:space="preserve"> </w:t>
            </w:r>
            <w:r w:rsidRPr="00B10B82">
              <w:rPr>
                <w:rFonts w:cstheme="minorHAnsi"/>
                <w:bCs/>
                <w:color w:val="FF0000"/>
              </w:rPr>
              <w:t>/</w:t>
            </w:r>
            <w:r>
              <w:rPr>
                <w:rFonts w:cstheme="minorHAnsi"/>
                <w:bCs/>
                <w:color w:val="FF0000"/>
              </w:rPr>
              <w:t xml:space="preserve"> </w:t>
            </w:r>
            <w:r w:rsidRPr="00B10B82">
              <w:rPr>
                <w:rFonts w:cstheme="minorHAnsi"/>
                <w:bCs/>
                <w:color w:val="FF0000"/>
              </w:rPr>
              <w:t xml:space="preserve">wyrażenia będącego nośnikiem form archaicznej polszczyzny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Średniowieczna mowa uczuć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48. </w:t>
            </w:r>
            <w:r w:rsidRPr="005D5011">
              <w:rPr>
                <w:rFonts w:cstheme="minorHAnsi"/>
                <w:bCs/>
                <w:i/>
                <w:lang w:val="pl-PL"/>
              </w:rPr>
              <w:t>Średniowieczna mowa uczuć</w:t>
            </w:r>
          </w:p>
          <w:p w:rsidR="005D5011" w:rsidRPr="004463DE" w:rsidRDefault="005D5011" w:rsidP="00A25CFE">
            <w:pPr>
              <w:spacing w:before="60"/>
              <w:textAlignment w:val="center"/>
              <w:rPr>
                <w:rFonts w:cstheme="minorHAnsi"/>
                <w:bCs/>
                <w:color w:val="000000" w:themeColor="text1"/>
              </w:rPr>
            </w:pPr>
            <w:r w:rsidRPr="00105D58">
              <w:rPr>
                <w:rFonts w:cstheme="minorHAnsi"/>
                <w:bCs/>
                <w:i/>
                <w:color w:val="000000" w:themeColor="text1"/>
              </w:rPr>
              <w:t>Lament świętokrzyski</w:t>
            </w:r>
            <w:r>
              <w:rPr>
                <w:rFonts w:cstheme="minorHAnsi"/>
                <w:bCs/>
                <w:i/>
                <w:color w:val="000000" w:themeColor="text1"/>
              </w:rPr>
              <w:t xml:space="preserve"> </w:t>
            </w:r>
            <w:r>
              <w:rPr>
                <w:rFonts w:cstheme="minorHAnsi"/>
                <w:bCs/>
                <w:color w:val="000000" w:themeColor="text1"/>
              </w:rPr>
              <w:t>(fr.)</w:t>
            </w:r>
          </w:p>
        </w:tc>
        <w:tc>
          <w:tcPr>
            <w:tcW w:w="638" w:type="pct"/>
            <w:shd w:val="clear" w:color="auto" w:fill="auto"/>
          </w:tcPr>
          <w:p w:rsidR="005D5011"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 xml:space="preserve">określa gatunek literacki </w:t>
            </w:r>
            <w:r w:rsidRPr="00B10B82">
              <w:rPr>
                <w:rFonts w:cstheme="minorHAnsi"/>
                <w:bCs/>
                <w:i/>
                <w:color w:val="000000" w:themeColor="text1"/>
              </w:rPr>
              <w:t>Lamentu świętokrzy</w:t>
            </w:r>
            <w:r>
              <w:rPr>
                <w:rFonts w:cstheme="minorHAnsi"/>
                <w:bCs/>
                <w:i/>
                <w:color w:val="000000" w:themeColor="text1"/>
              </w:rPr>
              <w:t>skiego</w:t>
            </w:r>
          </w:p>
          <w:p w:rsidR="005D5011" w:rsidRPr="002C6F71"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 xml:space="preserve">wie, pod jakimi tytułami </w:t>
            </w:r>
            <w:r>
              <w:rPr>
                <w:rFonts w:cstheme="minorHAnsi"/>
                <w:bCs/>
                <w:color w:val="000000" w:themeColor="text1"/>
              </w:rPr>
              <w:t>utwór</w:t>
            </w:r>
            <w:r w:rsidRPr="00B10B82">
              <w:rPr>
                <w:rFonts w:cstheme="minorHAnsi"/>
                <w:bCs/>
                <w:color w:val="000000" w:themeColor="text1"/>
              </w:rPr>
              <w:t xml:space="preserve"> występuje w </w:t>
            </w:r>
            <w:r>
              <w:rPr>
                <w:rFonts w:cstheme="minorHAnsi"/>
                <w:bCs/>
                <w:color w:val="000000" w:themeColor="text1"/>
              </w:rPr>
              <w:t>literaturze</w:t>
            </w:r>
          </w:p>
          <w:p w:rsidR="005D5011" w:rsidRPr="00B10B82"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określa osobę mówiącą i</w:t>
            </w:r>
            <w:r>
              <w:rPr>
                <w:rFonts w:cstheme="minorHAnsi"/>
                <w:bCs/>
                <w:color w:val="000000" w:themeColor="text1"/>
              </w:rPr>
              <w:t xml:space="preserve"> jej </w:t>
            </w:r>
            <w:r w:rsidRPr="00B10B82">
              <w:rPr>
                <w:rFonts w:cstheme="minorHAnsi"/>
                <w:bCs/>
                <w:color w:val="000000" w:themeColor="text1"/>
              </w:rPr>
              <w:t>adresatów</w:t>
            </w:r>
            <w:r>
              <w:rPr>
                <w:rFonts w:cstheme="minorHAnsi"/>
                <w:bCs/>
                <w:color w:val="000000" w:themeColor="text1"/>
              </w:rPr>
              <w:t xml:space="preserve"> </w:t>
            </w:r>
            <w:r w:rsidRPr="00B10B82">
              <w:rPr>
                <w:rFonts w:cstheme="minorHAnsi"/>
                <w:bCs/>
                <w:color w:val="000000" w:themeColor="text1"/>
              </w:rPr>
              <w:t>w </w:t>
            </w:r>
            <w:r w:rsidRPr="00B10B82">
              <w:rPr>
                <w:rFonts w:cstheme="minorHAnsi"/>
                <w:bCs/>
                <w:i/>
                <w:color w:val="000000" w:themeColor="text1"/>
              </w:rPr>
              <w:t>Lamencie świętokrzyskim</w:t>
            </w:r>
          </w:p>
          <w:p w:rsidR="005D5011" w:rsidRPr="004463DE" w:rsidRDefault="005D5011" w:rsidP="005D5011">
            <w:pPr>
              <w:pStyle w:val="Akapitzlist"/>
              <w:numPr>
                <w:ilvl w:val="0"/>
                <w:numId w:val="103"/>
              </w:numPr>
              <w:autoSpaceDE w:val="0"/>
              <w:autoSpaceDN w:val="0"/>
              <w:adjustRightInd w:val="0"/>
              <w:spacing w:after="0" w:line="240" w:lineRule="auto"/>
              <w:textAlignment w:val="center"/>
              <w:rPr>
                <w:rFonts w:cstheme="minorHAnsi"/>
                <w:bCs/>
                <w:i/>
                <w:color w:val="000000" w:themeColor="text1"/>
              </w:rPr>
            </w:pPr>
            <w:r w:rsidRPr="00B10B82">
              <w:rPr>
                <w:rFonts w:cstheme="minorHAnsi"/>
                <w:bCs/>
                <w:color w:val="000000" w:themeColor="text1"/>
              </w:rPr>
              <w:t>opisuje sytuację liryczną w </w:t>
            </w:r>
            <w:r w:rsidRPr="00B10B82">
              <w:rPr>
                <w:rFonts w:cstheme="minorHAnsi"/>
                <w:bCs/>
                <w:i/>
                <w:color w:val="000000" w:themeColor="text1"/>
              </w:rPr>
              <w:t>Lamenci</w:t>
            </w:r>
            <w:r w:rsidRPr="00B10B82">
              <w:rPr>
                <w:rFonts w:cstheme="minorHAnsi"/>
                <w:bCs/>
                <w:i/>
                <w:color w:val="000000" w:themeColor="text1"/>
              </w:rPr>
              <w:lastRenderedPageBreak/>
              <w:t>e świętokrzyskim</w:t>
            </w:r>
          </w:p>
        </w:tc>
        <w:tc>
          <w:tcPr>
            <w:tcW w:w="606" w:type="pct"/>
            <w:gridSpan w:val="3"/>
            <w:shd w:val="clear" w:color="auto" w:fill="auto"/>
          </w:tcPr>
          <w:p w:rsidR="005D5011"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lastRenderedPageBreak/>
              <w:t>wypisuje z wiersza najczęściej wystę</w:t>
            </w:r>
            <w:r>
              <w:rPr>
                <w:rFonts w:cstheme="minorHAnsi"/>
                <w:bCs/>
                <w:color w:val="000000" w:themeColor="text1"/>
              </w:rPr>
              <w:t>pujące epitety, określa ich funkcję</w:t>
            </w:r>
          </w:p>
          <w:p w:rsidR="005D5011" w:rsidRPr="00B10B82"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uzasadnia, który wizerun</w:t>
            </w:r>
            <w:r>
              <w:rPr>
                <w:rFonts w:cstheme="minorHAnsi"/>
                <w:bCs/>
                <w:color w:val="000000" w:themeColor="text1"/>
              </w:rPr>
              <w:t>ek</w:t>
            </w:r>
            <w:r w:rsidRPr="00B10B82">
              <w:rPr>
                <w:rFonts w:cstheme="minorHAnsi"/>
                <w:bCs/>
                <w:color w:val="000000" w:themeColor="text1"/>
              </w:rPr>
              <w:t> Mary</w:t>
            </w:r>
            <w:r>
              <w:rPr>
                <w:rFonts w:cstheme="minorHAnsi"/>
                <w:bCs/>
                <w:color w:val="000000" w:themeColor="text1"/>
              </w:rPr>
              <w:t>i</w:t>
            </w:r>
            <w:r w:rsidRPr="00B10B82">
              <w:rPr>
                <w:rFonts w:cstheme="minorHAnsi"/>
                <w:bCs/>
                <w:color w:val="000000" w:themeColor="text1"/>
              </w:rPr>
              <w:t xml:space="preserve"> jest mu bliższy – z </w:t>
            </w:r>
            <w:r w:rsidRPr="00B10B82">
              <w:rPr>
                <w:rFonts w:cstheme="minorHAnsi"/>
                <w:bCs/>
                <w:i/>
                <w:color w:val="000000" w:themeColor="text1"/>
              </w:rPr>
              <w:t>Bogurodzicy</w:t>
            </w:r>
            <w:r w:rsidRPr="00B10B82">
              <w:rPr>
                <w:rFonts w:cstheme="minorHAnsi"/>
                <w:bCs/>
                <w:color w:val="000000" w:themeColor="text1"/>
              </w:rPr>
              <w:t xml:space="preserve"> czy z </w:t>
            </w:r>
            <w:r w:rsidRPr="00B10B82">
              <w:rPr>
                <w:rFonts w:cstheme="minorHAnsi"/>
                <w:bCs/>
                <w:i/>
                <w:color w:val="000000" w:themeColor="text1"/>
              </w:rPr>
              <w:t>Lamentu Świętokrzyskiego</w:t>
            </w:r>
            <w:r w:rsidRPr="00B10B82">
              <w:rPr>
                <w:rFonts w:cstheme="minorHAnsi"/>
                <w:bCs/>
                <w:color w:val="000000" w:themeColor="text1"/>
              </w:rPr>
              <w:t xml:space="preserve"> </w:t>
            </w:r>
          </w:p>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 </w:t>
            </w:r>
          </w:p>
        </w:tc>
        <w:tc>
          <w:tcPr>
            <w:tcW w:w="602" w:type="pct"/>
            <w:shd w:val="clear" w:color="auto" w:fill="auto"/>
          </w:tcPr>
          <w:p w:rsidR="005D5011"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wskazuje w</w:t>
            </w:r>
            <w:r>
              <w:rPr>
                <w:rFonts w:cstheme="minorHAnsi"/>
                <w:bCs/>
                <w:color w:val="000000" w:themeColor="text1"/>
              </w:rPr>
              <w:t xml:space="preserve"> </w:t>
            </w:r>
            <w:r w:rsidRPr="009D1F74">
              <w:rPr>
                <w:rFonts w:cstheme="minorHAnsi"/>
                <w:bCs/>
                <w:color w:val="000000" w:themeColor="text1"/>
              </w:rPr>
              <w:t>tekście</w:t>
            </w:r>
            <w:r>
              <w:rPr>
                <w:rFonts w:cstheme="minorHAnsi"/>
                <w:bCs/>
                <w:color w:val="000000" w:themeColor="text1"/>
              </w:rPr>
              <w:t xml:space="preserve"> </w:t>
            </w:r>
            <w:r w:rsidRPr="009D1F74">
              <w:rPr>
                <w:rFonts w:cstheme="minorHAnsi"/>
                <w:bCs/>
                <w:color w:val="000000" w:themeColor="text1"/>
              </w:rPr>
              <w:t>fragmenty</w:t>
            </w:r>
            <w:r w:rsidRPr="00B10B82">
              <w:rPr>
                <w:rFonts w:cstheme="minorHAnsi"/>
                <w:bCs/>
                <w:color w:val="000000" w:themeColor="text1"/>
              </w:rPr>
              <w:t xml:space="preserve"> o</w:t>
            </w:r>
            <w:r>
              <w:rPr>
                <w:rFonts w:cstheme="minorHAnsi"/>
                <w:bCs/>
                <w:color w:val="000000" w:themeColor="text1"/>
              </w:rPr>
              <w:t xml:space="preserve"> </w:t>
            </w:r>
            <w:r w:rsidRPr="00B10B82">
              <w:rPr>
                <w:rFonts w:cstheme="minorHAnsi"/>
                <w:bCs/>
                <w:color w:val="000000" w:themeColor="text1"/>
              </w:rPr>
              <w:t>charakterze emocjonal</w:t>
            </w:r>
            <w:r>
              <w:rPr>
                <w:rFonts w:cstheme="minorHAnsi"/>
                <w:bCs/>
                <w:color w:val="000000" w:themeColor="text1"/>
              </w:rPr>
              <w:t>nym</w:t>
            </w:r>
          </w:p>
          <w:p w:rsidR="005D5011" w:rsidRPr="004463DE" w:rsidRDefault="005D5011" w:rsidP="005D5011">
            <w:pPr>
              <w:pStyle w:val="Akapitzlist"/>
              <w:numPr>
                <w:ilvl w:val="0"/>
                <w:numId w:val="104"/>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fragmenty o</w:t>
            </w:r>
            <w:r>
              <w:rPr>
                <w:rFonts w:cstheme="minorHAnsi"/>
                <w:bCs/>
                <w:color w:val="000000" w:themeColor="text1"/>
              </w:rPr>
              <w:t xml:space="preserve"> </w:t>
            </w:r>
            <w:r w:rsidRPr="00B10B82">
              <w:rPr>
                <w:rFonts w:cstheme="minorHAnsi"/>
                <w:bCs/>
                <w:color w:val="000000" w:themeColor="text1"/>
              </w:rPr>
              <w:t xml:space="preserve">charakterze kontrastowym </w:t>
            </w:r>
          </w:p>
        </w:tc>
        <w:tc>
          <w:tcPr>
            <w:tcW w:w="603" w:type="pct"/>
            <w:gridSpan w:val="2"/>
            <w:shd w:val="clear" w:color="auto" w:fill="auto"/>
          </w:tcPr>
          <w:p w:rsidR="005D5011" w:rsidRPr="004463DE" w:rsidRDefault="005D5011" w:rsidP="005D5011">
            <w:pPr>
              <w:pStyle w:val="Akapitzlist"/>
              <w:numPr>
                <w:ilvl w:val="0"/>
                <w:numId w:val="105"/>
              </w:numPr>
              <w:autoSpaceDE w:val="0"/>
              <w:autoSpaceDN w:val="0"/>
              <w:adjustRightInd w:val="0"/>
              <w:spacing w:after="0" w:line="240" w:lineRule="auto"/>
              <w:textAlignment w:val="center"/>
              <w:rPr>
                <w:rFonts w:cstheme="minorHAnsi"/>
                <w:bCs/>
                <w:i/>
                <w:color w:val="000000" w:themeColor="text1"/>
                <w:spacing w:val="-2"/>
              </w:rPr>
            </w:pPr>
            <w:r w:rsidRPr="009D1F74">
              <w:rPr>
                <w:rFonts w:cstheme="minorHAnsi"/>
                <w:bCs/>
                <w:color w:val="000000" w:themeColor="text1"/>
                <w:spacing w:val="-2"/>
              </w:rPr>
              <w:t xml:space="preserve">charakteryzuje kreację Matki Bożej w tekście, uwzględnia rolę kontrastów i środków stylistycznych </w:t>
            </w:r>
          </w:p>
        </w:tc>
        <w:tc>
          <w:tcPr>
            <w:tcW w:w="1462" w:type="pct"/>
            <w:gridSpan w:val="6"/>
            <w:shd w:val="clear" w:color="auto" w:fill="auto"/>
          </w:tcPr>
          <w:p w:rsidR="005D5011" w:rsidRPr="00A46C5E" w:rsidRDefault="005D5011" w:rsidP="005D5011">
            <w:pPr>
              <w:pStyle w:val="Akapitzlist"/>
              <w:numPr>
                <w:ilvl w:val="0"/>
                <w:numId w:val="168"/>
              </w:numPr>
              <w:autoSpaceDE w:val="0"/>
              <w:autoSpaceDN w:val="0"/>
              <w:adjustRightInd w:val="0"/>
              <w:spacing w:after="0" w:line="240" w:lineRule="auto"/>
              <w:textAlignment w:val="center"/>
              <w:rPr>
                <w:rFonts w:cstheme="minorHAnsi"/>
                <w:bCs/>
                <w:color w:val="000000" w:themeColor="text1"/>
              </w:rPr>
            </w:pPr>
            <w:r w:rsidRPr="004463DE">
              <w:rPr>
                <w:rFonts w:cstheme="minorHAnsi"/>
                <w:bCs/>
              </w:rPr>
              <w:t>ocenia związek wizerunku Matki Boskiej w </w:t>
            </w:r>
            <w:r w:rsidRPr="004463DE">
              <w:rPr>
                <w:rFonts w:cstheme="minorHAnsi"/>
                <w:bCs/>
                <w:i/>
              </w:rPr>
              <w:t>Lamencie świętokrzyskim</w:t>
            </w:r>
            <w:r>
              <w:rPr>
                <w:rFonts w:cstheme="minorHAnsi"/>
                <w:bCs/>
              </w:rPr>
              <w:t xml:space="preserve"> ze </w:t>
            </w:r>
            <w:r w:rsidRPr="004463DE">
              <w:rPr>
                <w:rFonts w:cstheme="minorHAnsi"/>
                <w:bCs/>
              </w:rPr>
              <w:t>średniowieczną pietą</w:t>
            </w:r>
            <w:r w:rsidRPr="009D1F74">
              <w:rPr>
                <w:rFonts w:cstheme="minorHAnsi"/>
                <w:bCs/>
                <w:color w:val="FF0000"/>
              </w:rPr>
              <w:t xml:space="preserve"> </w:t>
            </w:r>
          </w:p>
          <w:p w:rsidR="005D5011" w:rsidRPr="00A46C5E" w:rsidRDefault="005D5011" w:rsidP="005D5011">
            <w:pPr>
              <w:pStyle w:val="Akapitzlist"/>
              <w:numPr>
                <w:ilvl w:val="0"/>
                <w:numId w:val="215"/>
              </w:numPr>
              <w:autoSpaceDE w:val="0"/>
              <w:autoSpaceDN w:val="0"/>
              <w:adjustRightInd w:val="0"/>
              <w:spacing w:after="0" w:line="240" w:lineRule="auto"/>
              <w:textAlignment w:val="center"/>
              <w:rPr>
                <w:rFonts w:cstheme="minorHAnsi"/>
                <w:bCs/>
                <w:color w:val="000000" w:themeColor="text1"/>
              </w:rPr>
            </w:pPr>
            <w:r w:rsidRPr="00A46C5E">
              <w:rPr>
                <w:rFonts w:cstheme="minorHAnsi"/>
                <w:bCs/>
                <w:color w:val="FF0000"/>
              </w:rPr>
              <w:t xml:space="preserve">wyszukuje podobieństwa i różnice między </w:t>
            </w:r>
            <w:r w:rsidRPr="00A46C5E">
              <w:rPr>
                <w:rFonts w:cstheme="minorHAnsi"/>
                <w:bCs/>
                <w:i/>
                <w:color w:val="FF0000"/>
              </w:rPr>
              <w:t>Bogurodzicą</w:t>
            </w:r>
            <w:r w:rsidRPr="00A46C5E">
              <w:rPr>
                <w:rFonts w:cstheme="minorHAnsi"/>
                <w:bCs/>
                <w:color w:val="FF0000"/>
              </w:rPr>
              <w:t xml:space="preserve"> a </w:t>
            </w:r>
            <w:r w:rsidRPr="00A46C5E">
              <w:rPr>
                <w:rFonts w:cstheme="minorHAnsi"/>
                <w:bCs/>
                <w:i/>
                <w:color w:val="FF0000"/>
              </w:rPr>
              <w:t>Lamentem Świętokrzyskim</w:t>
            </w:r>
            <w:r w:rsidRPr="00A46C5E">
              <w:rPr>
                <w:rFonts w:cstheme="minorHAnsi"/>
                <w:bCs/>
                <w:color w:val="FF0000"/>
              </w:rPr>
              <w:t xml:space="preserve">, uwzględnia typ liryki, nadawcę, adresatów, obraz Boga i Maryi, styl, ideę przewodnią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58.</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Średniowieczny wzór rycerza </w:t>
            </w:r>
          </w:p>
        </w:tc>
        <w:tc>
          <w:tcPr>
            <w:tcW w:w="497" w:type="pct"/>
            <w:shd w:val="clear" w:color="auto" w:fill="auto"/>
          </w:tcPr>
          <w:p w:rsidR="005D5011" w:rsidRPr="005D5011" w:rsidRDefault="005D5011" w:rsidP="00A25CFE">
            <w:pPr>
              <w:spacing w:after="60"/>
              <w:rPr>
                <w:rFonts w:cstheme="minorHAnsi"/>
                <w:lang w:val="pl-PL"/>
              </w:rPr>
            </w:pPr>
            <w:r w:rsidRPr="005D5011">
              <w:rPr>
                <w:rFonts w:cstheme="minorHAnsi"/>
                <w:lang w:val="pl-PL"/>
              </w:rPr>
              <w:t xml:space="preserve">wprowadzenie do lekcji 49. </w:t>
            </w:r>
            <w:r w:rsidRPr="005D5011">
              <w:rPr>
                <w:rFonts w:cstheme="minorHAnsi"/>
                <w:bCs/>
                <w:i/>
                <w:lang w:val="pl-PL"/>
              </w:rPr>
              <w:t>Średniowieczny wzór rycerza</w:t>
            </w:r>
          </w:p>
          <w:p w:rsidR="005D5011" w:rsidRPr="00105D58" w:rsidRDefault="005D5011" w:rsidP="00A25CFE">
            <w:pPr>
              <w:textAlignment w:val="center"/>
              <w:rPr>
                <w:rFonts w:cstheme="minorHAnsi"/>
                <w:bCs/>
                <w:color w:val="000000" w:themeColor="text1"/>
              </w:rPr>
            </w:pPr>
            <w:r w:rsidRPr="00105D58">
              <w:rPr>
                <w:rFonts w:cstheme="minorHAnsi"/>
                <w:bCs/>
                <w:i/>
                <w:color w:val="000000" w:themeColor="text1"/>
              </w:rPr>
              <w:t>Pieśń</w:t>
            </w:r>
            <w:r>
              <w:rPr>
                <w:rFonts w:cstheme="minorHAnsi"/>
                <w:bCs/>
                <w:i/>
                <w:color w:val="000000" w:themeColor="text1"/>
              </w:rPr>
              <w:t xml:space="preserve"> o </w:t>
            </w:r>
            <w:r w:rsidRPr="00105D58">
              <w:rPr>
                <w:rFonts w:cstheme="minorHAnsi"/>
                <w:bCs/>
                <w:i/>
                <w:color w:val="000000" w:themeColor="text1"/>
              </w:rPr>
              <w:t>Rolandzie</w:t>
            </w:r>
            <w:r w:rsidRPr="00105D58">
              <w:rPr>
                <w:rFonts w:cstheme="minorHAnsi"/>
                <w:bCs/>
                <w:color w:val="000000" w:themeColor="text1"/>
              </w:rPr>
              <w:t xml:space="preserve"> (fr</w:t>
            </w:r>
            <w:r>
              <w:rPr>
                <w:rFonts w:cstheme="minorHAnsi"/>
                <w:bCs/>
                <w:color w:val="000000" w:themeColor="text1"/>
              </w:rPr>
              <w:t>.)</w:t>
            </w:r>
          </w:p>
        </w:tc>
        <w:tc>
          <w:tcPr>
            <w:tcW w:w="638" w:type="pct"/>
            <w:shd w:val="clear" w:color="auto" w:fill="auto"/>
          </w:tcPr>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umie</w:t>
            </w:r>
            <w:r w:rsidRPr="00B10B82">
              <w:rPr>
                <w:rFonts w:cstheme="minorHAnsi"/>
                <w:bCs/>
                <w:color w:val="000000" w:themeColor="text1"/>
              </w:rPr>
              <w:t xml:space="preserve"> wskazać cechy idealnego ry</w:t>
            </w:r>
            <w:r>
              <w:rPr>
                <w:rFonts w:cstheme="minorHAnsi"/>
                <w:bCs/>
                <w:color w:val="000000" w:themeColor="text1"/>
              </w:rPr>
              <w:t>cerza</w:t>
            </w:r>
          </w:p>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charakteryzuje Ro</w:t>
            </w:r>
            <w:r>
              <w:rPr>
                <w:rFonts w:cstheme="minorHAnsi"/>
                <w:bCs/>
                <w:color w:val="000000" w:themeColor="text1"/>
              </w:rPr>
              <w:t xml:space="preserve">landa na podstawie </w:t>
            </w:r>
            <w:r w:rsidRPr="00B10B82">
              <w:rPr>
                <w:rFonts w:cstheme="minorHAnsi"/>
                <w:bCs/>
                <w:color w:val="000000" w:themeColor="text1"/>
              </w:rPr>
              <w:t>fragmen</w:t>
            </w:r>
            <w:r>
              <w:rPr>
                <w:rFonts w:cstheme="minorHAnsi"/>
                <w:bCs/>
                <w:color w:val="000000" w:themeColor="text1"/>
              </w:rPr>
              <w:t>tu tekstu</w:t>
            </w:r>
          </w:p>
          <w:p w:rsidR="005D5011"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co to jest literatura parene</w:t>
            </w:r>
            <w:r>
              <w:rPr>
                <w:rFonts w:cstheme="minorHAnsi"/>
                <w:bCs/>
                <w:color w:val="000000" w:themeColor="text1"/>
              </w:rPr>
              <w:t>tyczna</w:t>
            </w:r>
          </w:p>
          <w:p w:rsidR="005D5011" w:rsidRPr="00B10B82" w:rsidRDefault="005D5011" w:rsidP="005D5011">
            <w:pPr>
              <w:pStyle w:val="Akapitzlist"/>
              <w:numPr>
                <w:ilvl w:val="0"/>
                <w:numId w:val="106"/>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gromadzi argumenty do </w:t>
            </w:r>
            <w:r>
              <w:rPr>
                <w:rFonts w:cstheme="minorHAnsi"/>
                <w:bCs/>
                <w:color w:val="000000" w:themeColor="text1"/>
              </w:rPr>
              <w:t>dyskusji nad postawą Rolanda</w:t>
            </w:r>
            <w:r w:rsidRPr="00B10B82">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 xml:space="preserve">przykłady etosu rycerskiego </w:t>
            </w:r>
          </w:p>
          <w:p w:rsidR="005D5011" w:rsidRPr="00B10B82"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wymienia cechy literatury parenetycznej ujawniające się </w:t>
            </w:r>
            <w:r>
              <w:rPr>
                <w:rFonts w:cstheme="minorHAnsi"/>
                <w:bCs/>
                <w:color w:val="000000" w:themeColor="text1"/>
              </w:rPr>
              <w:t>w</w:t>
            </w:r>
            <w:r w:rsidRPr="00B10B82">
              <w:rPr>
                <w:rFonts w:cstheme="minorHAnsi"/>
                <w:bCs/>
                <w:color w:val="000000" w:themeColor="text1"/>
              </w:rPr>
              <w:t xml:space="preserve"> </w:t>
            </w:r>
            <w:r w:rsidRPr="00B10B82">
              <w:rPr>
                <w:rFonts w:cstheme="minorHAnsi"/>
                <w:bCs/>
                <w:i/>
                <w:color w:val="000000" w:themeColor="text1"/>
              </w:rPr>
              <w:t>Pieśni o</w:t>
            </w:r>
            <w:r>
              <w:rPr>
                <w:rFonts w:cstheme="minorHAnsi"/>
                <w:bCs/>
                <w:i/>
                <w:color w:val="000000" w:themeColor="text1"/>
              </w:rPr>
              <w:t xml:space="preserve"> Rolandzie</w:t>
            </w:r>
          </w:p>
          <w:p w:rsidR="005D5011" w:rsidRPr="00B10B82" w:rsidRDefault="005D5011" w:rsidP="005D5011">
            <w:pPr>
              <w:pStyle w:val="Akapitzlist"/>
              <w:numPr>
                <w:ilvl w:val="0"/>
                <w:numId w:val="10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 xml:space="preserve">uczestniczy </w:t>
            </w:r>
            <w:r w:rsidRPr="00B10B82">
              <w:rPr>
                <w:rFonts w:cstheme="minorHAnsi"/>
                <w:bCs/>
                <w:color w:val="000000" w:themeColor="text1"/>
              </w:rPr>
              <w:t>w</w:t>
            </w:r>
            <w:r>
              <w:rPr>
                <w:rFonts w:cstheme="minorHAnsi"/>
                <w:bCs/>
                <w:color w:val="000000" w:themeColor="text1"/>
              </w:rPr>
              <w:t xml:space="preserve"> </w:t>
            </w:r>
            <w:r w:rsidRPr="00B10B82">
              <w:rPr>
                <w:rFonts w:cstheme="minorHAnsi"/>
                <w:bCs/>
                <w:color w:val="000000" w:themeColor="text1"/>
              </w:rPr>
              <w:t>dyskusj</w:t>
            </w:r>
            <w:r>
              <w:rPr>
                <w:rFonts w:cstheme="minorHAnsi"/>
                <w:bCs/>
                <w:color w:val="000000" w:themeColor="text1"/>
              </w:rPr>
              <w:t>i</w:t>
            </w:r>
          </w:p>
        </w:tc>
        <w:tc>
          <w:tcPr>
            <w:tcW w:w="602" w:type="pct"/>
            <w:shd w:val="clear" w:color="auto" w:fill="auto"/>
          </w:tcPr>
          <w:p w:rsidR="005D5011"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ocenia decyzję Rolanda o</w:t>
            </w:r>
            <w:r>
              <w:rPr>
                <w:rFonts w:cstheme="minorHAnsi"/>
                <w:bCs/>
                <w:color w:val="000000" w:themeColor="text1"/>
              </w:rPr>
              <w:t xml:space="preserve"> </w:t>
            </w:r>
            <w:r w:rsidRPr="00B10B82">
              <w:rPr>
                <w:rFonts w:cstheme="minorHAnsi"/>
                <w:bCs/>
                <w:color w:val="000000" w:themeColor="text1"/>
              </w:rPr>
              <w:t>odrzuceniu pomo</w:t>
            </w:r>
            <w:r>
              <w:rPr>
                <w:rFonts w:cstheme="minorHAnsi"/>
                <w:bCs/>
                <w:color w:val="000000" w:themeColor="text1"/>
              </w:rPr>
              <w:t>cy</w:t>
            </w:r>
          </w:p>
          <w:p w:rsidR="005D5011" w:rsidRPr="00B10B82"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objaśnia sens ostatnich</w:t>
            </w:r>
            <w:r>
              <w:rPr>
                <w:rFonts w:cstheme="minorHAnsi"/>
                <w:bCs/>
                <w:color w:val="000000" w:themeColor="text1"/>
              </w:rPr>
              <w:t xml:space="preserve"> </w:t>
            </w:r>
            <w:r w:rsidRPr="00B10B82">
              <w:rPr>
                <w:rFonts w:cstheme="minorHAnsi"/>
                <w:bCs/>
                <w:color w:val="000000" w:themeColor="text1"/>
              </w:rPr>
              <w:t>gestów</w:t>
            </w:r>
            <w:r>
              <w:rPr>
                <w:rFonts w:cstheme="minorHAnsi"/>
                <w:bCs/>
                <w:color w:val="000000" w:themeColor="text1"/>
              </w:rPr>
              <w:t xml:space="preserve"> </w:t>
            </w:r>
            <w:r w:rsidRPr="00B10B82">
              <w:rPr>
                <w:rFonts w:cstheme="minorHAnsi"/>
                <w:bCs/>
                <w:color w:val="000000" w:themeColor="text1"/>
              </w:rPr>
              <w:t>Rolanda, odnosząc się do etosu rycerskiego i</w:t>
            </w:r>
            <w:r>
              <w:rPr>
                <w:rFonts w:cstheme="minorHAnsi"/>
                <w:bCs/>
                <w:color w:val="000000" w:themeColor="text1"/>
              </w:rPr>
              <w:t xml:space="preserve"> </w:t>
            </w:r>
            <w:r w:rsidRPr="00B10B82">
              <w:rPr>
                <w:rFonts w:cstheme="minorHAnsi"/>
                <w:bCs/>
                <w:color w:val="000000" w:themeColor="text1"/>
              </w:rPr>
              <w:t>symboliki chrześci</w:t>
            </w:r>
            <w:r>
              <w:rPr>
                <w:rFonts w:cstheme="minorHAnsi"/>
                <w:bCs/>
                <w:color w:val="000000" w:themeColor="text1"/>
              </w:rPr>
              <w:t>jańskiej</w:t>
            </w:r>
          </w:p>
        </w:tc>
        <w:tc>
          <w:tcPr>
            <w:tcW w:w="603" w:type="pct"/>
            <w:gridSpan w:val="2"/>
            <w:shd w:val="clear" w:color="auto" w:fill="auto"/>
          </w:tcPr>
          <w:p w:rsidR="005D5011"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w:t>
            </w:r>
            <w:r>
              <w:rPr>
                <w:rFonts w:cstheme="minorHAnsi"/>
                <w:bCs/>
                <w:color w:val="000000" w:themeColor="text1"/>
              </w:rPr>
              <w:t xml:space="preserve">funkcje </w:t>
            </w:r>
            <w:r w:rsidRPr="00B10B82">
              <w:rPr>
                <w:rFonts w:cstheme="minorHAnsi"/>
                <w:bCs/>
                <w:color w:val="000000" w:themeColor="text1"/>
              </w:rPr>
              <w:t>element</w:t>
            </w:r>
            <w:r>
              <w:rPr>
                <w:rFonts w:cstheme="minorHAnsi"/>
                <w:bCs/>
                <w:color w:val="000000" w:themeColor="text1"/>
              </w:rPr>
              <w:t>ów</w:t>
            </w:r>
            <w:r w:rsidRPr="00B10B82">
              <w:rPr>
                <w:rFonts w:cstheme="minorHAnsi"/>
                <w:bCs/>
                <w:color w:val="000000" w:themeColor="text1"/>
              </w:rPr>
              <w:t xml:space="preserve"> gloryfikując</w:t>
            </w:r>
            <w:r>
              <w:rPr>
                <w:rFonts w:cstheme="minorHAnsi"/>
                <w:bCs/>
                <w:color w:val="000000" w:themeColor="text1"/>
              </w:rPr>
              <w:t>ych</w:t>
            </w:r>
            <w:r w:rsidRPr="00B10B82">
              <w:rPr>
                <w:rFonts w:cstheme="minorHAnsi"/>
                <w:bCs/>
                <w:color w:val="000000" w:themeColor="text1"/>
              </w:rPr>
              <w:t xml:space="preserve"> śmierć Ro</w:t>
            </w:r>
            <w:r>
              <w:rPr>
                <w:rFonts w:cstheme="minorHAnsi"/>
                <w:bCs/>
                <w:color w:val="000000" w:themeColor="text1"/>
              </w:rPr>
              <w:t>landa</w:t>
            </w:r>
          </w:p>
          <w:p w:rsidR="005D5011" w:rsidRPr="00B10B82" w:rsidRDefault="005D5011" w:rsidP="005D5011">
            <w:pPr>
              <w:pStyle w:val="Akapitzlist"/>
              <w:numPr>
                <w:ilvl w:val="0"/>
                <w:numId w:val="108"/>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rozważa, czy można pogodzić religijne ideały z</w:t>
            </w:r>
            <w:r>
              <w:rPr>
                <w:rFonts w:cstheme="minorHAnsi"/>
                <w:bCs/>
                <w:color w:val="000000" w:themeColor="text1"/>
              </w:rPr>
              <w:t xml:space="preserve"> </w:t>
            </w:r>
            <w:r w:rsidRPr="00B10B82">
              <w:rPr>
                <w:rFonts w:cstheme="minorHAnsi"/>
                <w:bCs/>
                <w:color w:val="000000" w:themeColor="text1"/>
              </w:rPr>
              <w:t>krzewieniem wiary za pomocą siły</w:t>
            </w:r>
          </w:p>
        </w:tc>
        <w:tc>
          <w:tcPr>
            <w:tcW w:w="1462" w:type="pct"/>
            <w:gridSpan w:val="6"/>
            <w:shd w:val="clear" w:color="auto" w:fill="auto"/>
          </w:tcPr>
          <w:p w:rsidR="005D5011" w:rsidRPr="00A430BA" w:rsidRDefault="005D5011" w:rsidP="005D5011">
            <w:pPr>
              <w:pStyle w:val="Akapitzlist"/>
              <w:numPr>
                <w:ilvl w:val="0"/>
                <w:numId w:val="109"/>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porównuje postawy heroiczne trzech wybranych przez siebie boh</w:t>
            </w:r>
            <w:r>
              <w:rPr>
                <w:rFonts w:cstheme="minorHAnsi"/>
                <w:bCs/>
                <w:color w:val="000000" w:themeColor="text1"/>
              </w:rPr>
              <w:t>aterów literackich różnych epok</w:t>
            </w:r>
          </w:p>
        </w:tc>
      </w:tr>
      <w:tr w:rsidR="005D5011" w:rsidRPr="0012725B" w:rsidTr="00A25CFE">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59.</w:t>
            </w:r>
          </w:p>
        </w:tc>
        <w:tc>
          <w:tcPr>
            <w:tcW w:w="445" w:type="pct"/>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Tworzenie własnego tekstu. Wypowiedź argumentacyjna</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zadanie 1.</w:t>
            </w:r>
          </w:p>
          <w:p w:rsidR="005D5011" w:rsidRPr="005D5011" w:rsidRDefault="005D5011" w:rsidP="00A25CFE">
            <w:pPr>
              <w:spacing w:before="60"/>
              <w:textAlignment w:val="center"/>
              <w:rPr>
                <w:rFonts w:cstheme="minorHAnsi"/>
                <w:bCs/>
                <w:lang w:val="pl-PL"/>
              </w:rPr>
            </w:pPr>
            <w:r w:rsidRPr="005D5011">
              <w:rPr>
                <w:rFonts w:cstheme="minorHAnsi"/>
                <w:bCs/>
                <w:i/>
                <w:color w:val="000000" w:themeColor="text1"/>
                <w:lang w:val="pl-PL"/>
              </w:rPr>
              <w:t>Pieśń o Rolandzie</w:t>
            </w:r>
            <w:r w:rsidRPr="005D5011">
              <w:rPr>
                <w:rFonts w:cstheme="minorHAnsi"/>
                <w:bCs/>
                <w:color w:val="000000" w:themeColor="text1"/>
                <w:lang w:val="pl-PL"/>
              </w:rPr>
              <w:t xml:space="preserve"> (fr.)</w:t>
            </w:r>
          </w:p>
        </w:tc>
        <w:tc>
          <w:tcPr>
            <w:tcW w:w="638" w:type="pct"/>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r w:rsidRPr="00105D58">
              <w:rPr>
                <w:rFonts w:asciiTheme="minorHAnsi" w:hAnsiTheme="minorHAnsi" w:cstheme="minorHAnsi"/>
                <w:sz w:val="22"/>
                <w:szCs w:val="22"/>
              </w:rPr>
              <w:t xml:space="preserve"> </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analizuje polecenie zawarte w temacie</w:t>
            </w:r>
          </w:p>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czyta </w:t>
            </w:r>
            <w:r>
              <w:rPr>
                <w:rFonts w:cstheme="minorHAnsi"/>
                <w:bCs/>
                <w:color w:val="000000" w:themeColor="text1"/>
              </w:rPr>
              <w:t xml:space="preserve">tekst </w:t>
            </w:r>
            <w:r w:rsidRPr="007A4E04">
              <w:rPr>
                <w:rFonts w:cstheme="minorHAnsi"/>
                <w:bCs/>
                <w:color w:val="000000" w:themeColor="text1"/>
              </w:rPr>
              <w:t>ze zrozumie</w:t>
            </w:r>
            <w:r>
              <w:rPr>
                <w:rFonts w:cstheme="minorHAnsi"/>
                <w:bCs/>
                <w:color w:val="000000" w:themeColor="text1"/>
              </w:rPr>
              <w:t>niem</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wypowiedzi </w:t>
            </w:r>
            <w:r>
              <w:rPr>
                <w:rFonts w:asciiTheme="minorHAnsi" w:hAnsiTheme="minorHAnsi" w:cstheme="minorHAnsi"/>
                <w:sz w:val="22"/>
                <w:szCs w:val="22"/>
              </w:rPr>
              <w:t>argumentacyjnej</w:t>
            </w:r>
          </w:p>
          <w:p w:rsidR="005D5011" w:rsidRPr="00F91C0D" w:rsidRDefault="005D5011" w:rsidP="005D5011">
            <w:pPr>
              <w:pStyle w:val="Default"/>
              <w:numPr>
                <w:ilvl w:val="0"/>
                <w:numId w:val="90"/>
              </w:numPr>
              <w:rPr>
                <w:rFonts w:asciiTheme="minorHAnsi" w:hAnsiTheme="minorHAnsi" w:cstheme="minorHAnsi"/>
                <w:sz w:val="22"/>
                <w:szCs w:val="22"/>
              </w:rPr>
            </w:pPr>
            <w:r w:rsidRPr="00F91C0D">
              <w:rPr>
                <w:rFonts w:asciiTheme="minorHAnsi" w:hAnsiTheme="minorHAnsi" w:cstheme="minorHAnsi"/>
                <w:sz w:val="22"/>
                <w:szCs w:val="22"/>
              </w:rPr>
              <w:t>podejmuje próbę przygotowania planu kompozycyjnego wypowiedzi na zadany temat</w:t>
            </w:r>
          </w:p>
        </w:tc>
        <w:tc>
          <w:tcPr>
            <w:tcW w:w="606" w:type="pct"/>
            <w:gridSpan w:val="3"/>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t>formułuje tezę</w:t>
            </w:r>
          </w:p>
          <w:p w:rsidR="005D5011" w:rsidRDefault="005D5011" w:rsidP="005D5011">
            <w:pPr>
              <w:pStyle w:val="Default"/>
              <w:numPr>
                <w:ilvl w:val="0"/>
                <w:numId w:val="90"/>
              </w:numPr>
              <w:rPr>
                <w:rFonts w:asciiTheme="minorHAnsi" w:hAnsiTheme="minorHAnsi" w:cstheme="minorHAnsi"/>
                <w:sz w:val="22"/>
                <w:szCs w:val="22"/>
              </w:rPr>
            </w:pPr>
            <w:r w:rsidRPr="0009013E">
              <w:rPr>
                <w:rFonts w:asciiTheme="minorHAnsi" w:hAnsiTheme="minorHAnsi" w:cstheme="minorHAnsi"/>
                <w:sz w:val="22"/>
                <w:szCs w:val="22"/>
              </w:rPr>
              <w:t xml:space="preserve">określa zakres i typ tekstów do wykorzystania </w:t>
            </w:r>
          </w:p>
          <w:p w:rsidR="005D5011"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gromadzi argumenty i przykłady</w:t>
            </w:r>
          </w:p>
          <w:p w:rsidR="005D5011"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tworzy plan kompozycyjny wypowiedzi</w:t>
            </w:r>
          </w:p>
          <w:p w:rsidR="005D5011" w:rsidRPr="00F91C0D" w:rsidRDefault="005D5011" w:rsidP="005D5011">
            <w:pPr>
              <w:pStyle w:val="Default"/>
              <w:numPr>
                <w:ilvl w:val="0"/>
                <w:numId w:val="90"/>
              </w:numPr>
              <w:rPr>
                <w:rFonts w:asciiTheme="minorHAnsi" w:hAnsiTheme="minorHAnsi" w:cstheme="minorHAnsi"/>
                <w:sz w:val="22"/>
                <w:szCs w:val="22"/>
              </w:rPr>
            </w:pPr>
            <w:r w:rsidRPr="00F91C0D">
              <w:rPr>
                <w:rFonts w:asciiTheme="minorHAnsi" w:hAnsiTheme="minorHAnsi" w:cstheme="minorHAnsi"/>
                <w:sz w:val="22"/>
                <w:szCs w:val="22"/>
              </w:rPr>
              <w:t>pisze wypowiedź argumentacyjną</w:t>
            </w:r>
            <w:r>
              <w:rPr>
                <w:rFonts w:asciiTheme="minorHAnsi" w:hAnsiTheme="minorHAnsi" w:cstheme="minorHAnsi"/>
                <w:sz w:val="22"/>
                <w:szCs w:val="22"/>
              </w:rPr>
              <w:t>, wyróżnia graficznie wstęp, rozwinięcie i zakończ</w:t>
            </w:r>
            <w:r>
              <w:rPr>
                <w:rFonts w:asciiTheme="minorHAnsi" w:hAnsiTheme="minorHAnsi" w:cstheme="minorHAnsi"/>
                <w:sz w:val="22"/>
                <w:szCs w:val="22"/>
              </w:rPr>
              <w:lastRenderedPageBreak/>
              <w:t>enie</w:t>
            </w:r>
          </w:p>
        </w:tc>
        <w:tc>
          <w:tcPr>
            <w:tcW w:w="602" w:type="pct"/>
            <w:shd w:val="clear" w:color="auto" w:fill="FFFF99"/>
          </w:tcPr>
          <w:p w:rsidR="005D5011" w:rsidRDefault="005D5011" w:rsidP="005D5011">
            <w:pPr>
              <w:pStyle w:val="Default"/>
              <w:numPr>
                <w:ilvl w:val="0"/>
                <w:numId w:val="90"/>
              </w:numPr>
              <w:rPr>
                <w:rFonts w:asciiTheme="minorHAnsi" w:hAnsiTheme="minorHAnsi" w:cstheme="minorHAnsi"/>
                <w:sz w:val="22"/>
                <w:szCs w:val="22"/>
              </w:rPr>
            </w:pPr>
            <w:r w:rsidRPr="00105D58">
              <w:rPr>
                <w:rFonts w:asciiTheme="minorHAnsi" w:hAnsiTheme="minorHAnsi" w:cstheme="minorHAnsi"/>
                <w:sz w:val="22"/>
                <w:szCs w:val="22"/>
              </w:rPr>
              <w:lastRenderedPageBreak/>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Default="005D5011" w:rsidP="005D5011">
            <w:pPr>
              <w:pStyle w:val="Default"/>
              <w:numPr>
                <w:ilvl w:val="0"/>
                <w:numId w:val="90"/>
              </w:numPr>
              <w:rPr>
                <w:rFonts w:asciiTheme="minorHAnsi" w:hAnsiTheme="minorHAnsi" w:cstheme="minorHAnsi"/>
                <w:sz w:val="22"/>
                <w:szCs w:val="22"/>
              </w:rPr>
            </w:pPr>
            <w:r w:rsidRPr="0004348C">
              <w:rPr>
                <w:rFonts w:asciiTheme="minorHAnsi" w:hAnsiTheme="minorHAnsi" w:cs="Tahoma"/>
                <w:sz w:val="22"/>
                <w:szCs w:val="22"/>
              </w:rPr>
              <w:t>w wypowiedzi argumentacyjnej zachowuje</w:t>
            </w:r>
            <w:r w:rsidRPr="0004348C">
              <w:rPr>
                <w:rFonts w:asciiTheme="minorHAnsi" w:hAnsiTheme="minorHAnsi" w:cstheme="minorHAnsi"/>
                <w:sz w:val="22"/>
                <w:szCs w:val="22"/>
              </w:rPr>
              <w:t xml:space="preserve"> </w:t>
            </w:r>
            <w:r>
              <w:rPr>
                <w:rFonts w:asciiTheme="minorHAnsi" w:hAnsiTheme="minorHAnsi" w:cstheme="minorHAnsi"/>
                <w:sz w:val="22"/>
                <w:szCs w:val="22"/>
              </w:rPr>
              <w:t>cechy tej formy gatunkowej</w:t>
            </w:r>
          </w:p>
          <w:p w:rsidR="005D5011" w:rsidRPr="00F91C0D" w:rsidRDefault="005D5011" w:rsidP="005D5011">
            <w:pPr>
              <w:pStyle w:val="Default"/>
              <w:numPr>
                <w:ilvl w:val="0"/>
                <w:numId w:val="90"/>
              </w:numPr>
              <w:rPr>
                <w:rFonts w:asciiTheme="minorHAnsi" w:hAnsiTheme="minorHAnsi" w:cstheme="minorHAnsi"/>
                <w:sz w:val="22"/>
                <w:szCs w:val="22"/>
              </w:rPr>
            </w:pPr>
            <w:r>
              <w:rPr>
                <w:rFonts w:asciiTheme="minorHAnsi" w:hAnsiTheme="minorHAnsi" w:cstheme="minorHAnsi"/>
                <w:sz w:val="22"/>
                <w:szCs w:val="22"/>
              </w:rPr>
              <w:t>zachowuje logiczną kolejność argumentów</w:t>
            </w:r>
          </w:p>
        </w:tc>
        <w:tc>
          <w:tcPr>
            <w:tcW w:w="603" w:type="pct"/>
            <w:gridSpan w:val="2"/>
            <w:shd w:val="clear" w:color="auto" w:fill="FFFF99"/>
          </w:tcPr>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 efektowny, atrakcyjny wstęp</w:t>
            </w:r>
          </w:p>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formułuje błyskotliwą puentę</w:t>
            </w:r>
          </w:p>
          <w:p w:rsidR="005D5011" w:rsidRPr="00F91C0D" w:rsidRDefault="005D5011" w:rsidP="005D5011">
            <w:pPr>
              <w:pStyle w:val="Akapitzlist"/>
              <w:numPr>
                <w:ilvl w:val="0"/>
                <w:numId w:val="90"/>
              </w:numPr>
              <w:autoSpaceDE w:val="0"/>
              <w:autoSpaceDN w:val="0"/>
              <w:adjustRightInd w:val="0"/>
              <w:spacing w:after="0" w:line="240" w:lineRule="auto"/>
              <w:textAlignment w:val="center"/>
              <w:rPr>
                <w:rFonts w:cstheme="minorHAnsi"/>
                <w:bCs/>
                <w:color w:val="000000" w:themeColor="text1"/>
              </w:rPr>
            </w:pPr>
            <w:r w:rsidRPr="00F91C0D">
              <w:rPr>
                <w:rFonts w:cstheme="minorHAnsi"/>
                <w:bCs/>
                <w:color w:val="000000" w:themeColor="text1"/>
              </w:rPr>
              <w:t>potrafi wskazać wiele tekstów kultury nawiązujących do zagadnienia ujętego w temacie</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60.</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i/>
              </w:rPr>
            </w:pPr>
            <w:r w:rsidRPr="00105D58">
              <w:rPr>
                <w:rFonts w:cstheme="minorHAnsi"/>
              </w:rPr>
              <w:t>Średniowieczny wzór władcy</w:t>
            </w:r>
            <w:r w:rsidRPr="00105D58">
              <w:rPr>
                <w:rFonts w:cstheme="minorHAnsi"/>
                <w:i/>
              </w:rPr>
              <w:t xml:space="preserve"> </w:t>
            </w:r>
          </w:p>
          <w:p w:rsidR="005D5011" w:rsidRPr="00105D58" w:rsidRDefault="005D5011" w:rsidP="00A25CFE">
            <w:pPr>
              <w:textAlignment w:val="center"/>
              <w:rPr>
                <w:rFonts w:cstheme="minorHAnsi"/>
                <w:bCs/>
                <w:color w:val="000000" w:themeColor="text1"/>
              </w:rPr>
            </w:pPr>
          </w:p>
        </w:tc>
        <w:tc>
          <w:tcPr>
            <w:tcW w:w="497" w:type="pct"/>
            <w:shd w:val="clear" w:color="auto" w:fill="auto"/>
          </w:tcPr>
          <w:p w:rsidR="005D5011" w:rsidRPr="005D5011" w:rsidRDefault="005D5011" w:rsidP="00A25CFE">
            <w:pPr>
              <w:spacing w:after="60"/>
              <w:rPr>
                <w:rFonts w:cstheme="minorHAnsi"/>
                <w:i/>
                <w:lang w:val="pl-PL"/>
              </w:rPr>
            </w:pPr>
            <w:r w:rsidRPr="005D5011">
              <w:rPr>
                <w:rFonts w:cstheme="minorHAnsi"/>
                <w:lang w:val="pl-PL"/>
              </w:rPr>
              <w:t xml:space="preserve">wprowadzenie do lekcji 50. </w:t>
            </w:r>
            <w:r w:rsidRPr="005D5011">
              <w:rPr>
                <w:rFonts w:cstheme="minorHAnsi"/>
                <w:i/>
                <w:lang w:val="pl-PL"/>
              </w:rPr>
              <w:t xml:space="preserve">Średniowieczny wzór władcy </w:t>
            </w:r>
          </w:p>
          <w:p w:rsidR="005D5011" w:rsidRPr="005D5011" w:rsidRDefault="005D5011" w:rsidP="00A25CFE">
            <w:pPr>
              <w:textAlignment w:val="center"/>
              <w:rPr>
                <w:rFonts w:cstheme="minorHAnsi"/>
                <w:bCs/>
                <w:lang w:val="pl-PL"/>
              </w:rPr>
            </w:pPr>
            <w:r w:rsidRPr="005D5011">
              <w:rPr>
                <w:rFonts w:cstheme="minorHAnsi"/>
                <w:bCs/>
                <w:lang w:val="pl-PL"/>
              </w:rPr>
              <w:t xml:space="preserve">Gall Anonim, </w:t>
            </w:r>
            <w:r w:rsidRPr="005D5011">
              <w:rPr>
                <w:rFonts w:cstheme="minorHAnsi"/>
                <w:bCs/>
                <w:i/>
                <w:lang w:val="pl-PL"/>
              </w:rPr>
              <w:t>Kronika polska</w:t>
            </w:r>
            <w:r w:rsidRPr="005D5011">
              <w:rPr>
                <w:rFonts w:cstheme="minorHAnsi"/>
                <w:bCs/>
                <w:lang w:val="pl-PL"/>
              </w:rPr>
              <w:t xml:space="preserve"> (fr.) </w:t>
            </w:r>
          </w:p>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wie, na czym polega</w:t>
            </w:r>
            <w:r>
              <w:rPr>
                <w:rFonts w:cstheme="minorHAnsi"/>
                <w:bCs/>
                <w:color w:val="000000" w:themeColor="text1"/>
              </w:rPr>
              <w:t>ł</w:t>
            </w:r>
            <w:r w:rsidRPr="00B10B82">
              <w:rPr>
                <w:rFonts w:cstheme="minorHAnsi"/>
                <w:bCs/>
                <w:color w:val="000000" w:themeColor="text1"/>
              </w:rPr>
              <w:t xml:space="preserve"> uniwersalizm łaciny w okresie średniowie</w:t>
            </w:r>
            <w:r>
              <w:rPr>
                <w:rFonts w:cstheme="minorHAnsi"/>
                <w:bCs/>
                <w:color w:val="000000" w:themeColor="text1"/>
              </w:rPr>
              <w:t>cza</w:t>
            </w:r>
            <w:r w:rsidRPr="00B10B82">
              <w:rPr>
                <w:rFonts w:cstheme="minorHAnsi"/>
                <w:bCs/>
                <w:color w:val="000000" w:themeColor="text1"/>
              </w:rPr>
              <w:t xml:space="preserve"> </w:t>
            </w:r>
          </w:p>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wie, jakie są cechy gatunkowe kroniki </w:t>
            </w:r>
          </w:p>
          <w:p w:rsidR="005D5011" w:rsidRPr="009B062E"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wymienia cechy dobrego władcy</w:t>
            </w:r>
            <w:r w:rsidRPr="00B10B82">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wskazuje </w:t>
            </w:r>
            <w:r>
              <w:rPr>
                <w:rFonts w:cstheme="minorHAnsi"/>
                <w:bCs/>
                <w:color w:val="000000" w:themeColor="text1"/>
              </w:rPr>
              <w:t xml:space="preserve">w tekście </w:t>
            </w:r>
            <w:r w:rsidRPr="00B10B82">
              <w:rPr>
                <w:rFonts w:cstheme="minorHAnsi"/>
                <w:bCs/>
                <w:color w:val="000000" w:themeColor="text1"/>
              </w:rPr>
              <w:t>cnoty Bolesława Krzywoustego</w:t>
            </w:r>
          </w:p>
          <w:p w:rsidR="005D5011" w:rsidRPr="00CC47E1"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dlaczego </w:t>
            </w:r>
            <w:r w:rsidRPr="005B2E10">
              <w:rPr>
                <w:rFonts w:cstheme="minorHAnsi"/>
                <w:bCs/>
                <w:i/>
                <w:color w:val="000000" w:themeColor="text1"/>
              </w:rPr>
              <w:t>Kronikę polską</w:t>
            </w:r>
            <w:r w:rsidRPr="00B10B82">
              <w:rPr>
                <w:rFonts w:cstheme="minorHAnsi"/>
                <w:bCs/>
                <w:color w:val="000000" w:themeColor="text1"/>
              </w:rPr>
              <w:t xml:space="preserve"> można nazwać utworem parene</w:t>
            </w:r>
            <w:r>
              <w:rPr>
                <w:rFonts w:cstheme="minorHAnsi"/>
                <w:bCs/>
                <w:color w:val="000000" w:themeColor="text1"/>
              </w:rPr>
              <w:t>tycznym</w:t>
            </w:r>
          </w:p>
        </w:tc>
        <w:tc>
          <w:tcPr>
            <w:tcW w:w="602" w:type="pct"/>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wyjaśnia, dlaczego kroniki są źródłem wiedzy o</w:t>
            </w:r>
            <w:r>
              <w:rPr>
                <w:rFonts w:cstheme="minorHAnsi"/>
                <w:bCs/>
                <w:color w:val="000000" w:themeColor="text1"/>
              </w:rPr>
              <w:t xml:space="preserve"> przeszłości</w:t>
            </w:r>
          </w:p>
        </w:tc>
        <w:tc>
          <w:tcPr>
            <w:tcW w:w="603" w:type="pct"/>
            <w:gridSpan w:val="2"/>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wyjaśnia, dlaczego Gall Anonim określa czas panowania </w:t>
            </w:r>
            <w:r>
              <w:rPr>
                <w:rFonts w:cstheme="minorHAnsi"/>
                <w:bCs/>
                <w:color w:val="000000" w:themeColor="text1"/>
              </w:rPr>
              <w:t>C</w:t>
            </w:r>
            <w:r w:rsidRPr="00B10B82">
              <w:rPr>
                <w:rFonts w:cstheme="minorHAnsi"/>
                <w:bCs/>
                <w:color w:val="000000" w:themeColor="text1"/>
              </w:rPr>
              <w:t xml:space="preserve">hrobrego jako „złoty wiek” </w:t>
            </w:r>
          </w:p>
        </w:tc>
        <w:tc>
          <w:tcPr>
            <w:tcW w:w="1462" w:type="pct"/>
            <w:gridSpan w:val="6"/>
            <w:shd w:val="clear" w:color="auto" w:fill="auto"/>
          </w:tcPr>
          <w:p w:rsidR="005D5011" w:rsidRPr="00B10B82" w:rsidRDefault="005D5011" w:rsidP="005D5011">
            <w:pPr>
              <w:pStyle w:val="Akapitzlist"/>
              <w:numPr>
                <w:ilvl w:val="0"/>
                <w:numId w:val="110"/>
              </w:numPr>
              <w:autoSpaceDE w:val="0"/>
              <w:autoSpaceDN w:val="0"/>
              <w:adjustRightInd w:val="0"/>
              <w:spacing w:after="0" w:line="240" w:lineRule="auto"/>
              <w:textAlignment w:val="center"/>
              <w:rPr>
                <w:rFonts w:cstheme="minorHAnsi"/>
                <w:bCs/>
                <w:color w:val="000000" w:themeColor="text1"/>
              </w:rPr>
            </w:pPr>
            <w:r w:rsidRPr="00B10B82">
              <w:rPr>
                <w:rFonts w:cstheme="minorHAnsi"/>
                <w:bCs/>
                <w:color w:val="000000" w:themeColor="text1"/>
              </w:rPr>
              <w:t xml:space="preserve">opisuje, odnosząc się do fragmentu </w:t>
            </w:r>
            <w:r w:rsidRPr="00B10B82">
              <w:rPr>
                <w:rFonts w:cstheme="minorHAnsi"/>
                <w:bCs/>
                <w:i/>
                <w:color w:val="000000" w:themeColor="text1"/>
              </w:rPr>
              <w:t>Kroniki polskiej</w:t>
            </w:r>
            <w:r w:rsidRPr="00B10B82">
              <w:rPr>
                <w:rFonts w:cstheme="minorHAnsi"/>
                <w:bCs/>
                <w:color w:val="000000" w:themeColor="text1"/>
              </w:rPr>
              <w:t>, jak w</w:t>
            </w:r>
            <w:r>
              <w:rPr>
                <w:rFonts w:cstheme="minorHAnsi"/>
                <w:bCs/>
                <w:color w:val="000000" w:themeColor="text1"/>
              </w:rPr>
              <w:t xml:space="preserve"> </w:t>
            </w:r>
            <w:r w:rsidRPr="00B10B82">
              <w:rPr>
                <w:rFonts w:cstheme="minorHAnsi"/>
                <w:bCs/>
                <w:color w:val="000000" w:themeColor="text1"/>
              </w:rPr>
              <w:t>okresie średniowie</w:t>
            </w:r>
            <w:r>
              <w:rPr>
                <w:rFonts w:cstheme="minorHAnsi"/>
                <w:bCs/>
                <w:color w:val="000000" w:themeColor="text1"/>
              </w:rPr>
              <w:t>cza</w:t>
            </w:r>
            <w:r w:rsidRPr="00B10B82">
              <w:rPr>
                <w:rFonts w:cstheme="minorHAnsi"/>
                <w:bCs/>
                <w:color w:val="000000" w:themeColor="text1"/>
              </w:rPr>
              <w:t xml:space="preserve"> kształtowały się relacje pol</w:t>
            </w:r>
            <w:r>
              <w:rPr>
                <w:rFonts w:cstheme="minorHAnsi"/>
                <w:bCs/>
                <w:color w:val="000000" w:themeColor="text1"/>
              </w:rPr>
              <w:t>sko-</w:t>
            </w:r>
            <w:r w:rsidRPr="00B10B82">
              <w:rPr>
                <w:rFonts w:cstheme="minorHAnsi"/>
                <w:bCs/>
                <w:color w:val="000000" w:themeColor="text1"/>
              </w:rPr>
              <w:t>niemieckie</w:t>
            </w:r>
          </w:p>
        </w:tc>
      </w:tr>
      <w:tr w:rsidR="005D5011" w:rsidRPr="0012725B" w:rsidTr="00A25CFE">
        <w:trPr>
          <w:cantSplit/>
          <w:trHeight w:val="514"/>
        </w:trPr>
        <w:tc>
          <w:tcPr>
            <w:tcW w:w="147" w:type="pct"/>
            <w:shd w:val="clear" w:color="auto" w:fill="auto"/>
          </w:tcPr>
          <w:p w:rsidR="005D5011" w:rsidRPr="0031047B" w:rsidRDefault="005D5011" w:rsidP="00A25CFE">
            <w:pPr>
              <w:textAlignment w:val="center"/>
              <w:rPr>
                <w:rFonts w:cstheme="minorHAnsi"/>
                <w:bCs/>
                <w:color w:val="FF0000"/>
              </w:rPr>
            </w:pPr>
            <w:r>
              <w:rPr>
                <w:rFonts w:cstheme="minorHAnsi"/>
                <w:bCs/>
                <w:color w:val="FF0000"/>
              </w:rPr>
              <w:lastRenderedPageBreak/>
              <w:t>61.</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color w:val="FF0000"/>
                <w:lang w:val="pl-PL"/>
              </w:rPr>
              <w:t>Konflikt władzy świeckiej i duchownej</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wprowadzenie do lekcji 51.</w:t>
            </w:r>
            <w:r w:rsidRPr="005D5011">
              <w:rPr>
                <w:rFonts w:cstheme="minorHAnsi"/>
                <w:i/>
                <w:color w:val="FF0000"/>
                <w:lang w:val="pl-PL"/>
              </w:rPr>
              <w:t xml:space="preserve"> Konflikt władzy świeckiej i duchownej</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Gall Anonim, </w:t>
            </w:r>
            <w:r w:rsidRPr="005D5011">
              <w:rPr>
                <w:rFonts w:cstheme="minorHAnsi"/>
                <w:bCs/>
                <w:i/>
                <w:color w:val="FF0000"/>
                <w:lang w:val="pl-PL"/>
              </w:rPr>
              <w:t>Kronika polska</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Wincenty z Kielczy, </w:t>
            </w:r>
            <w:r w:rsidRPr="005D5011">
              <w:rPr>
                <w:rFonts w:cstheme="minorHAnsi"/>
                <w:bCs/>
                <w:i/>
                <w:color w:val="FF0000"/>
                <w:lang w:val="pl-PL"/>
              </w:rPr>
              <w:t>Hymn do świętego Stanisława</w:t>
            </w:r>
            <w:r w:rsidRPr="005D5011">
              <w:rPr>
                <w:rFonts w:cstheme="minorHAnsi"/>
                <w:bCs/>
                <w:color w:val="FF0000"/>
                <w:lang w:val="pl-PL"/>
              </w:rPr>
              <w:t xml:space="preserve"> </w:t>
            </w:r>
          </w:p>
        </w:tc>
        <w:tc>
          <w:tcPr>
            <w:tcW w:w="638" w:type="pct"/>
            <w:shd w:val="clear" w:color="auto" w:fill="auto"/>
          </w:tcPr>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zna okoliczności śmierci św</w:t>
            </w:r>
            <w:r>
              <w:rPr>
                <w:rFonts w:cstheme="minorHAnsi"/>
                <w:bCs/>
                <w:color w:val="FF0000"/>
              </w:rPr>
              <w:t>.</w:t>
            </w:r>
            <w:r w:rsidRPr="00B10B82">
              <w:rPr>
                <w:rFonts w:cstheme="minorHAnsi"/>
                <w:bCs/>
                <w:color w:val="FF0000"/>
              </w:rPr>
              <w:t xml:space="preserve"> Sta</w:t>
            </w:r>
            <w:r>
              <w:rPr>
                <w:rFonts w:cstheme="minorHAnsi"/>
                <w:bCs/>
                <w:color w:val="FF0000"/>
              </w:rPr>
              <w:t>nisława</w:t>
            </w:r>
          </w:p>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wie, czym charakteryzuje się</w:t>
            </w:r>
            <w:r w:rsidRPr="005B2E10">
              <w:rPr>
                <w:rFonts w:cstheme="minorHAnsi"/>
                <w:bCs/>
                <w:color w:val="FF0000"/>
              </w:rPr>
              <w:t xml:space="preserve"> hymn ambrozjański</w:t>
            </w:r>
          </w:p>
          <w:p w:rsidR="005D501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cytuje </w:t>
            </w:r>
            <w:r>
              <w:rPr>
                <w:rFonts w:cstheme="minorHAnsi"/>
                <w:bCs/>
                <w:color w:val="FF0000"/>
              </w:rPr>
              <w:t xml:space="preserve">fragmenty </w:t>
            </w:r>
            <w:r w:rsidRPr="00B10B82">
              <w:rPr>
                <w:rFonts w:cstheme="minorHAnsi"/>
                <w:bCs/>
                <w:color w:val="FF0000"/>
              </w:rPr>
              <w:t>określają</w:t>
            </w:r>
            <w:r>
              <w:rPr>
                <w:rFonts w:cstheme="minorHAnsi"/>
                <w:bCs/>
                <w:color w:val="FF0000"/>
              </w:rPr>
              <w:t>ce</w:t>
            </w:r>
            <w:r w:rsidRPr="00B10B82">
              <w:rPr>
                <w:rFonts w:cstheme="minorHAnsi"/>
                <w:bCs/>
                <w:color w:val="FF0000"/>
              </w:rPr>
              <w:t xml:space="preserve"> nastrój tek</w:t>
            </w:r>
            <w:r>
              <w:rPr>
                <w:rFonts w:cstheme="minorHAnsi"/>
                <w:bCs/>
                <w:color w:val="FF0000"/>
              </w:rPr>
              <w:t>stu</w:t>
            </w:r>
          </w:p>
          <w:p w:rsidR="005D5011" w:rsidRPr="00CC47E1" w:rsidRDefault="005D5011" w:rsidP="005D5011">
            <w:pPr>
              <w:pStyle w:val="Akapitzlist"/>
              <w:numPr>
                <w:ilvl w:val="0"/>
                <w:numId w:val="11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funkcję inwokacji w </w:t>
            </w:r>
            <w:r>
              <w:rPr>
                <w:rFonts w:cstheme="minorHAnsi"/>
                <w:bCs/>
                <w:color w:val="FF0000"/>
              </w:rPr>
              <w:t>hymnie</w:t>
            </w:r>
          </w:p>
        </w:tc>
        <w:tc>
          <w:tcPr>
            <w:tcW w:w="606" w:type="pct"/>
            <w:gridSpan w:val="3"/>
            <w:shd w:val="clear" w:color="auto" w:fill="auto"/>
          </w:tcPr>
          <w:p w:rsidR="005D501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potrafi wskazać w </w:t>
            </w:r>
            <w:r w:rsidRPr="007D69D0">
              <w:rPr>
                <w:rFonts w:cstheme="minorHAnsi"/>
                <w:bCs/>
                <w:i/>
                <w:color w:val="FF0000"/>
              </w:rPr>
              <w:t>Hymn</w:t>
            </w:r>
            <w:r>
              <w:rPr>
                <w:rFonts w:cstheme="minorHAnsi"/>
                <w:bCs/>
                <w:i/>
                <w:color w:val="FF0000"/>
              </w:rPr>
              <w:t>ie</w:t>
            </w:r>
            <w:r w:rsidRPr="007D69D0">
              <w:rPr>
                <w:rFonts w:cstheme="minorHAnsi"/>
                <w:bCs/>
                <w:i/>
                <w:color w:val="FF0000"/>
              </w:rPr>
              <w:t xml:space="preserve"> do świętego Stanisława</w:t>
            </w:r>
            <w:r>
              <w:rPr>
                <w:rFonts w:cstheme="minorHAnsi"/>
                <w:bCs/>
                <w:color w:val="FF0000"/>
              </w:rPr>
              <w:t xml:space="preserve"> </w:t>
            </w:r>
            <w:r w:rsidRPr="00B10B82">
              <w:rPr>
                <w:rFonts w:cstheme="minorHAnsi"/>
                <w:bCs/>
                <w:color w:val="FF0000"/>
              </w:rPr>
              <w:t>elementy kompozycyj</w:t>
            </w:r>
            <w:r>
              <w:rPr>
                <w:rFonts w:cstheme="minorHAnsi"/>
                <w:bCs/>
                <w:color w:val="FF0000"/>
              </w:rPr>
              <w:t>ne</w:t>
            </w:r>
          </w:p>
          <w:p w:rsidR="005D5011" w:rsidRPr="00B10B82"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 xml:space="preserve">omawia cud opisany przez Wincentego z Kielczy </w:t>
            </w:r>
          </w:p>
        </w:tc>
        <w:tc>
          <w:tcPr>
            <w:tcW w:w="602" w:type="pct"/>
            <w:shd w:val="clear" w:color="auto" w:fill="auto"/>
          </w:tcPr>
          <w:p w:rsidR="005D501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analizuje na podstawie hymnu postawę biskupa wo</w:t>
            </w:r>
            <w:r>
              <w:rPr>
                <w:rFonts w:cstheme="minorHAnsi"/>
                <w:bCs/>
                <w:color w:val="FF0000"/>
              </w:rPr>
              <w:t>bec króla</w:t>
            </w:r>
          </w:p>
          <w:p w:rsidR="005D5011" w:rsidRPr="00B10B82"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rozważa i</w:t>
            </w:r>
            <w:r>
              <w:rPr>
                <w:rFonts w:cstheme="minorHAnsi"/>
                <w:bCs/>
                <w:color w:val="FF0000"/>
              </w:rPr>
              <w:t xml:space="preserve"> </w:t>
            </w:r>
            <w:r w:rsidRPr="00B10B82">
              <w:rPr>
                <w:rFonts w:cstheme="minorHAnsi"/>
                <w:bCs/>
                <w:color w:val="FF0000"/>
              </w:rPr>
              <w:t xml:space="preserve">uzasadnia, czy religia może być czynnikiem państwotwórczym </w:t>
            </w:r>
          </w:p>
        </w:tc>
        <w:tc>
          <w:tcPr>
            <w:tcW w:w="603" w:type="pct"/>
            <w:gridSpan w:val="2"/>
            <w:shd w:val="clear" w:color="auto" w:fill="auto"/>
          </w:tcPr>
          <w:p w:rsidR="005D5011" w:rsidRPr="00CC47E1" w:rsidRDefault="005D5011" w:rsidP="005D5011">
            <w:pPr>
              <w:pStyle w:val="Akapitzlist"/>
              <w:numPr>
                <w:ilvl w:val="0"/>
                <w:numId w:val="11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omawia stanowisko zajęte przez Galla Anonima w kwestii sporu </w:t>
            </w:r>
            <w:r>
              <w:rPr>
                <w:rFonts w:cstheme="minorHAnsi"/>
                <w:bCs/>
                <w:color w:val="FF0000"/>
              </w:rPr>
              <w:t>króla z biskupem</w:t>
            </w:r>
          </w:p>
        </w:tc>
        <w:tc>
          <w:tcPr>
            <w:tcW w:w="1462" w:type="pct"/>
            <w:gridSpan w:val="6"/>
            <w:shd w:val="clear" w:color="auto" w:fill="auto"/>
          </w:tcPr>
          <w:p w:rsidR="005D5011" w:rsidRPr="00B10B82" w:rsidRDefault="005D5011" w:rsidP="005D5011">
            <w:pPr>
              <w:pStyle w:val="Akapitzlist"/>
              <w:numPr>
                <w:ilvl w:val="0"/>
                <w:numId w:val="113"/>
              </w:numPr>
              <w:autoSpaceDE w:val="0"/>
              <w:autoSpaceDN w:val="0"/>
              <w:adjustRightInd w:val="0"/>
              <w:spacing w:after="0" w:line="240" w:lineRule="auto"/>
              <w:textAlignment w:val="center"/>
              <w:rPr>
                <w:rFonts w:cstheme="minorHAnsi"/>
                <w:bCs/>
                <w:color w:val="FF0000"/>
              </w:rPr>
            </w:pPr>
            <w:r w:rsidRPr="00B10B82">
              <w:rPr>
                <w:rFonts w:cstheme="minorHAnsi"/>
                <w:bCs/>
                <w:color w:val="FF0000"/>
              </w:rPr>
              <w:t>odwołuje się do róż</w:t>
            </w:r>
            <w:r>
              <w:rPr>
                <w:rFonts w:cstheme="minorHAnsi"/>
                <w:bCs/>
                <w:color w:val="FF0000"/>
              </w:rPr>
              <w:t xml:space="preserve">nych tekstów kultury, by </w:t>
            </w:r>
            <w:r w:rsidRPr="00B10B82">
              <w:rPr>
                <w:rFonts w:cstheme="minorHAnsi"/>
                <w:bCs/>
                <w:color w:val="FF0000"/>
              </w:rPr>
              <w:t>wskaz</w:t>
            </w:r>
            <w:r>
              <w:rPr>
                <w:rFonts w:cstheme="minorHAnsi"/>
                <w:bCs/>
                <w:color w:val="FF0000"/>
              </w:rPr>
              <w:t xml:space="preserve">ać </w:t>
            </w:r>
            <w:r w:rsidRPr="00B10B82">
              <w:rPr>
                <w:rFonts w:cstheme="minorHAnsi"/>
                <w:bCs/>
                <w:color w:val="FF0000"/>
              </w:rPr>
              <w:t xml:space="preserve">przykłady </w:t>
            </w:r>
            <w:r>
              <w:rPr>
                <w:rFonts w:cstheme="minorHAnsi"/>
                <w:bCs/>
                <w:color w:val="FF0000"/>
              </w:rPr>
              <w:t>reakcji</w:t>
            </w:r>
            <w:r w:rsidRPr="00B10B82">
              <w:rPr>
                <w:rFonts w:cstheme="minorHAnsi"/>
                <w:bCs/>
                <w:color w:val="FF0000"/>
              </w:rPr>
              <w:t xml:space="preserve"> świata nadprzyrodzonego </w:t>
            </w:r>
            <w:r>
              <w:rPr>
                <w:rFonts w:cstheme="minorHAnsi"/>
                <w:bCs/>
                <w:color w:val="FF0000"/>
              </w:rPr>
              <w:t>na</w:t>
            </w:r>
            <w:r w:rsidRPr="00B10B82">
              <w:rPr>
                <w:rFonts w:cstheme="minorHAnsi"/>
                <w:bCs/>
                <w:color w:val="FF0000"/>
              </w:rPr>
              <w:t xml:space="preserve"> śmier</w:t>
            </w:r>
            <w:r>
              <w:rPr>
                <w:rFonts w:cstheme="minorHAnsi"/>
                <w:bCs/>
                <w:color w:val="FF0000"/>
              </w:rPr>
              <w:t>ć</w:t>
            </w:r>
            <w:r w:rsidRPr="00B10B82">
              <w:rPr>
                <w:rFonts w:cstheme="minorHAnsi"/>
                <w:bCs/>
                <w:color w:val="FF0000"/>
              </w:rPr>
              <w:t xml:space="preserve"> bohatera</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62.</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Czym jest asceza? </w:t>
            </w:r>
          </w:p>
        </w:tc>
        <w:tc>
          <w:tcPr>
            <w:tcW w:w="497" w:type="pct"/>
            <w:shd w:val="clear" w:color="auto" w:fill="auto"/>
          </w:tcPr>
          <w:p w:rsidR="005D5011" w:rsidRPr="005D5011" w:rsidRDefault="005D5011" w:rsidP="00A25CFE">
            <w:pPr>
              <w:rPr>
                <w:rFonts w:cstheme="minorHAnsi"/>
                <w:spacing w:val="-2"/>
                <w:lang w:val="pl-PL"/>
              </w:rPr>
            </w:pPr>
            <w:r w:rsidRPr="005D5011">
              <w:rPr>
                <w:rFonts w:cstheme="minorHAnsi"/>
                <w:spacing w:val="-2"/>
                <w:lang w:val="pl-PL"/>
              </w:rPr>
              <w:t xml:space="preserve">wprowadzenie do lekcji 52. </w:t>
            </w:r>
            <w:r w:rsidRPr="005D5011">
              <w:rPr>
                <w:rFonts w:cstheme="minorHAnsi"/>
                <w:bCs/>
                <w:i/>
                <w:spacing w:val="-2"/>
                <w:lang w:val="pl-PL"/>
              </w:rPr>
              <w:t xml:space="preserve">Czym </w:t>
            </w:r>
            <w:r w:rsidRPr="005D5011">
              <w:rPr>
                <w:rFonts w:cstheme="minorHAnsi"/>
                <w:bCs/>
                <w:i/>
                <w:spacing w:val="-2"/>
                <w:lang w:val="pl-PL"/>
              </w:rPr>
              <w:lastRenderedPageBreak/>
              <w:t>jest asceza?</w:t>
            </w:r>
          </w:p>
          <w:p w:rsidR="005D5011" w:rsidRPr="005D5011" w:rsidRDefault="005D5011" w:rsidP="00A25CFE">
            <w:pPr>
              <w:spacing w:before="60"/>
              <w:rPr>
                <w:rFonts w:cstheme="minorHAnsi"/>
                <w:lang w:val="pl-PL"/>
              </w:rPr>
            </w:pPr>
            <w:r w:rsidRPr="005D5011">
              <w:rPr>
                <w:rFonts w:cstheme="minorHAnsi"/>
                <w:i/>
                <w:lang w:val="pl-PL"/>
              </w:rPr>
              <w:t xml:space="preserve">Legenda o świętym Aleksym </w:t>
            </w:r>
            <w:r w:rsidRPr="005D5011">
              <w:rPr>
                <w:rFonts w:cstheme="minorHAnsi"/>
                <w:lang w:val="pl-PL"/>
              </w:rPr>
              <w:t xml:space="preserve">(fr.) </w:t>
            </w:r>
          </w:p>
          <w:p w:rsidR="005D5011" w:rsidRPr="00B31037" w:rsidRDefault="005D5011" w:rsidP="00A25CFE">
            <w:pPr>
              <w:spacing w:before="60"/>
              <w:rPr>
                <w:rFonts w:cstheme="minorHAnsi"/>
                <w:i/>
              </w:rPr>
            </w:pPr>
            <w:r w:rsidRPr="00B31037">
              <w:rPr>
                <w:rFonts w:cstheme="minorHAnsi"/>
              </w:rPr>
              <w:t xml:space="preserve">Jan Twardowski, </w:t>
            </w:r>
            <w:r w:rsidRPr="00B31037">
              <w:rPr>
                <w:rFonts w:cstheme="minorHAnsi"/>
                <w:i/>
              </w:rPr>
              <w:t>Malowani święci</w:t>
            </w:r>
          </w:p>
        </w:tc>
        <w:tc>
          <w:tcPr>
            <w:tcW w:w="638" w:type="pct"/>
            <w:shd w:val="clear" w:color="auto" w:fill="auto"/>
          </w:tcPr>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lastRenderedPageBreak/>
              <w:t xml:space="preserve">wskazuje w utworze elementy fantastyczne </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lastRenderedPageBreak/>
              <w:t>wymienia cechy, którymi kieruje się asceta</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t>wylicza cuda towarzyszące śmierci świętego</w:t>
            </w:r>
          </w:p>
          <w:p w:rsidR="005D5011" w:rsidRPr="00B31037" w:rsidRDefault="005D5011" w:rsidP="005D5011">
            <w:pPr>
              <w:pStyle w:val="Akapitzlist"/>
              <w:numPr>
                <w:ilvl w:val="0"/>
                <w:numId w:val="113"/>
              </w:numPr>
              <w:autoSpaceDE w:val="0"/>
              <w:autoSpaceDN w:val="0"/>
              <w:adjustRightInd w:val="0"/>
              <w:spacing w:after="0" w:line="240" w:lineRule="auto"/>
              <w:textAlignment w:val="center"/>
              <w:rPr>
                <w:rFonts w:cstheme="minorHAnsi"/>
                <w:bCs/>
              </w:rPr>
            </w:pPr>
            <w:r w:rsidRPr="00B31037">
              <w:rPr>
                <w:rFonts w:cstheme="minorHAnsi"/>
                <w:bCs/>
              </w:rPr>
              <w:t>uzasadnia, czy współcześnie postawa ascetyczna może być popularna</w:t>
            </w:r>
          </w:p>
          <w:p w:rsidR="005D5011" w:rsidRPr="00B31037" w:rsidRDefault="005D5011" w:rsidP="005D5011">
            <w:pPr>
              <w:pStyle w:val="Akapitzlist"/>
              <w:numPr>
                <w:ilvl w:val="0"/>
                <w:numId w:val="216"/>
              </w:numPr>
              <w:autoSpaceDE w:val="0"/>
              <w:autoSpaceDN w:val="0"/>
              <w:adjustRightInd w:val="0"/>
              <w:spacing w:after="0" w:line="240" w:lineRule="auto"/>
              <w:textAlignment w:val="center"/>
              <w:rPr>
                <w:rFonts w:cstheme="minorHAnsi"/>
                <w:bCs/>
              </w:rPr>
            </w:pPr>
            <w:r w:rsidRPr="00B31037">
              <w:rPr>
                <w:rFonts w:cstheme="minorHAnsi"/>
                <w:bCs/>
              </w:rPr>
              <w:t xml:space="preserve">opisuje świętych ukazanych w liryku Twardowskiego </w:t>
            </w:r>
          </w:p>
        </w:tc>
        <w:tc>
          <w:tcPr>
            <w:tcW w:w="606" w:type="pct"/>
            <w:gridSpan w:val="3"/>
            <w:shd w:val="clear" w:color="auto" w:fill="auto"/>
          </w:tcPr>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lastRenderedPageBreak/>
              <w:t>cytuje fragment świadczący o autorytec</w:t>
            </w:r>
            <w:r w:rsidRPr="00B31037">
              <w:rPr>
                <w:rFonts w:cstheme="minorHAnsi"/>
                <w:bCs/>
              </w:rPr>
              <w:lastRenderedPageBreak/>
              <w:t xml:space="preserve">ie Biblii w średniowieczu </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określa, do kogo zwraca się narrator w inwokacji i o co prosi</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wie, czym w średniowieczu była asceza</w:t>
            </w:r>
          </w:p>
          <w:p w:rsidR="005D5011" w:rsidRPr="00B31037" w:rsidRDefault="005D5011" w:rsidP="005D5011">
            <w:pPr>
              <w:pStyle w:val="Akapitzlist"/>
              <w:numPr>
                <w:ilvl w:val="0"/>
                <w:numId w:val="217"/>
              </w:numPr>
              <w:autoSpaceDE w:val="0"/>
              <w:autoSpaceDN w:val="0"/>
              <w:adjustRightInd w:val="0"/>
              <w:spacing w:after="0" w:line="240" w:lineRule="auto"/>
              <w:textAlignment w:val="center"/>
              <w:rPr>
                <w:rFonts w:cstheme="minorHAnsi"/>
                <w:bCs/>
              </w:rPr>
            </w:pPr>
            <w:r w:rsidRPr="00B31037">
              <w:rPr>
                <w:rFonts w:cstheme="minorHAnsi"/>
                <w:bCs/>
              </w:rPr>
              <w:t xml:space="preserve">uzasadnia, kogo można nazwać świętym </w:t>
            </w:r>
          </w:p>
          <w:p w:rsidR="005D5011" w:rsidRPr="00B31037" w:rsidRDefault="005D5011" w:rsidP="005D5011">
            <w:pPr>
              <w:pStyle w:val="Akapitzlist"/>
              <w:numPr>
                <w:ilvl w:val="0"/>
                <w:numId w:val="218"/>
              </w:numPr>
              <w:autoSpaceDE w:val="0"/>
              <w:autoSpaceDN w:val="0"/>
              <w:adjustRightInd w:val="0"/>
              <w:spacing w:after="0" w:line="240" w:lineRule="auto"/>
              <w:textAlignment w:val="center"/>
              <w:rPr>
                <w:rFonts w:cstheme="minorHAnsi"/>
                <w:bCs/>
              </w:rPr>
            </w:pPr>
            <w:r w:rsidRPr="00B31037">
              <w:rPr>
                <w:rFonts w:cstheme="minorHAnsi"/>
                <w:bCs/>
              </w:rPr>
              <w:t>odczytuje symbolikę kolorów w wierszu Twardowskiego</w:t>
            </w:r>
          </w:p>
        </w:tc>
        <w:tc>
          <w:tcPr>
            <w:tcW w:w="602" w:type="pct"/>
            <w:shd w:val="clear" w:color="auto" w:fill="auto"/>
          </w:tcPr>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lastRenderedPageBreak/>
              <w:t>zna pojęcie</w:t>
            </w:r>
            <w:r w:rsidRPr="00B31037">
              <w:rPr>
                <w:rFonts w:cstheme="minorHAnsi"/>
                <w:bCs/>
                <w:i/>
              </w:rPr>
              <w:t xml:space="preserve"> fuga mundi</w:t>
            </w:r>
            <w:r w:rsidRPr="00B31037">
              <w:rPr>
                <w:rFonts w:cstheme="minorHAnsi"/>
                <w:bCs/>
              </w:rPr>
              <w:t xml:space="preserve">, podaje </w:t>
            </w:r>
            <w:r w:rsidRPr="00B31037">
              <w:rPr>
                <w:rFonts w:cstheme="minorHAnsi"/>
                <w:bCs/>
              </w:rPr>
              <w:lastRenderedPageBreak/>
              <w:t xml:space="preserve">przykład funkcjonowania tego motywu w </w:t>
            </w:r>
            <w:r w:rsidRPr="00B31037">
              <w:rPr>
                <w:rFonts w:cstheme="minorHAnsi"/>
                <w:bCs/>
                <w:i/>
              </w:rPr>
              <w:t xml:space="preserve">Legendzie o świętym Aleksym </w:t>
            </w:r>
          </w:p>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t>określa rolę Matki Bożej w tekście</w:t>
            </w:r>
          </w:p>
          <w:p w:rsidR="005D5011" w:rsidRPr="00B31037" w:rsidRDefault="005D5011" w:rsidP="005D5011">
            <w:pPr>
              <w:pStyle w:val="Akapitzlist"/>
              <w:numPr>
                <w:ilvl w:val="0"/>
                <w:numId w:val="219"/>
              </w:numPr>
              <w:autoSpaceDE w:val="0"/>
              <w:autoSpaceDN w:val="0"/>
              <w:adjustRightInd w:val="0"/>
              <w:spacing w:after="0" w:line="240" w:lineRule="auto"/>
              <w:textAlignment w:val="center"/>
              <w:rPr>
                <w:rFonts w:cstheme="minorHAnsi"/>
                <w:bCs/>
              </w:rPr>
            </w:pPr>
            <w:r w:rsidRPr="00B31037">
              <w:rPr>
                <w:rFonts w:cstheme="minorHAnsi"/>
                <w:bCs/>
              </w:rPr>
              <w:t>ocenia postawę Aleksego wobec Famijany</w:t>
            </w:r>
          </w:p>
          <w:p w:rsidR="005D5011" w:rsidRPr="00B31037" w:rsidRDefault="005D5011" w:rsidP="005D5011">
            <w:pPr>
              <w:pStyle w:val="Akapitzlist"/>
              <w:numPr>
                <w:ilvl w:val="0"/>
                <w:numId w:val="220"/>
              </w:numPr>
              <w:autoSpaceDE w:val="0"/>
              <w:autoSpaceDN w:val="0"/>
              <w:adjustRightInd w:val="0"/>
              <w:spacing w:after="0" w:line="240" w:lineRule="auto"/>
              <w:textAlignment w:val="center"/>
              <w:rPr>
                <w:rFonts w:cstheme="minorHAnsi"/>
                <w:bCs/>
              </w:rPr>
            </w:pPr>
            <w:r w:rsidRPr="00B31037">
              <w:rPr>
                <w:rFonts w:cstheme="minorHAnsi"/>
                <w:bCs/>
              </w:rPr>
              <w:t>interpretuje wiersz Twardowskiego jako polemikę z kulturą masową</w:t>
            </w:r>
          </w:p>
        </w:tc>
        <w:tc>
          <w:tcPr>
            <w:tcW w:w="603" w:type="pct"/>
            <w:gridSpan w:val="2"/>
            <w:shd w:val="clear" w:color="auto" w:fill="auto"/>
          </w:tcPr>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lastRenderedPageBreak/>
              <w:t xml:space="preserve">interpretuje zachowanie Aleksego </w:t>
            </w:r>
            <w:r w:rsidRPr="00B31037">
              <w:rPr>
                <w:rFonts w:cstheme="minorHAnsi"/>
                <w:bCs/>
              </w:rPr>
              <w:lastRenderedPageBreak/>
              <w:t xml:space="preserve">podczas nocy poślubnej </w:t>
            </w:r>
          </w:p>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t xml:space="preserve">wyjaśnia etymologię imienia </w:t>
            </w:r>
            <w:r w:rsidRPr="00E26700">
              <w:rPr>
                <w:rFonts w:cstheme="minorHAnsi"/>
                <w:bCs/>
                <w:i/>
              </w:rPr>
              <w:t>Aleksy</w:t>
            </w:r>
          </w:p>
          <w:p w:rsidR="005D5011" w:rsidRPr="00B31037" w:rsidRDefault="005D5011" w:rsidP="005D5011">
            <w:pPr>
              <w:pStyle w:val="Akapitzlist"/>
              <w:numPr>
                <w:ilvl w:val="0"/>
                <w:numId w:val="221"/>
              </w:numPr>
              <w:autoSpaceDE w:val="0"/>
              <w:autoSpaceDN w:val="0"/>
              <w:adjustRightInd w:val="0"/>
              <w:spacing w:after="0" w:line="240" w:lineRule="auto"/>
              <w:textAlignment w:val="center"/>
              <w:rPr>
                <w:rFonts w:cstheme="minorHAnsi"/>
                <w:bCs/>
              </w:rPr>
            </w:pPr>
            <w:r w:rsidRPr="00B31037">
              <w:rPr>
                <w:rFonts w:cstheme="minorHAnsi"/>
                <w:bCs/>
              </w:rPr>
              <w:t>rozważa, z czego wynikała popularność utworu</w:t>
            </w:r>
            <w:r w:rsidRPr="00B31037">
              <w:rPr>
                <w:rFonts w:cstheme="minorHAnsi"/>
                <w:bCs/>
                <w:i/>
              </w:rPr>
              <w:t xml:space="preserve"> w </w:t>
            </w:r>
            <w:r w:rsidRPr="00B31037">
              <w:rPr>
                <w:rFonts w:cstheme="minorHAnsi"/>
                <w:bCs/>
              </w:rPr>
              <w:t>średniowieczu</w:t>
            </w:r>
          </w:p>
          <w:p w:rsidR="005D5011" w:rsidRPr="00B31037" w:rsidRDefault="005D5011" w:rsidP="005D5011">
            <w:pPr>
              <w:pStyle w:val="Akapitzlist"/>
              <w:numPr>
                <w:ilvl w:val="0"/>
                <w:numId w:val="222"/>
              </w:numPr>
              <w:autoSpaceDE w:val="0"/>
              <w:autoSpaceDN w:val="0"/>
              <w:adjustRightInd w:val="0"/>
              <w:spacing w:after="0" w:line="240" w:lineRule="auto"/>
              <w:textAlignment w:val="center"/>
              <w:rPr>
                <w:rFonts w:cstheme="minorHAnsi"/>
                <w:bCs/>
              </w:rPr>
            </w:pPr>
            <w:r w:rsidRPr="00B31037">
              <w:rPr>
                <w:rFonts w:cstheme="minorHAnsi"/>
                <w:bCs/>
              </w:rPr>
              <w:t>interpretuje wiersz Twardowskiego jako refleksję nad sensem świętości we współczesnym świecie</w:t>
            </w:r>
          </w:p>
        </w:tc>
        <w:tc>
          <w:tcPr>
            <w:tcW w:w="1462" w:type="pct"/>
            <w:gridSpan w:val="6"/>
            <w:shd w:val="clear" w:color="auto" w:fill="auto"/>
          </w:tcPr>
          <w:p w:rsidR="005D5011" w:rsidRPr="00B31037" w:rsidRDefault="005D5011" w:rsidP="005D5011">
            <w:pPr>
              <w:pStyle w:val="Akapitzlist"/>
              <w:numPr>
                <w:ilvl w:val="0"/>
                <w:numId w:val="223"/>
              </w:numPr>
              <w:autoSpaceDE w:val="0"/>
              <w:autoSpaceDN w:val="0"/>
              <w:adjustRightInd w:val="0"/>
              <w:spacing w:after="0" w:line="240" w:lineRule="auto"/>
              <w:textAlignment w:val="center"/>
              <w:rPr>
                <w:rFonts w:cstheme="minorHAnsi"/>
                <w:bCs/>
              </w:rPr>
            </w:pPr>
            <w:r w:rsidRPr="00B31037">
              <w:rPr>
                <w:rFonts w:cstheme="minorHAnsi"/>
                <w:bCs/>
              </w:rPr>
              <w:lastRenderedPageBreak/>
              <w:t>porównuje motyw miłości małżeńskiej w </w:t>
            </w:r>
            <w:r w:rsidRPr="00B31037">
              <w:rPr>
                <w:rFonts w:cstheme="minorHAnsi"/>
                <w:bCs/>
                <w:i/>
              </w:rPr>
              <w:t>Legendzie o świętym Aleksym</w:t>
            </w:r>
            <w:r w:rsidRPr="00B31037">
              <w:rPr>
                <w:rFonts w:cstheme="minorHAnsi"/>
                <w:bCs/>
              </w:rPr>
              <w:t xml:space="preserve"> i innym tekście kultury </w:t>
            </w:r>
          </w:p>
          <w:p w:rsidR="005D5011" w:rsidRPr="00B31037" w:rsidRDefault="005D5011" w:rsidP="005D5011">
            <w:pPr>
              <w:pStyle w:val="Akapitzlist"/>
              <w:numPr>
                <w:ilvl w:val="0"/>
                <w:numId w:val="224"/>
              </w:numPr>
              <w:autoSpaceDE w:val="0"/>
              <w:autoSpaceDN w:val="0"/>
              <w:adjustRightInd w:val="0"/>
              <w:spacing w:after="0" w:line="240" w:lineRule="auto"/>
              <w:textAlignment w:val="center"/>
              <w:rPr>
                <w:rFonts w:cstheme="minorHAnsi"/>
                <w:bCs/>
              </w:rPr>
            </w:pPr>
            <w:r w:rsidRPr="00B31037">
              <w:rPr>
                <w:rFonts w:cstheme="minorHAnsi"/>
                <w:bCs/>
              </w:rPr>
              <w:t xml:space="preserve">ocenia popularność Joanny </w:t>
            </w:r>
            <w:r w:rsidRPr="00B31037">
              <w:rPr>
                <w:rFonts w:cstheme="minorHAnsi"/>
                <w:bCs/>
              </w:rPr>
              <w:lastRenderedPageBreak/>
              <w:t xml:space="preserve">d’Arc na przestrzeni wieków, zwracając uwagę dlaczego obecnie postać ta stała się bohaterką kultury popularnej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63.</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Święty</w:t>
            </w:r>
            <w:r>
              <w:rPr>
                <w:rFonts w:cstheme="minorHAnsi"/>
                <w:bCs/>
                <w:color w:val="000000" w:themeColor="text1"/>
              </w:rPr>
              <w:t xml:space="preserve"> a </w:t>
            </w:r>
            <w:r w:rsidRPr="00105D58">
              <w:rPr>
                <w:rFonts w:cstheme="minorHAnsi"/>
                <w:bCs/>
                <w:color w:val="000000" w:themeColor="text1"/>
              </w:rPr>
              <w:t xml:space="preserve">świat </w:t>
            </w:r>
          </w:p>
        </w:tc>
        <w:tc>
          <w:tcPr>
            <w:tcW w:w="497" w:type="pct"/>
            <w:shd w:val="clear" w:color="auto" w:fill="auto"/>
          </w:tcPr>
          <w:p w:rsidR="005D5011" w:rsidRPr="005D5011" w:rsidRDefault="005D5011" w:rsidP="00A25CFE">
            <w:pPr>
              <w:rPr>
                <w:rFonts w:cstheme="minorHAnsi"/>
                <w:lang w:val="pl-PL"/>
              </w:rPr>
            </w:pPr>
            <w:r w:rsidRPr="005D5011">
              <w:rPr>
                <w:rFonts w:cstheme="minorHAnsi"/>
                <w:lang w:val="pl-PL"/>
              </w:rPr>
              <w:t xml:space="preserve">wprowadzenie do lekcji 53. </w:t>
            </w:r>
            <w:r w:rsidRPr="005D5011">
              <w:rPr>
                <w:rFonts w:cstheme="minorHAnsi"/>
                <w:i/>
                <w:lang w:val="pl-PL"/>
              </w:rPr>
              <w:t>Święty a świat</w:t>
            </w:r>
          </w:p>
          <w:p w:rsidR="005D5011" w:rsidRPr="005D5011" w:rsidRDefault="005D5011" w:rsidP="00A25CFE">
            <w:pPr>
              <w:spacing w:before="60"/>
              <w:rPr>
                <w:rFonts w:cstheme="minorHAnsi"/>
                <w:bCs/>
                <w:color w:val="000000" w:themeColor="text1"/>
                <w:lang w:val="pl-PL"/>
              </w:rPr>
            </w:pPr>
            <w:r w:rsidRPr="005D5011">
              <w:rPr>
                <w:rFonts w:cstheme="minorHAnsi"/>
                <w:i/>
                <w:lang w:val="pl-PL"/>
              </w:rPr>
              <w:t xml:space="preserve">Kwiatki świętego Franciszka z Asyżu </w:t>
            </w:r>
            <w:r w:rsidRPr="005D5011">
              <w:rPr>
                <w:rFonts w:cstheme="minorHAnsi"/>
                <w:lang w:val="pl-PL"/>
              </w:rPr>
              <w:t>(fr.)</w:t>
            </w:r>
          </w:p>
        </w:tc>
        <w:tc>
          <w:tcPr>
            <w:tcW w:w="638" w:type="pct"/>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wie, co to jest kaza</w:t>
            </w:r>
            <w:r>
              <w:rPr>
                <w:rFonts w:cstheme="minorHAnsi"/>
                <w:bCs/>
                <w:color w:val="000000" w:themeColor="text1"/>
              </w:rPr>
              <w:t>nie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streszcza wydarzenia opisane </w:t>
            </w:r>
            <w:r>
              <w:rPr>
                <w:rFonts w:cstheme="minorHAnsi"/>
                <w:bCs/>
                <w:color w:val="000000" w:themeColor="text1"/>
              </w:rPr>
              <w:t>w tekście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nadaje nowy tytuł</w:t>
            </w:r>
            <w:r>
              <w:rPr>
                <w:rFonts w:cstheme="minorHAnsi"/>
                <w:bCs/>
                <w:color w:val="000000" w:themeColor="text1"/>
              </w:rPr>
              <w:t xml:space="preserve"> 1. </w:t>
            </w:r>
            <w:r w:rsidRPr="007A4E04">
              <w:rPr>
                <w:rFonts w:cstheme="minorHAnsi"/>
                <w:bCs/>
                <w:color w:val="000000" w:themeColor="text1"/>
              </w:rPr>
              <w:t>fragmentowi, uwzględniając myśl przewodnią tek</w:t>
            </w:r>
            <w:r>
              <w:rPr>
                <w:rFonts w:cstheme="minorHAnsi"/>
                <w:bCs/>
                <w:color w:val="000000" w:themeColor="text1"/>
              </w:rPr>
              <w:t>stu</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pisze</w:t>
            </w:r>
            <w:r w:rsidRPr="007A4E04">
              <w:rPr>
                <w:rFonts w:cstheme="minorHAnsi"/>
                <w:bCs/>
                <w:color w:val="000000" w:themeColor="text1"/>
              </w:rPr>
              <w:t xml:space="preserve"> wypowiedź argumentacyjną</w:t>
            </w:r>
            <w:r>
              <w:rPr>
                <w:rFonts w:cstheme="minorHAnsi"/>
                <w:bCs/>
                <w:color w:val="000000" w:themeColor="text1"/>
              </w:rPr>
              <w:t xml:space="preserve"> na temat aktualności idei wyznawanych przez św. Franciszka</w:t>
            </w:r>
            <w:r w:rsidRPr="007A4E04">
              <w:rPr>
                <w:rFonts w:cstheme="minorHAnsi"/>
                <w:bCs/>
                <w:color w:val="000000" w:themeColor="text1"/>
              </w:rPr>
              <w:t xml:space="preserve"> </w:t>
            </w:r>
          </w:p>
        </w:tc>
        <w:tc>
          <w:tcPr>
            <w:tcW w:w="606" w:type="pct"/>
            <w:gridSpan w:val="3"/>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 jaki sposób </w:t>
            </w:r>
            <w:r>
              <w:rPr>
                <w:rFonts w:cstheme="minorHAnsi"/>
                <w:bCs/>
                <w:color w:val="000000" w:themeColor="text1"/>
              </w:rPr>
              <w:t>1.</w:t>
            </w:r>
            <w:r w:rsidRPr="007A4E04">
              <w:rPr>
                <w:rFonts w:cstheme="minorHAnsi"/>
                <w:bCs/>
                <w:color w:val="000000" w:themeColor="text1"/>
              </w:rPr>
              <w:t xml:space="preserve"> fragment nawiązuje do założeń teocen</w:t>
            </w:r>
            <w:r>
              <w:rPr>
                <w:rFonts w:cstheme="minorHAnsi"/>
                <w:bCs/>
                <w:color w:val="000000" w:themeColor="text1"/>
              </w:rPr>
              <w:t>tryzmu</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opisuje na podstawie </w:t>
            </w:r>
            <w:r>
              <w:rPr>
                <w:rFonts w:cstheme="minorHAnsi"/>
                <w:bCs/>
                <w:color w:val="000000" w:themeColor="text1"/>
              </w:rPr>
              <w:t>2.</w:t>
            </w:r>
            <w:r w:rsidRPr="007A4E04">
              <w:rPr>
                <w:rFonts w:cstheme="minorHAnsi"/>
                <w:bCs/>
                <w:color w:val="000000" w:themeColor="text1"/>
              </w:rPr>
              <w:t xml:space="preserve"> fragmentu stosunek świętego Franciszka do świata przyro</w:t>
            </w:r>
            <w:r>
              <w:rPr>
                <w:rFonts w:cstheme="minorHAnsi"/>
                <w:bCs/>
                <w:color w:val="000000" w:themeColor="text1"/>
              </w:rPr>
              <w:t>dy</w:t>
            </w:r>
          </w:p>
          <w:p w:rsidR="005D5011" w:rsidRPr="000C79C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0C79C4">
              <w:rPr>
                <w:rFonts w:cstheme="minorHAnsi"/>
                <w:spacing w:val="-4"/>
              </w:rPr>
              <w:t>w wypowiedzi argumentacyjne</w:t>
            </w:r>
            <w:r>
              <w:rPr>
                <w:rFonts w:cstheme="minorHAnsi"/>
                <w:spacing w:val="-4"/>
              </w:rPr>
              <w:t xml:space="preserve">j </w:t>
            </w:r>
            <w:r w:rsidRPr="000C79C4">
              <w:rPr>
                <w:rFonts w:cstheme="minorHAnsi"/>
                <w:spacing w:val="-4"/>
              </w:rPr>
              <w:t xml:space="preserve">wyróżnia wstęp, rozwinięcie, </w:t>
            </w:r>
            <w:r w:rsidRPr="000C79C4">
              <w:rPr>
                <w:rFonts w:cstheme="minorHAnsi"/>
                <w:spacing w:val="-4"/>
              </w:rPr>
              <w:lastRenderedPageBreak/>
              <w:t>zakończenie</w:t>
            </w:r>
          </w:p>
        </w:tc>
        <w:tc>
          <w:tcPr>
            <w:tcW w:w="602" w:type="pct"/>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7A4E04">
              <w:rPr>
                <w:rFonts w:cstheme="minorHAnsi"/>
                <w:bCs/>
                <w:color w:val="000000" w:themeColor="text1"/>
              </w:rPr>
              <w:lastRenderedPageBreak/>
              <w:t>wskazuj</w:t>
            </w:r>
            <w:r>
              <w:rPr>
                <w:rFonts w:cstheme="minorHAnsi"/>
                <w:bCs/>
                <w:color w:val="000000" w:themeColor="text1"/>
              </w:rPr>
              <w:t>e</w:t>
            </w:r>
            <w:r w:rsidRPr="007A4E04">
              <w:rPr>
                <w:rFonts w:cstheme="minorHAnsi"/>
                <w:bCs/>
                <w:color w:val="000000" w:themeColor="text1"/>
              </w:rPr>
              <w:t xml:space="preserve"> środki stylistyczne</w:t>
            </w:r>
            <w:r w:rsidRPr="000C79C4">
              <w:rPr>
                <w:rFonts w:cstheme="minorHAnsi"/>
                <w:bCs/>
                <w:color w:val="000000" w:themeColor="text1"/>
                <w:spacing w:val="-4"/>
              </w:rPr>
              <w:t xml:space="preserve"> </w:t>
            </w:r>
            <w:r w:rsidRPr="007A4E04">
              <w:rPr>
                <w:rFonts w:cstheme="minorHAnsi"/>
                <w:bCs/>
                <w:color w:val="000000" w:themeColor="text1"/>
              </w:rPr>
              <w:t>dominujące w</w:t>
            </w:r>
            <w:r>
              <w:rPr>
                <w:rFonts w:cstheme="minorHAnsi"/>
                <w:bCs/>
                <w:color w:val="000000" w:themeColor="text1"/>
              </w:rPr>
              <w:t xml:space="preserve"> </w:t>
            </w:r>
            <w:r w:rsidRPr="007A4E04">
              <w:rPr>
                <w:rFonts w:cstheme="minorHAnsi"/>
                <w:bCs/>
                <w:color w:val="000000" w:themeColor="text1"/>
              </w:rPr>
              <w:t>odpowied</w:t>
            </w:r>
            <w:r>
              <w:rPr>
                <w:rFonts w:cstheme="minorHAnsi"/>
                <w:bCs/>
                <w:color w:val="000000" w:themeColor="text1"/>
              </w:rPr>
              <w:t>zi</w:t>
            </w:r>
            <w:r w:rsidRPr="007A4E04">
              <w:rPr>
                <w:rFonts w:cstheme="minorHAnsi"/>
                <w:bCs/>
                <w:color w:val="000000" w:themeColor="text1"/>
              </w:rPr>
              <w:t xml:space="preserve"> św</w:t>
            </w:r>
            <w:r>
              <w:rPr>
                <w:rFonts w:cstheme="minorHAnsi"/>
                <w:bCs/>
                <w:color w:val="000000" w:themeColor="text1"/>
              </w:rPr>
              <w:t xml:space="preserve">. </w:t>
            </w:r>
            <w:r w:rsidRPr="007A4E04">
              <w:rPr>
                <w:rFonts w:cstheme="minorHAnsi"/>
                <w:bCs/>
                <w:color w:val="000000" w:themeColor="text1"/>
              </w:rPr>
              <w:t>Franciszka w </w:t>
            </w:r>
            <w:r>
              <w:rPr>
                <w:rFonts w:cstheme="minorHAnsi"/>
                <w:bCs/>
                <w:color w:val="000000" w:themeColor="text1"/>
              </w:rPr>
              <w:t>1.</w:t>
            </w:r>
            <w:r w:rsidRPr="007A4E04">
              <w:rPr>
                <w:rFonts w:cstheme="minorHAnsi"/>
                <w:bCs/>
                <w:color w:val="000000" w:themeColor="text1"/>
              </w:rPr>
              <w:t xml:space="preserve"> fragmencie </w:t>
            </w:r>
          </w:p>
          <w:p w:rsidR="005D5011" w:rsidRPr="000C79C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spacing w:val="-4"/>
              </w:rPr>
            </w:pPr>
            <w:r w:rsidRPr="000C79C4">
              <w:rPr>
                <w:rFonts w:cstheme="minorHAnsi"/>
                <w:bCs/>
                <w:color w:val="000000" w:themeColor="text1"/>
                <w:spacing w:val="-4"/>
              </w:rPr>
              <w:t>określa środki stylistyczne pojawiające się w</w:t>
            </w:r>
            <w:r>
              <w:rPr>
                <w:rFonts w:cstheme="minorHAnsi"/>
                <w:bCs/>
                <w:color w:val="000000" w:themeColor="text1"/>
                <w:spacing w:val="-4"/>
              </w:rPr>
              <w:t> 2</w:t>
            </w:r>
            <w:r w:rsidRPr="000C79C4">
              <w:rPr>
                <w:rFonts w:cstheme="minorHAnsi"/>
                <w:bCs/>
                <w:color w:val="000000" w:themeColor="text1"/>
                <w:spacing w:val="-4"/>
              </w:rPr>
              <w:t xml:space="preserve">. fragmencie </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04348C">
              <w:rPr>
                <w:rFonts w:cs="Tahoma"/>
                <w:color w:val="000000"/>
              </w:rPr>
              <w:t>w wypowiedzi argumentacyjnej zachowuje</w:t>
            </w:r>
            <w:r w:rsidRPr="0004348C">
              <w:rPr>
                <w:rFonts w:cstheme="minorHAnsi"/>
              </w:rPr>
              <w:t xml:space="preserve"> </w:t>
            </w:r>
            <w:r>
              <w:rPr>
                <w:rFonts w:cstheme="minorHAnsi"/>
              </w:rPr>
              <w:t>cechy tej formy gatunkowej</w:t>
            </w:r>
          </w:p>
        </w:tc>
        <w:tc>
          <w:tcPr>
            <w:tcW w:w="603" w:type="pct"/>
            <w:gridSpan w:val="2"/>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wskazuje i</w:t>
            </w:r>
            <w:r>
              <w:rPr>
                <w:rFonts w:cstheme="minorHAnsi"/>
                <w:bCs/>
                <w:color w:val="000000" w:themeColor="text1"/>
              </w:rPr>
              <w:t xml:space="preserve"> </w:t>
            </w:r>
            <w:r w:rsidRPr="007A4E04">
              <w:rPr>
                <w:rFonts w:cstheme="minorHAnsi"/>
                <w:bCs/>
                <w:color w:val="000000" w:themeColor="text1"/>
              </w:rPr>
              <w:t>interpretuje nawiązania do Biblii w </w:t>
            </w:r>
            <w:r>
              <w:rPr>
                <w:rFonts w:cstheme="minorHAnsi"/>
                <w:bCs/>
                <w:color w:val="000000" w:themeColor="text1"/>
              </w:rPr>
              <w:t>2.</w:t>
            </w:r>
            <w:r w:rsidRPr="007A4E04">
              <w:rPr>
                <w:rFonts w:cstheme="minorHAnsi"/>
                <w:bCs/>
                <w:color w:val="000000" w:themeColor="text1"/>
              </w:rPr>
              <w:t xml:space="preserve"> fragmen</w:t>
            </w:r>
            <w:r>
              <w:rPr>
                <w:rFonts w:cstheme="minorHAnsi"/>
                <w:bCs/>
                <w:color w:val="000000" w:themeColor="text1"/>
              </w:rPr>
              <w:t>cie</w:t>
            </w:r>
          </w:p>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 jaki sposób fragmenty </w:t>
            </w:r>
            <w:r>
              <w:rPr>
                <w:rFonts w:cstheme="minorHAnsi"/>
                <w:bCs/>
                <w:color w:val="000000" w:themeColor="text1"/>
              </w:rPr>
              <w:t xml:space="preserve">tekstu </w:t>
            </w:r>
            <w:r w:rsidRPr="007A4E04">
              <w:rPr>
                <w:rFonts w:cstheme="minorHAnsi"/>
                <w:bCs/>
                <w:color w:val="000000" w:themeColor="text1"/>
              </w:rPr>
              <w:t xml:space="preserve">realizują franciszkańską afirmację świata </w:t>
            </w:r>
          </w:p>
          <w:p w:rsidR="005D5011" w:rsidRPr="00A143AD"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pisze efektowny, atrakcyjny wstęp</w:t>
            </w:r>
          </w:p>
          <w:p w:rsidR="005D5011" w:rsidRPr="00586C96"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 xml:space="preserve">w zakończeniu zręcznie podsumowuje </w:t>
            </w:r>
            <w:r w:rsidRPr="00A143AD">
              <w:rPr>
                <w:rFonts w:cstheme="minorHAnsi"/>
                <w:bCs/>
                <w:color w:val="000000" w:themeColor="text1"/>
              </w:rPr>
              <w:lastRenderedPageBreak/>
              <w:t>rozważania</w:t>
            </w:r>
          </w:p>
        </w:tc>
        <w:tc>
          <w:tcPr>
            <w:tcW w:w="1462" w:type="pct"/>
            <w:gridSpan w:val="6"/>
            <w:shd w:val="clear" w:color="auto" w:fill="auto"/>
          </w:tcPr>
          <w:p w:rsidR="005D5011"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porównuje wizerunek świętego ukazany </w:t>
            </w:r>
            <w:r>
              <w:rPr>
                <w:rFonts w:cstheme="minorHAnsi"/>
                <w:bCs/>
                <w:color w:val="000000" w:themeColor="text1"/>
              </w:rPr>
              <w:t>we</w:t>
            </w:r>
            <w:r w:rsidRPr="007A4E04">
              <w:rPr>
                <w:rFonts w:cstheme="minorHAnsi"/>
                <w:bCs/>
                <w:color w:val="000000" w:themeColor="text1"/>
              </w:rPr>
              <w:t xml:space="preserve"> fragmentach</w:t>
            </w:r>
            <w:r>
              <w:rPr>
                <w:rFonts w:cstheme="minorHAnsi"/>
                <w:bCs/>
                <w:color w:val="000000" w:themeColor="text1"/>
              </w:rPr>
              <w:t xml:space="preserve"> tekstu </w:t>
            </w:r>
            <w:r w:rsidRPr="007A4E04">
              <w:rPr>
                <w:rFonts w:cstheme="minorHAnsi"/>
                <w:bCs/>
                <w:color w:val="000000" w:themeColor="text1"/>
              </w:rPr>
              <w:t xml:space="preserve">z innymi wizerunkami świętych średniowiecznych </w:t>
            </w:r>
          </w:p>
          <w:p w:rsidR="005D5011" w:rsidRPr="007A4E04" w:rsidRDefault="005D5011" w:rsidP="005D5011">
            <w:pPr>
              <w:pStyle w:val="Akapitzlist"/>
              <w:numPr>
                <w:ilvl w:val="0"/>
                <w:numId w:val="114"/>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wypowiedzi argumentacyjnej odwołuje się do wielu tekstów kultury</w:t>
            </w:r>
          </w:p>
        </w:tc>
      </w:tr>
      <w:tr w:rsidR="005D5011" w:rsidRPr="0012725B"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0D38F1">
              <w:rPr>
                <w:rFonts w:cstheme="minorHAnsi"/>
                <w:bCs/>
                <w:color w:val="FF0000"/>
              </w:rPr>
              <w:t>64.</w:t>
            </w:r>
          </w:p>
        </w:tc>
        <w:tc>
          <w:tcPr>
            <w:tcW w:w="445" w:type="pct"/>
            <w:shd w:val="clear" w:color="auto" w:fill="auto"/>
            <w:tcMar>
              <w:top w:w="57" w:type="dxa"/>
              <w:left w:w="57" w:type="dxa"/>
              <w:bottom w:w="57" w:type="dxa"/>
              <w:right w:w="57" w:type="dxa"/>
            </w:tcMar>
          </w:tcPr>
          <w:p w:rsidR="005D5011" w:rsidRPr="00105D58" w:rsidRDefault="005D5011" w:rsidP="00A25CFE">
            <w:pPr>
              <w:rPr>
                <w:rFonts w:cstheme="minorHAnsi"/>
                <w:color w:val="FF0000"/>
              </w:rPr>
            </w:pPr>
            <w:r w:rsidRPr="00105D58">
              <w:rPr>
                <w:rFonts w:cstheme="minorHAnsi"/>
                <w:color w:val="FF0000"/>
              </w:rPr>
              <w:t>Franciszkanizm – kontynuacje</w:t>
            </w:r>
            <w:r>
              <w:rPr>
                <w:rFonts w:cstheme="minorHAnsi"/>
                <w:color w:val="FF0000"/>
              </w:rPr>
              <w:t xml:space="preserve"> i </w:t>
            </w:r>
            <w:r w:rsidRPr="00105D58">
              <w:rPr>
                <w:rFonts w:cstheme="minorHAnsi"/>
                <w:color w:val="FF0000"/>
              </w:rPr>
              <w:t>nawiązania</w:t>
            </w:r>
          </w:p>
        </w:tc>
        <w:tc>
          <w:tcPr>
            <w:tcW w:w="497" w:type="pct"/>
            <w:shd w:val="clear" w:color="auto" w:fill="auto"/>
          </w:tcPr>
          <w:p w:rsidR="005D5011" w:rsidRPr="005D5011" w:rsidRDefault="005D5011" w:rsidP="00A25CFE">
            <w:pPr>
              <w:rPr>
                <w:rFonts w:cstheme="minorHAnsi"/>
                <w:i/>
                <w:color w:val="FF0000"/>
                <w:lang w:val="pl-PL"/>
              </w:rPr>
            </w:pPr>
            <w:r w:rsidRPr="005D5011">
              <w:rPr>
                <w:rFonts w:cstheme="minorHAnsi"/>
                <w:color w:val="FF0000"/>
                <w:lang w:val="pl-PL"/>
              </w:rPr>
              <w:t xml:space="preserve">wprowadzenie do lekcji 54. </w:t>
            </w:r>
            <w:r w:rsidRPr="005D5011">
              <w:rPr>
                <w:rFonts w:cstheme="minorHAnsi"/>
                <w:i/>
                <w:color w:val="FF0000"/>
                <w:lang w:val="pl-PL"/>
              </w:rPr>
              <w:t>Franciszkanizm – kontynuacje i nawiązania</w:t>
            </w:r>
          </w:p>
          <w:p w:rsidR="005D5011" w:rsidRPr="005D5011" w:rsidRDefault="005D5011" w:rsidP="00A25CFE">
            <w:pPr>
              <w:spacing w:before="60"/>
              <w:rPr>
                <w:color w:val="FF0000"/>
                <w:lang w:val="pl-PL"/>
              </w:rPr>
            </w:pPr>
            <w:r w:rsidRPr="005D5011">
              <w:rPr>
                <w:color w:val="FF0000"/>
                <w:lang w:val="pl-PL"/>
              </w:rPr>
              <w:t>św. Franciszek z Asyżu,</w:t>
            </w:r>
            <w:r w:rsidRPr="005D5011">
              <w:rPr>
                <w:i/>
                <w:color w:val="FF0000"/>
                <w:lang w:val="pl-PL"/>
              </w:rPr>
              <w:t xml:space="preserve"> Hymn </w:t>
            </w:r>
            <w:r w:rsidRPr="005D5011">
              <w:rPr>
                <w:color w:val="FF0000"/>
                <w:lang w:val="pl-PL"/>
              </w:rPr>
              <w:t>(fr.)</w:t>
            </w:r>
          </w:p>
          <w:p w:rsidR="005D5011" w:rsidRPr="005D5011" w:rsidRDefault="005D5011" w:rsidP="00A25CFE">
            <w:pPr>
              <w:spacing w:before="60"/>
              <w:rPr>
                <w:rFonts w:cstheme="minorHAnsi"/>
                <w:color w:val="FF0000"/>
                <w:lang w:val="pl-PL"/>
              </w:rPr>
            </w:pPr>
            <w:r w:rsidRPr="005D5011">
              <w:rPr>
                <w:color w:val="FF0000"/>
                <w:lang w:val="pl-PL"/>
              </w:rPr>
              <w:t xml:space="preserve">papież Franciszek, encyklika </w:t>
            </w:r>
            <w:r w:rsidRPr="005D5011">
              <w:rPr>
                <w:i/>
                <w:color w:val="FF0000"/>
                <w:lang w:val="pl-PL"/>
              </w:rPr>
              <w:t>Laudato si’</w:t>
            </w:r>
            <w:r w:rsidRPr="005D5011">
              <w:rPr>
                <w:color w:val="FF0000"/>
                <w:lang w:val="pl-PL"/>
              </w:rPr>
              <w:t xml:space="preserve"> (fr.)</w:t>
            </w:r>
          </w:p>
        </w:tc>
        <w:tc>
          <w:tcPr>
            <w:tcW w:w="638" w:type="pct"/>
            <w:shd w:val="clear" w:color="auto" w:fill="auto"/>
          </w:tcPr>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7A4E04">
              <w:rPr>
                <w:rFonts w:cstheme="minorHAnsi"/>
                <w:bCs/>
                <w:color w:val="FF0000"/>
              </w:rPr>
              <w:t xml:space="preserve"> </w:t>
            </w:r>
            <w:r>
              <w:rPr>
                <w:rFonts w:cstheme="minorHAnsi"/>
                <w:bCs/>
                <w:color w:val="FF0000"/>
              </w:rPr>
              <w:t xml:space="preserve">w </w:t>
            </w:r>
            <w:r>
              <w:rPr>
                <w:i/>
                <w:color w:val="FF0000"/>
              </w:rPr>
              <w:t>Hymnie</w:t>
            </w:r>
            <w:r w:rsidRPr="007A4E04">
              <w:rPr>
                <w:rFonts w:cstheme="minorHAnsi"/>
                <w:bCs/>
                <w:color w:val="FF0000"/>
              </w:rPr>
              <w:t xml:space="preserve"> cechy gatunkowe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określa osobę mówiącą i adresata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bohaterów </w:t>
            </w:r>
            <w:r w:rsidRPr="007A4E04">
              <w:rPr>
                <w:rFonts w:cstheme="minorHAnsi"/>
                <w:bCs/>
                <w:i/>
                <w:color w:val="FF0000"/>
              </w:rPr>
              <w:t>Hymnu</w:t>
            </w:r>
            <w:r>
              <w:rPr>
                <w:rFonts w:cstheme="minorHAnsi"/>
                <w:bCs/>
                <w:color w:val="FF0000"/>
              </w:rPr>
              <w:t xml:space="preserve"> </w:t>
            </w:r>
          </w:p>
          <w:p w:rsidR="005D5011"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wie, </w:t>
            </w:r>
            <w:r>
              <w:rPr>
                <w:rFonts w:cstheme="minorHAnsi"/>
                <w:bCs/>
                <w:color w:val="FF0000"/>
              </w:rPr>
              <w:t>czym są</w:t>
            </w:r>
            <w:r w:rsidRPr="007A4E04">
              <w:rPr>
                <w:rFonts w:cstheme="minorHAnsi"/>
                <w:bCs/>
                <w:color w:val="FF0000"/>
              </w:rPr>
              <w:t xml:space="preserve"> antropomorfizacja i</w:t>
            </w:r>
            <w:r>
              <w:rPr>
                <w:rFonts w:cstheme="minorHAnsi"/>
                <w:bCs/>
                <w:color w:val="FF0000"/>
              </w:rPr>
              <w:t xml:space="preserve"> </w:t>
            </w:r>
            <w:r w:rsidRPr="007A4E04">
              <w:rPr>
                <w:rFonts w:cstheme="minorHAnsi"/>
                <w:bCs/>
                <w:color w:val="FF0000"/>
              </w:rPr>
              <w:t>en</w:t>
            </w:r>
            <w:r>
              <w:rPr>
                <w:rFonts w:cstheme="minorHAnsi"/>
                <w:bCs/>
                <w:color w:val="FF0000"/>
              </w:rPr>
              <w:t>cyklika</w:t>
            </w:r>
          </w:p>
          <w:p w:rsidR="005D5011" w:rsidRPr="007A4E04" w:rsidRDefault="005D5011" w:rsidP="005D5011">
            <w:pPr>
              <w:pStyle w:val="Akapitzlist"/>
              <w:numPr>
                <w:ilvl w:val="0"/>
                <w:numId w:val="115"/>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czyta ze zrozumie</w:t>
            </w:r>
            <w:r>
              <w:rPr>
                <w:rFonts w:cstheme="minorHAnsi"/>
                <w:bCs/>
                <w:color w:val="FF0000"/>
              </w:rPr>
              <w:t>niem</w:t>
            </w:r>
            <w:r w:rsidRPr="007A4E04">
              <w:rPr>
                <w:rFonts w:cstheme="minorHAnsi"/>
                <w:bCs/>
                <w:color w:val="FF0000"/>
              </w:rPr>
              <w:t xml:space="preserve"> tekst</w:t>
            </w:r>
            <w:r>
              <w:rPr>
                <w:rFonts w:cstheme="minorHAnsi"/>
                <w:bCs/>
                <w:color w:val="FF0000"/>
              </w:rPr>
              <w:t xml:space="preserve"> encykliki</w:t>
            </w:r>
          </w:p>
        </w:tc>
        <w:tc>
          <w:tcPr>
            <w:tcW w:w="606" w:type="pct"/>
            <w:gridSpan w:val="3"/>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przywoł</w:t>
            </w:r>
            <w:r>
              <w:rPr>
                <w:rFonts w:cstheme="minorHAnsi"/>
                <w:bCs/>
                <w:color w:val="FF0000"/>
              </w:rPr>
              <w:t>uje</w:t>
            </w:r>
            <w:r w:rsidRPr="007A4E04">
              <w:rPr>
                <w:rFonts w:cstheme="minorHAnsi"/>
                <w:bCs/>
                <w:color w:val="FF0000"/>
              </w:rPr>
              <w:t xml:space="preserve"> określenia</w:t>
            </w:r>
            <w:r>
              <w:rPr>
                <w:rFonts w:cstheme="minorHAnsi"/>
                <w:bCs/>
                <w:color w:val="FF0000"/>
              </w:rPr>
              <w:t xml:space="preserve"> </w:t>
            </w:r>
            <w:r w:rsidRPr="007A4E04">
              <w:rPr>
                <w:rFonts w:cstheme="minorHAnsi"/>
                <w:bCs/>
                <w:color w:val="FF0000"/>
              </w:rPr>
              <w:t>przypis</w:t>
            </w:r>
            <w:r>
              <w:rPr>
                <w:rFonts w:cstheme="minorHAnsi"/>
                <w:bCs/>
                <w:color w:val="FF0000"/>
              </w:rPr>
              <w:t xml:space="preserve">ane </w:t>
            </w:r>
            <w:r w:rsidRPr="007A4E04">
              <w:rPr>
                <w:rFonts w:cstheme="minorHAnsi"/>
                <w:bCs/>
                <w:color w:val="FF0000"/>
              </w:rPr>
              <w:t>bohater</w:t>
            </w:r>
            <w:r>
              <w:rPr>
                <w:rFonts w:cstheme="minorHAnsi"/>
                <w:bCs/>
                <w:color w:val="FF0000"/>
              </w:rPr>
              <w:t xml:space="preserve">om </w:t>
            </w:r>
            <w:r w:rsidRPr="007A4E04">
              <w:rPr>
                <w:rFonts w:cstheme="minorHAnsi"/>
                <w:bCs/>
                <w:i/>
                <w:color w:val="FF0000"/>
              </w:rPr>
              <w:t>Hymnu</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zna okoliczności powstania encykliki </w:t>
            </w:r>
            <w:r w:rsidRPr="00391642">
              <w:rPr>
                <w:i/>
                <w:color w:val="FF0000"/>
              </w:rPr>
              <w:t xml:space="preserve">Laudato </w:t>
            </w:r>
            <w:r>
              <w:rPr>
                <w:i/>
                <w:color w:val="FF0000"/>
              </w:rPr>
              <w:t>s</w:t>
            </w:r>
            <w:r w:rsidRPr="00391642">
              <w:rPr>
                <w:i/>
                <w:color w:val="FF0000"/>
              </w:rPr>
              <w:t>i</w:t>
            </w:r>
            <w:r>
              <w:rPr>
                <w:i/>
                <w:color w:val="FF0000"/>
              </w:rPr>
              <w:t>’</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opisuje model życia przedstawiony w encyklice </w:t>
            </w:r>
          </w:p>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przedstawia swoje stanowisko wobec </w:t>
            </w:r>
            <w:r w:rsidRPr="007A4E04">
              <w:rPr>
                <w:rFonts w:cstheme="minorHAnsi"/>
                <w:bCs/>
                <w:color w:val="FF0000"/>
              </w:rPr>
              <w:lastRenderedPageBreak/>
              <w:t>proble</w:t>
            </w:r>
            <w:r>
              <w:rPr>
                <w:rFonts w:cstheme="minorHAnsi"/>
                <w:bCs/>
                <w:color w:val="FF0000"/>
              </w:rPr>
              <w:t>mu</w:t>
            </w:r>
            <w:r w:rsidRPr="00180613">
              <w:rPr>
                <w:rFonts w:cstheme="minorHAnsi"/>
                <w:bCs/>
                <w:color w:val="FF0000"/>
                <w:spacing w:val="-4"/>
              </w:rPr>
              <w:t xml:space="preserve"> poruszonego</w:t>
            </w:r>
            <w:r>
              <w:rPr>
                <w:rFonts w:cstheme="minorHAnsi"/>
                <w:bCs/>
                <w:color w:val="FF0000"/>
                <w:spacing w:val="-4"/>
              </w:rPr>
              <w:t xml:space="preserve"> w encyklice</w:t>
            </w:r>
          </w:p>
        </w:tc>
        <w:tc>
          <w:tcPr>
            <w:tcW w:w="602" w:type="pct"/>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charakteryzuje elementy przyrody opisane w </w:t>
            </w:r>
            <w:r w:rsidRPr="007A4E04">
              <w:rPr>
                <w:rFonts w:cstheme="minorHAnsi"/>
                <w:bCs/>
                <w:i/>
                <w:color w:val="FF0000"/>
              </w:rPr>
              <w:t>Hymnie</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ocenia franciszkańską postawę afir</w:t>
            </w:r>
            <w:r>
              <w:rPr>
                <w:rFonts w:cstheme="minorHAnsi"/>
                <w:bCs/>
                <w:color w:val="FF0000"/>
              </w:rPr>
              <w:t>macji świata</w:t>
            </w:r>
          </w:p>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w</w:t>
            </w:r>
            <w:r>
              <w:rPr>
                <w:rFonts w:cstheme="minorHAnsi"/>
                <w:bCs/>
                <w:color w:val="FF0000"/>
              </w:rPr>
              <w:t xml:space="preserve"> </w:t>
            </w:r>
            <w:r w:rsidRPr="007A4E04">
              <w:rPr>
                <w:rFonts w:cstheme="minorHAnsi"/>
                <w:bCs/>
                <w:color w:val="FF0000"/>
              </w:rPr>
              <w:t>encyklice bezpośrednie i pośrednie nawiązania do franciszkani</w:t>
            </w:r>
            <w:r>
              <w:rPr>
                <w:rFonts w:cstheme="minorHAnsi"/>
                <w:bCs/>
                <w:color w:val="FF0000"/>
              </w:rPr>
              <w:t>zmu</w:t>
            </w:r>
          </w:p>
          <w:p w:rsidR="005D5011" w:rsidRPr="005D5011" w:rsidRDefault="005D5011" w:rsidP="00A25CFE">
            <w:pPr>
              <w:textAlignment w:val="center"/>
              <w:rPr>
                <w:rFonts w:cstheme="minorHAnsi"/>
                <w:bCs/>
                <w:color w:val="FF0000"/>
                <w:spacing w:val="-4"/>
                <w:lang w:val="pl-PL"/>
              </w:rPr>
            </w:pPr>
          </w:p>
        </w:tc>
        <w:tc>
          <w:tcPr>
            <w:tcW w:w="603" w:type="pct"/>
            <w:gridSpan w:val="2"/>
            <w:shd w:val="clear" w:color="auto" w:fill="auto"/>
          </w:tcPr>
          <w:p w:rsidR="005D5011"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wyjaśnia, dlaczego </w:t>
            </w:r>
            <w:r w:rsidRPr="007A4E04">
              <w:rPr>
                <w:rFonts w:cstheme="minorHAnsi"/>
                <w:bCs/>
                <w:i/>
                <w:color w:val="FF0000"/>
              </w:rPr>
              <w:t xml:space="preserve">Hymn </w:t>
            </w:r>
            <w:r w:rsidRPr="007A4E04">
              <w:rPr>
                <w:rFonts w:cstheme="minorHAnsi"/>
                <w:bCs/>
                <w:color w:val="FF0000"/>
              </w:rPr>
              <w:t xml:space="preserve">nazywa się także </w:t>
            </w:r>
            <w:r w:rsidRPr="007A4E04">
              <w:rPr>
                <w:rFonts w:cstheme="minorHAnsi"/>
                <w:bCs/>
                <w:i/>
                <w:color w:val="FF0000"/>
              </w:rPr>
              <w:t>Pieśnią słoneczną</w:t>
            </w:r>
          </w:p>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podaje teologiczne uzasadnienie działań na rzecz ochrony środowiska </w:t>
            </w:r>
          </w:p>
        </w:tc>
        <w:tc>
          <w:tcPr>
            <w:tcW w:w="1462" w:type="pct"/>
            <w:gridSpan w:val="6"/>
            <w:shd w:val="clear" w:color="auto" w:fill="auto"/>
          </w:tcPr>
          <w:p w:rsidR="005D5011" w:rsidRPr="007A4E04" w:rsidRDefault="005D5011" w:rsidP="005D5011">
            <w:pPr>
              <w:pStyle w:val="Akapitzlist"/>
              <w:numPr>
                <w:ilvl w:val="0"/>
                <w:numId w:val="116"/>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analizuje, w jaki sposób polska literatura nawiązywała do ide</w:t>
            </w:r>
            <w:r>
              <w:rPr>
                <w:rFonts w:cstheme="minorHAnsi"/>
                <w:bCs/>
                <w:color w:val="FF0000"/>
              </w:rPr>
              <w:t>i</w:t>
            </w:r>
            <w:r w:rsidRPr="007A4E04">
              <w:rPr>
                <w:rFonts w:cstheme="minorHAnsi"/>
                <w:bCs/>
                <w:color w:val="FF0000"/>
              </w:rPr>
              <w:t xml:space="preserve"> franciszkanizmu, odwołuj</w:t>
            </w:r>
            <w:r>
              <w:rPr>
                <w:rFonts w:cstheme="minorHAnsi"/>
                <w:bCs/>
                <w:color w:val="FF0000"/>
              </w:rPr>
              <w:t xml:space="preserve">e </w:t>
            </w:r>
            <w:r w:rsidRPr="007A4E04">
              <w:rPr>
                <w:rFonts w:cstheme="minorHAnsi"/>
                <w:bCs/>
                <w:color w:val="FF0000"/>
              </w:rPr>
              <w:t xml:space="preserve">się do wybranych tekstów kultury </w:t>
            </w: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65.</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i/>
                <w:color w:val="000000" w:themeColor="text1"/>
                <w:lang w:val="pl-PL"/>
              </w:rPr>
              <w:t>Danse macabre</w:t>
            </w:r>
            <w:r w:rsidRPr="005D5011">
              <w:rPr>
                <w:rFonts w:cstheme="minorHAnsi"/>
                <w:bCs/>
                <w:color w:val="000000" w:themeColor="text1"/>
                <w:lang w:val="pl-PL"/>
              </w:rPr>
              <w:t xml:space="preserve"> – taniec ze śmiercią </w:t>
            </w:r>
          </w:p>
        </w:tc>
        <w:tc>
          <w:tcPr>
            <w:tcW w:w="497" w:type="pct"/>
            <w:shd w:val="clear" w:color="auto" w:fill="auto"/>
          </w:tcPr>
          <w:p w:rsidR="005D5011" w:rsidRPr="005D5011" w:rsidRDefault="005D5011" w:rsidP="00A25CFE">
            <w:pPr>
              <w:textAlignment w:val="center"/>
              <w:rPr>
                <w:rFonts w:cstheme="minorHAnsi"/>
                <w:color w:val="FF0000"/>
                <w:spacing w:val="-4"/>
                <w:lang w:val="pl-PL"/>
              </w:rPr>
            </w:pPr>
            <w:r w:rsidRPr="005D5011">
              <w:rPr>
                <w:rFonts w:cstheme="minorHAnsi"/>
                <w:spacing w:val="-4"/>
                <w:lang w:val="pl-PL"/>
              </w:rPr>
              <w:t>wprowadzenie do lekcji 55.</w:t>
            </w:r>
            <w:r w:rsidRPr="005D5011">
              <w:rPr>
                <w:rFonts w:cstheme="minorHAnsi"/>
                <w:color w:val="FF0000"/>
                <w:spacing w:val="-4"/>
                <w:lang w:val="pl-PL"/>
              </w:rPr>
              <w:t xml:space="preserve"> </w:t>
            </w:r>
            <w:r w:rsidRPr="005D5011">
              <w:rPr>
                <w:rFonts w:cstheme="minorHAnsi"/>
                <w:bCs/>
                <w:i/>
                <w:color w:val="000000" w:themeColor="text1"/>
                <w:spacing w:val="-4"/>
                <w:lang w:val="pl-PL"/>
              </w:rPr>
              <w:t>Danse macabre – taniec ze śmiercią</w:t>
            </w:r>
          </w:p>
          <w:p w:rsidR="005D5011" w:rsidRPr="005D5011" w:rsidRDefault="005D5011" w:rsidP="00A25CFE">
            <w:pPr>
              <w:spacing w:before="60"/>
              <w:textAlignment w:val="center"/>
              <w:rPr>
                <w:rFonts w:cstheme="minorHAnsi"/>
                <w:bCs/>
                <w:lang w:val="pl-PL"/>
              </w:rPr>
            </w:pPr>
            <w:r w:rsidRPr="005D5011">
              <w:rPr>
                <w:rFonts w:cstheme="minorHAnsi"/>
                <w:bCs/>
                <w:i/>
                <w:lang w:val="pl-PL"/>
              </w:rPr>
              <w:t xml:space="preserve">Rozmowa Mistrza Polikarpa ze Śmiercią </w:t>
            </w:r>
            <w:r w:rsidRPr="005D5011">
              <w:rPr>
                <w:rFonts w:cstheme="minorHAnsi"/>
                <w:bCs/>
                <w:lang w:val="pl-PL"/>
              </w:rPr>
              <w:t xml:space="preserve">(fr.) </w:t>
            </w:r>
          </w:p>
          <w:p w:rsidR="005D5011" w:rsidRPr="00105D58" w:rsidRDefault="005D5011" w:rsidP="00A25CFE">
            <w:pPr>
              <w:spacing w:before="60"/>
              <w:rPr>
                <w:rFonts w:cstheme="minorHAnsi"/>
                <w:bCs/>
                <w:color w:val="000000" w:themeColor="text1"/>
              </w:rPr>
            </w:pPr>
            <w:r w:rsidRPr="00D06C14">
              <w:rPr>
                <w:rFonts w:cstheme="minorHAnsi"/>
                <w:bCs/>
              </w:rPr>
              <w:t>infografika: idee średniowiecza</w:t>
            </w:r>
          </w:p>
        </w:tc>
        <w:tc>
          <w:tcPr>
            <w:tcW w:w="638" w:type="pct"/>
            <w:shd w:val="clear" w:color="auto" w:fill="auto"/>
          </w:tcPr>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zna</w:t>
            </w:r>
            <w:r w:rsidRPr="007A4E04">
              <w:rPr>
                <w:rFonts w:cstheme="minorHAnsi"/>
                <w:bCs/>
                <w:color w:val="000000" w:themeColor="text1"/>
              </w:rPr>
              <w:t xml:space="preserve"> okoliczności powstania</w:t>
            </w:r>
            <w:r>
              <w:rPr>
                <w:rFonts w:cstheme="minorHAnsi"/>
                <w:bCs/>
                <w:color w:val="000000" w:themeColor="text1"/>
              </w:rPr>
              <w:t xml:space="preserve"> </w:t>
            </w:r>
            <w:r w:rsidRPr="007A4E04">
              <w:rPr>
                <w:rFonts w:cstheme="minorHAnsi"/>
                <w:bCs/>
                <w:color w:val="000000" w:themeColor="text1"/>
              </w:rPr>
              <w:t xml:space="preserve">motywu </w:t>
            </w:r>
            <w:r w:rsidRPr="007A4E04">
              <w:rPr>
                <w:rFonts w:cstheme="minorHAnsi"/>
                <w:bCs/>
                <w:i/>
                <w:color w:val="000000" w:themeColor="text1"/>
              </w:rPr>
              <w:t>danse macabre</w:t>
            </w:r>
          </w:p>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opisuje wizerunek śmierci popularny w </w:t>
            </w:r>
            <w:r>
              <w:rPr>
                <w:rFonts w:cstheme="minorHAnsi"/>
                <w:bCs/>
                <w:color w:val="000000" w:themeColor="text1"/>
              </w:rPr>
              <w:t>średniowieczu</w:t>
            </w:r>
          </w:p>
          <w:p w:rsidR="005D5011"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wypisuje z wiersza antytezy i wyrazy blisko</w:t>
            </w:r>
            <w:r>
              <w:rPr>
                <w:rFonts w:cstheme="minorHAnsi"/>
                <w:bCs/>
                <w:color w:val="000000" w:themeColor="text1"/>
              </w:rPr>
              <w:t>znaczne</w:t>
            </w:r>
          </w:p>
          <w:p w:rsidR="005D5011" w:rsidRPr="00586C96" w:rsidRDefault="005D5011" w:rsidP="005D5011">
            <w:pPr>
              <w:pStyle w:val="Akapitzlist"/>
              <w:numPr>
                <w:ilvl w:val="0"/>
                <w:numId w:val="117"/>
              </w:numPr>
              <w:autoSpaceDE w:val="0"/>
              <w:autoSpaceDN w:val="0"/>
              <w:adjustRightInd w:val="0"/>
              <w:spacing w:after="0" w:line="240" w:lineRule="auto"/>
              <w:textAlignment w:val="center"/>
              <w:rPr>
                <w:rFonts w:cstheme="minorHAnsi"/>
                <w:bCs/>
                <w:color w:val="000000" w:themeColor="text1"/>
              </w:rPr>
            </w:pPr>
            <w:r w:rsidRPr="00586C96">
              <w:rPr>
                <w:rFonts w:cstheme="minorHAnsi"/>
                <w:bCs/>
                <w:color w:val="000000" w:themeColor="text1"/>
              </w:rPr>
              <w:t>wskazuje w tekście elementy komiczne</w:t>
            </w:r>
          </w:p>
        </w:tc>
        <w:tc>
          <w:tcPr>
            <w:tcW w:w="606" w:type="pct"/>
            <w:gridSpan w:val="3"/>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określa</w:t>
            </w:r>
            <w:r>
              <w:rPr>
                <w:rFonts w:cstheme="minorHAnsi"/>
                <w:bCs/>
                <w:color w:val="000000" w:themeColor="text1"/>
              </w:rPr>
              <w:t xml:space="preserve"> </w:t>
            </w:r>
            <w:r w:rsidRPr="007A4E04">
              <w:rPr>
                <w:rFonts w:cstheme="minorHAnsi"/>
                <w:bCs/>
                <w:color w:val="000000" w:themeColor="text1"/>
              </w:rPr>
              <w:t>rolę alegori</w:t>
            </w:r>
            <w:r>
              <w:rPr>
                <w:rFonts w:cstheme="minorHAnsi"/>
                <w:bCs/>
                <w:color w:val="000000" w:themeColor="text1"/>
              </w:rPr>
              <w:t>i</w:t>
            </w:r>
            <w:r w:rsidRPr="007A4E04">
              <w:rPr>
                <w:rFonts w:cstheme="minorHAnsi"/>
                <w:bCs/>
                <w:color w:val="000000" w:themeColor="text1"/>
              </w:rPr>
              <w:t xml:space="preserve"> w </w:t>
            </w:r>
            <w:r>
              <w:rPr>
                <w:rFonts w:cstheme="minorHAnsi"/>
                <w:bCs/>
                <w:color w:val="000000" w:themeColor="text1"/>
              </w:rPr>
              <w:t xml:space="preserve">średniowiecznym </w:t>
            </w:r>
            <w:r w:rsidRPr="007A4E04">
              <w:rPr>
                <w:rFonts w:cstheme="minorHAnsi"/>
                <w:bCs/>
                <w:color w:val="000000" w:themeColor="text1"/>
              </w:rPr>
              <w:t>wizerun</w:t>
            </w:r>
            <w:r>
              <w:rPr>
                <w:rFonts w:cstheme="minorHAnsi"/>
                <w:bCs/>
                <w:color w:val="000000" w:themeColor="text1"/>
              </w:rPr>
              <w:t>ku śmierci</w:t>
            </w:r>
          </w:p>
          <w:p w:rsidR="005D5011" w:rsidRPr="00B77465"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spacing w:val="-2"/>
              </w:rPr>
            </w:pPr>
            <w:r w:rsidRPr="00B77465">
              <w:rPr>
                <w:rFonts w:cstheme="minorHAnsi"/>
                <w:bCs/>
                <w:color w:val="000000" w:themeColor="text1"/>
                <w:spacing w:val="-2"/>
              </w:rPr>
              <w:t xml:space="preserve">określa funkcję antytez i wyrazów bliskoznacznych </w:t>
            </w:r>
          </w:p>
          <w:p w:rsidR="005D5011" w:rsidRPr="00586C96"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cytuje fragmenty o charakterze gro</w:t>
            </w:r>
            <w:r>
              <w:rPr>
                <w:rFonts w:cstheme="minorHAnsi"/>
                <w:bCs/>
                <w:color w:val="000000" w:themeColor="text1"/>
              </w:rPr>
              <w:t>teskowym</w:t>
            </w:r>
          </w:p>
        </w:tc>
        <w:tc>
          <w:tcPr>
            <w:tcW w:w="602" w:type="pct"/>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obja</w:t>
            </w:r>
            <w:r>
              <w:rPr>
                <w:rFonts w:cstheme="minorHAnsi"/>
                <w:bCs/>
                <w:color w:val="000000" w:themeColor="text1"/>
              </w:rPr>
              <w:t xml:space="preserve">śnia </w:t>
            </w:r>
            <w:r w:rsidRPr="007A4E04">
              <w:rPr>
                <w:rFonts w:cstheme="minorHAnsi"/>
                <w:bCs/>
                <w:color w:val="000000" w:themeColor="text1"/>
              </w:rPr>
              <w:t>fragmenty o charakterze gro</w:t>
            </w:r>
            <w:r>
              <w:rPr>
                <w:rFonts w:cstheme="minorHAnsi"/>
                <w:bCs/>
                <w:color w:val="000000" w:themeColor="text1"/>
              </w:rPr>
              <w:t>teskowym</w:t>
            </w:r>
          </w:p>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uzasadnia, że wiersz zawiera elementy naturalistycz</w:t>
            </w:r>
            <w:r>
              <w:rPr>
                <w:rFonts w:cstheme="minorHAnsi"/>
                <w:bCs/>
                <w:color w:val="000000" w:themeColor="text1"/>
              </w:rPr>
              <w:t>ne</w:t>
            </w:r>
          </w:p>
          <w:p w:rsidR="005D5011" w:rsidRPr="007A4E04"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wskazuje,</w:t>
            </w:r>
            <w:r w:rsidRPr="007A4E04">
              <w:rPr>
                <w:rFonts w:cstheme="minorHAnsi"/>
                <w:bCs/>
                <w:color w:val="000000" w:themeColor="text1"/>
              </w:rPr>
              <w:t xml:space="preserve"> co łączy ludzi wymienionych </w:t>
            </w:r>
            <w:r>
              <w:rPr>
                <w:rFonts w:cstheme="minorHAnsi"/>
                <w:bCs/>
                <w:color w:val="000000" w:themeColor="text1"/>
              </w:rPr>
              <w:t>w przemowie Śmierci</w:t>
            </w:r>
          </w:p>
        </w:tc>
        <w:tc>
          <w:tcPr>
            <w:tcW w:w="603" w:type="pct"/>
            <w:gridSpan w:val="2"/>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105D58">
              <w:rPr>
                <w:rFonts w:cstheme="minorHAnsi"/>
                <w:bCs/>
                <w:color w:val="000000" w:themeColor="text1"/>
              </w:rPr>
              <w:t>omawia funkcję groteski</w:t>
            </w:r>
            <w:r>
              <w:rPr>
                <w:rFonts w:cstheme="minorHAnsi"/>
                <w:bCs/>
                <w:color w:val="000000" w:themeColor="text1"/>
              </w:rPr>
              <w:t xml:space="preserve"> w </w:t>
            </w:r>
            <w:r w:rsidRPr="00105D58">
              <w:rPr>
                <w:rFonts w:cstheme="minorHAnsi"/>
                <w:bCs/>
                <w:color w:val="000000" w:themeColor="text1"/>
              </w:rPr>
              <w:t>utworze</w:t>
            </w:r>
          </w:p>
          <w:p w:rsidR="005D5011" w:rsidRPr="00FA070A"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tworzy</w:t>
            </w:r>
            <w:r w:rsidRPr="007A4E04">
              <w:rPr>
                <w:rFonts w:cstheme="minorHAnsi"/>
                <w:bCs/>
                <w:color w:val="000000" w:themeColor="text1"/>
              </w:rPr>
              <w:t xml:space="preserve"> notatkę </w:t>
            </w:r>
            <w:r>
              <w:rPr>
                <w:rFonts w:cstheme="minorHAnsi"/>
                <w:bCs/>
                <w:color w:val="000000" w:themeColor="text1"/>
              </w:rPr>
              <w:t xml:space="preserve">syntetyzującą </w:t>
            </w:r>
            <w:r w:rsidRPr="007A4E04">
              <w:rPr>
                <w:rFonts w:cstheme="minorHAnsi"/>
                <w:bCs/>
                <w:color w:val="000000" w:themeColor="text1"/>
              </w:rPr>
              <w:t xml:space="preserve">na temat </w:t>
            </w:r>
            <w:r>
              <w:rPr>
                <w:rFonts w:cstheme="minorHAnsi"/>
                <w:bCs/>
                <w:color w:val="000000" w:themeColor="text1"/>
              </w:rPr>
              <w:t>sztuki umierania w literaturze i kulturze średniowiecza</w:t>
            </w:r>
          </w:p>
        </w:tc>
        <w:tc>
          <w:tcPr>
            <w:tcW w:w="1462" w:type="pct"/>
            <w:gridSpan w:val="6"/>
            <w:shd w:val="clear" w:color="auto" w:fill="auto"/>
          </w:tcPr>
          <w:p w:rsidR="005D5011"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dlaczego konwencja naturalistyczna była popularna w średniowieczu </w:t>
            </w:r>
          </w:p>
          <w:p w:rsidR="005D5011" w:rsidRPr="00586C96" w:rsidRDefault="005D5011" w:rsidP="005D5011">
            <w:pPr>
              <w:pStyle w:val="Akapitzlist"/>
              <w:numPr>
                <w:ilvl w:val="0"/>
                <w:numId w:val="118"/>
              </w:numPr>
              <w:autoSpaceDE w:val="0"/>
              <w:autoSpaceDN w:val="0"/>
              <w:adjustRightInd w:val="0"/>
              <w:spacing w:after="0" w:line="240" w:lineRule="auto"/>
              <w:textAlignment w:val="center"/>
              <w:rPr>
                <w:rFonts w:cstheme="minorHAnsi"/>
                <w:bCs/>
                <w:color w:val="000000" w:themeColor="text1"/>
              </w:rPr>
            </w:pPr>
            <w:r w:rsidRPr="00586C96">
              <w:rPr>
                <w:rFonts w:cstheme="minorHAnsi"/>
                <w:bCs/>
              </w:rPr>
              <w:t xml:space="preserve">wyszukuje we współczesnej kulturze </w:t>
            </w:r>
            <w:r w:rsidRPr="00586C96">
              <w:rPr>
                <w:rFonts w:cs="ScalaSansPro"/>
              </w:rPr>
              <w:t>nawiąza</w:t>
            </w:r>
            <w:r>
              <w:rPr>
                <w:rFonts w:cs="ScalaSansPro"/>
              </w:rPr>
              <w:t>nia</w:t>
            </w:r>
            <w:r w:rsidRPr="00586C96">
              <w:rPr>
                <w:rFonts w:cs="ScalaSansPro"/>
              </w:rPr>
              <w:t xml:space="preserve"> do średniowiecznego motywu </w:t>
            </w:r>
            <w:r w:rsidRPr="00586C96">
              <w:rPr>
                <w:rFonts w:cs="ScalaSansPro-Ita"/>
                <w:i/>
              </w:rPr>
              <w:t>danse macabre</w:t>
            </w:r>
            <w:r w:rsidRPr="007A4E04">
              <w:rPr>
                <w:rFonts w:cstheme="minorHAnsi"/>
                <w:bCs/>
                <w:color w:val="000000" w:themeColor="text1"/>
              </w:rPr>
              <w:t xml:space="preserve"> </w:t>
            </w:r>
          </w:p>
        </w:tc>
      </w:tr>
      <w:tr w:rsidR="005D5011" w:rsidRPr="0012725B" w:rsidTr="00A25CFE">
        <w:trPr>
          <w:trHeight w:val="222"/>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6</w:t>
            </w:r>
            <w:r>
              <w:rPr>
                <w:rFonts w:cstheme="minorHAnsi"/>
                <w:bCs/>
                <w:color w:val="000000" w:themeColor="text1"/>
              </w:rPr>
              <w:lastRenderedPageBreak/>
              <w:t>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lastRenderedPageBreak/>
              <w:t>Średnio</w:t>
            </w:r>
            <w:r w:rsidRPr="005D5011">
              <w:rPr>
                <w:rFonts w:cstheme="minorHAnsi"/>
                <w:bCs/>
                <w:color w:val="000000" w:themeColor="text1"/>
                <w:lang w:val="pl-PL"/>
              </w:rPr>
              <w:lastRenderedPageBreak/>
              <w:t xml:space="preserve">wieczni w krzywym zwierciadle satyry </w:t>
            </w:r>
          </w:p>
        </w:tc>
        <w:tc>
          <w:tcPr>
            <w:tcW w:w="497" w:type="pct"/>
            <w:shd w:val="clear" w:color="auto" w:fill="auto"/>
          </w:tcPr>
          <w:p w:rsidR="005D5011" w:rsidRPr="005D5011" w:rsidRDefault="005D5011" w:rsidP="00A25CFE">
            <w:pPr>
              <w:textAlignment w:val="center"/>
              <w:rPr>
                <w:rFonts w:cstheme="minorHAnsi"/>
                <w:bCs/>
                <w:i/>
                <w:spacing w:val="-2"/>
                <w:lang w:val="pl-PL"/>
              </w:rPr>
            </w:pPr>
            <w:r w:rsidRPr="005D5011">
              <w:rPr>
                <w:rFonts w:cstheme="minorHAnsi"/>
                <w:spacing w:val="-2"/>
                <w:lang w:val="pl-PL"/>
              </w:rPr>
              <w:lastRenderedPageBreak/>
              <w:t>wprowa</w:t>
            </w:r>
            <w:r w:rsidRPr="005D5011">
              <w:rPr>
                <w:rFonts w:cstheme="minorHAnsi"/>
                <w:spacing w:val="-2"/>
                <w:lang w:val="pl-PL"/>
              </w:rPr>
              <w:lastRenderedPageBreak/>
              <w:t xml:space="preserve">dzenie do lekcji 56. </w:t>
            </w:r>
            <w:r w:rsidRPr="005D5011">
              <w:rPr>
                <w:rFonts w:cstheme="minorHAnsi"/>
                <w:bCs/>
                <w:i/>
                <w:spacing w:val="-2"/>
                <w:lang w:val="pl-PL"/>
              </w:rPr>
              <w:t>Średniowieczni w krzywym zwierciadle satyry</w:t>
            </w:r>
          </w:p>
          <w:p w:rsidR="005D5011" w:rsidRPr="005D5011" w:rsidRDefault="005D5011" w:rsidP="00A25CFE">
            <w:pPr>
              <w:spacing w:before="60"/>
              <w:textAlignment w:val="center"/>
              <w:rPr>
                <w:rFonts w:cstheme="minorHAnsi"/>
                <w:bCs/>
                <w:lang w:val="pl-PL"/>
              </w:rPr>
            </w:pPr>
            <w:r w:rsidRPr="005D5011">
              <w:rPr>
                <w:rFonts w:cstheme="minorHAnsi"/>
                <w:bCs/>
                <w:i/>
                <w:lang w:val="pl-PL"/>
              </w:rPr>
              <w:t>Rozmowa Mistrza Polikarpa ze Śmiercią</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Miron Białoszewski, </w:t>
            </w:r>
            <w:r w:rsidRPr="005D5011">
              <w:rPr>
                <w:rFonts w:cstheme="minorHAnsi"/>
                <w:bCs/>
                <w:i/>
                <w:lang w:val="pl-PL"/>
              </w:rPr>
              <w:t xml:space="preserve">Wywiad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zadanie projektowe (start-up) </w:t>
            </w:r>
          </w:p>
        </w:tc>
        <w:tc>
          <w:tcPr>
            <w:tcW w:w="638" w:type="pct"/>
            <w:shd w:val="clear" w:color="auto" w:fill="auto"/>
          </w:tcPr>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wie, czym </w:t>
            </w:r>
            <w:r w:rsidRPr="00A731F8">
              <w:rPr>
                <w:rFonts w:cstheme="minorHAnsi"/>
                <w:bCs/>
              </w:rPr>
              <w:lastRenderedPageBreak/>
              <w:t>jest satyra</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 xml:space="preserve">rozumie określenie </w:t>
            </w:r>
            <w:r w:rsidRPr="00A731F8">
              <w:rPr>
                <w:rFonts w:cstheme="minorHAnsi"/>
                <w:bCs/>
                <w:i/>
              </w:rPr>
              <w:t>memento mori</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wskazuje w tekście elementy humorystyczne</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spacing w:val="-4"/>
              </w:rPr>
              <w:t xml:space="preserve">wskazuje elementy łączące </w:t>
            </w:r>
            <w:r w:rsidRPr="00A731F8">
              <w:rPr>
                <w:rFonts w:cstheme="minorHAnsi"/>
                <w:bCs/>
                <w:i/>
              </w:rPr>
              <w:t>Wywiad z </w:t>
            </w:r>
            <w:r w:rsidRPr="00A731F8">
              <w:rPr>
                <w:rFonts w:cstheme="minorHAnsi"/>
                <w:bCs/>
                <w:spacing w:val="-4"/>
              </w:rPr>
              <w:t xml:space="preserve">tekstem średniowiecznym </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bCs/>
              </w:rPr>
              <w:t xml:space="preserve">wyszukuje w </w:t>
            </w:r>
            <w:r w:rsidRPr="00A731F8">
              <w:rPr>
                <w:rFonts w:cstheme="minorHAnsi"/>
                <w:bCs/>
                <w:i/>
              </w:rPr>
              <w:t xml:space="preserve">Wywiadzie </w:t>
            </w:r>
            <w:r w:rsidRPr="00A731F8">
              <w:rPr>
                <w:rFonts w:cstheme="minorHAnsi"/>
                <w:bCs/>
              </w:rPr>
              <w:t>antytezy</w:t>
            </w:r>
          </w:p>
          <w:p w:rsidR="005D5011" w:rsidRPr="00A731F8" w:rsidRDefault="005D5011" w:rsidP="005D5011">
            <w:pPr>
              <w:pStyle w:val="Akapitzlist"/>
              <w:numPr>
                <w:ilvl w:val="0"/>
                <w:numId w:val="119"/>
              </w:numPr>
              <w:autoSpaceDE w:val="0"/>
              <w:autoSpaceDN w:val="0"/>
              <w:adjustRightInd w:val="0"/>
              <w:spacing w:after="0" w:line="240" w:lineRule="auto"/>
              <w:textAlignment w:val="center"/>
              <w:rPr>
                <w:rFonts w:cstheme="minorHAnsi"/>
                <w:bCs/>
              </w:rPr>
            </w:pPr>
            <w:r w:rsidRPr="00A731F8">
              <w:rPr>
                <w:rFonts w:cstheme="minorHAnsi"/>
              </w:rPr>
              <w:t>włącza się w prace projektowe</w:t>
            </w:r>
          </w:p>
          <w:p w:rsidR="005D5011" w:rsidRPr="00A731F8" w:rsidRDefault="005D5011" w:rsidP="00A25CFE">
            <w:pPr>
              <w:textAlignment w:val="center"/>
              <w:rPr>
                <w:rFonts w:cstheme="minorHAnsi"/>
                <w:bCs/>
              </w:rPr>
            </w:pPr>
          </w:p>
        </w:tc>
        <w:tc>
          <w:tcPr>
            <w:tcW w:w="606" w:type="pct"/>
            <w:gridSpan w:val="3"/>
            <w:shd w:val="clear" w:color="auto" w:fill="auto"/>
          </w:tcPr>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rozumie, </w:t>
            </w:r>
            <w:r w:rsidRPr="00A731F8">
              <w:rPr>
                <w:rFonts w:cstheme="minorHAnsi"/>
                <w:bCs/>
              </w:rPr>
              <w:lastRenderedPageBreak/>
              <w:t xml:space="preserve">na czym polega demokratyzm śmierci </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t>wskazuje w tekście średniowiecznym fragmenty o charakterze satyrycznym, uzasadnia swój wybór</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bCs/>
              </w:rPr>
              <w:t xml:space="preserve">wskazuje w </w:t>
            </w:r>
            <w:r w:rsidRPr="00A731F8">
              <w:rPr>
                <w:rFonts w:cstheme="minorHAnsi"/>
                <w:bCs/>
                <w:i/>
              </w:rPr>
              <w:t>Wywiadzie</w:t>
            </w:r>
            <w:r w:rsidRPr="00A731F8">
              <w:rPr>
                <w:rFonts w:cstheme="minorHAnsi"/>
                <w:bCs/>
              </w:rPr>
              <w:t xml:space="preserve"> elementy współczesności</w:t>
            </w:r>
          </w:p>
          <w:p w:rsidR="005D5011" w:rsidRPr="00A731F8" w:rsidRDefault="005D5011" w:rsidP="005D5011">
            <w:pPr>
              <w:pStyle w:val="Akapitzlist"/>
              <w:numPr>
                <w:ilvl w:val="0"/>
                <w:numId w:val="120"/>
              </w:numPr>
              <w:autoSpaceDE w:val="0"/>
              <w:autoSpaceDN w:val="0"/>
              <w:adjustRightInd w:val="0"/>
              <w:spacing w:after="0" w:line="240" w:lineRule="auto"/>
              <w:textAlignment w:val="center"/>
              <w:rPr>
                <w:rFonts w:cstheme="minorHAnsi"/>
                <w:bCs/>
              </w:rPr>
            </w:pPr>
            <w:r w:rsidRPr="00A731F8">
              <w:rPr>
                <w:rFonts w:cstheme="minorHAnsi"/>
              </w:rPr>
              <w:t>zbiera materiały do zadania projekto</w:t>
            </w:r>
            <w:r w:rsidRPr="00A731F8">
              <w:rPr>
                <w:rFonts w:cstheme="minorHAnsi"/>
              </w:rPr>
              <w:lastRenderedPageBreak/>
              <w:t>wego</w:t>
            </w:r>
          </w:p>
        </w:tc>
        <w:tc>
          <w:tcPr>
            <w:tcW w:w="602" w:type="pct"/>
            <w:shd w:val="clear" w:color="auto" w:fill="auto"/>
          </w:tcPr>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objaśnia i </w:t>
            </w:r>
            <w:r w:rsidRPr="00A731F8">
              <w:rPr>
                <w:rFonts w:cstheme="minorHAnsi"/>
                <w:bCs/>
              </w:rPr>
              <w:lastRenderedPageBreak/>
              <w:t>uzasadnia, na czym polega kontrast między wypowiedziami Śmierci i Mistrza Polikarpa</w:t>
            </w:r>
          </w:p>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t xml:space="preserve">porównuje tekst średniowieczny z graficzną realizacją motywu </w:t>
            </w:r>
            <w:r w:rsidRPr="00A731F8">
              <w:rPr>
                <w:rFonts w:cs="ScalaSansPro-Ita"/>
                <w:i/>
              </w:rPr>
              <w:t>danse macabre</w:t>
            </w:r>
          </w:p>
          <w:p w:rsidR="005D5011" w:rsidRPr="00A731F8" w:rsidRDefault="005D5011" w:rsidP="005D5011">
            <w:pPr>
              <w:pStyle w:val="Akapitzlist"/>
              <w:numPr>
                <w:ilvl w:val="0"/>
                <w:numId w:val="121"/>
              </w:numPr>
              <w:autoSpaceDE w:val="0"/>
              <w:autoSpaceDN w:val="0"/>
              <w:adjustRightInd w:val="0"/>
              <w:spacing w:after="0" w:line="240" w:lineRule="auto"/>
              <w:textAlignment w:val="center"/>
              <w:rPr>
                <w:rFonts w:cstheme="minorHAnsi"/>
                <w:bCs/>
              </w:rPr>
            </w:pPr>
            <w:r w:rsidRPr="00A731F8">
              <w:rPr>
                <w:rFonts w:cstheme="minorHAnsi"/>
                <w:bCs/>
              </w:rPr>
              <w:t xml:space="preserve">uzasadnia, czy </w:t>
            </w:r>
            <w:r w:rsidRPr="00A731F8">
              <w:rPr>
                <w:rFonts w:cstheme="minorHAnsi"/>
                <w:bCs/>
                <w:i/>
              </w:rPr>
              <w:t xml:space="preserve">Wywiad </w:t>
            </w:r>
            <w:r w:rsidRPr="00A731F8">
              <w:rPr>
                <w:rFonts w:cstheme="minorHAnsi"/>
                <w:bCs/>
              </w:rPr>
              <w:t>zawiera elementy groteski</w:t>
            </w:r>
          </w:p>
          <w:p w:rsidR="005D5011" w:rsidRPr="005D5011" w:rsidRDefault="005D5011" w:rsidP="00A25CFE">
            <w:pPr>
              <w:textAlignment w:val="center"/>
              <w:rPr>
                <w:rFonts w:cstheme="minorHAnsi"/>
                <w:bCs/>
                <w:lang w:val="pl-PL"/>
              </w:rPr>
            </w:pPr>
          </w:p>
        </w:tc>
        <w:tc>
          <w:tcPr>
            <w:tcW w:w="603" w:type="pct"/>
            <w:gridSpan w:val="2"/>
            <w:shd w:val="clear" w:color="auto" w:fill="auto"/>
          </w:tcPr>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omawia </w:t>
            </w:r>
            <w:r w:rsidRPr="00A731F8">
              <w:rPr>
                <w:rFonts w:cstheme="minorHAnsi"/>
                <w:bCs/>
              </w:rPr>
              <w:lastRenderedPageBreak/>
              <w:t>związek między zastosowaniem humoru a moralizatorską wymową tekstów średniowiecza</w:t>
            </w:r>
          </w:p>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ScalaPro"/>
              </w:rPr>
              <w:t>tworzy projekt start-upowy</w:t>
            </w:r>
          </w:p>
        </w:tc>
        <w:tc>
          <w:tcPr>
            <w:tcW w:w="1462" w:type="pct"/>
            <w:gridSpan w:val="6"/>
            <w:shd w:val="clear" w:color="auto" w:fill="auto"/>
          </w:tcPr>
          <w:p w:rsidR="005D5011" w:rsidRPr="00A731F8" w:rsidRDefault="005D5011" w:rsidP="005D5011">
            <w:pPr>
              <w:pStyle w:val="Akapitzlist"/>
              <w:numPr>
                <w:ilvl w:val="0"/>
                <w:numId w:val="122"/>
              </w:numPr>
              <w:autoSpaceDE w:val="0"/>
              <w:autoSpaceDN w:val="0"/>
              <w:adjustRightInd w:val="0"/>
              <w:spacing w:after="0" w:line="240" w:lineRule="auto"/>
              <w:textAlignment w:val="center"/>
              <w:rPr>
                <w:rFonts w:cstheme="minorHAnsi"/>
                <w:bCs/>
              </w:rPr>
            </w:pPr>
            <w:r w:rsidRPr="00A731F8">
              <w:rPr>
                <w:rFonts w:cstheme="minorHAnsi"/>
                <w:bCs/>
              </w:rPr>
              <w:lastRenderedPageBreak/>
              <w:t xml:space="preserve">porównuje wizerunek śmierci </w:t>
            </w:r>
            <w:r w:rsidRPr="00A731F8">
              <w:rPr>
                <w:rFonts w:cstheme="minorHAnsi"/>
                <w:bCs/>
              </w:rPr>
              <w:lastRenderedPageBreak/>
              <w:t>ukazany w </w:t>
            </w:r>
            <w:r w:rsidRPr="00A731F8">
              <w:rPr>
                <w:rFonts w:cstheme="minorHAnsi"/>
                <w:bCs/>
                <w:i/>
              </w:rPr>
              <w:t>Rozmowie Mistrza Polikarpa</w:t>
            </w:r>
            <w:r w:rsidRPr="00A731F8">
              <w:rPr>
                <w:rFonts w:cstheme="minorHAnsi"/>
                <w:bCs/>
              </w:rPr>
              <w:t xml:space="preserve"> ze Śmiercią i w tekstach kultury współczesnej</w:t>
            </w:r>
          </w:p>
        </w:tc>
      </w:tr>
      <w:tr w:rsidR="005D5011" w:rsidRPr="0012725B" w:rsidTr="00A25CFE">
        <w:trPr>
          <w:trHeight w:val="514"/>
        </w:trPr>
        <w:tc>
          <w:tcPr>
            <w:tcW w:w="147" w:type="pct"/>
            <w:shd w:val="clear" w:color="auto" w:fill="D9D9D9" w:themeFill="background1" w:themeFillShade="D9"/>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67.</w:t>
            </w:r>
          </w:p>
        </w:tc>
        <w:tc>
          <w:tcPr>
            <w:tcW w:w="445" w:type="pct"/>
            <w:shd w:val="clear" w:color="auto" w:fill="D9D9D9" w:themeFill="background1" w:themeFillShade="D9"/>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Opowieść</w:t>
            </w:r>
            <w:r>
              <w:rPr>
                <w:rFonts w:cstheme="minorHAnsi"/>
                <w:bCs/>
                <w:color w:val="000000" w:themeColor="text1"/>
              </w:rPr>
              <w:t xml:space="preserve"> o </w:t>
            </w:r>
            <w:r w:rsidRPr="00105D58">
              <w:rPr>
                <w:rFonts w:cstheme="minorHAnsi"/>
                <w:bCs/>
                <w:color w:val="000000" w:themeColor="text1"/>
              </w:rPr>
              <w:t xml:space="preserve">miłości nieszczęśliwej </w:t>
            </w:r>
          </w:p>
        </w:tc>
        <w:tc>
          <w:tcPr>
            <w:tcW w:w="497" w:type="pct"/>
            <w:shd w:val="clear" w:color="auto" w:fill="D9D9D9" w:themeFill="background1" w:themeFillShade="D9"/>
          </w:tcPr>
          <w:p w:rsidR="005D5011" w:rsidRPr="005D5011" w:rsidRDefault="005D5011" w:rsidP="00A25CFE">
            <w:pPr>
              <w:textAlignment w:val="center"/>
              <w:rPr>
                <w:rFonts w:cstheme="minorHAnsi"/>
                <w:bCs/>
                <w:lang w:val="pl-PL"/>
              </w:rPr>
            </w:pPr>
            <w:r w:rsidRPr="005D5011">
              <w:rPr>
                <w:rFonts w:cstheme="minorHAnsi"/>
                <w:spacing w:val="-2"/>
                <w:lang w:val="pl-PL"/>
              </w:rPr>
              <w:t xml:space="preserve">wprowadzenie do lekcji 57. </w:t>
            </w:r>
            <w:r w:rsidRPr="005D5011">
              <w:rPr>
                <w:rFonts w:cstheme="minorHAnsi"/>
                <w:bCs/>
                <w:i/>
                <w:lang w:val="pl-PL"/>
              </w:rPr>
              <w:t>Opowieść o miłości nieszczęśliwej</w:t>
            </w:r>
            <w:r w:rsidRPr="005D5011">
              <w:rPr>
                <w:rFonts w:cstheme="minorHAnsi"/>
                <w:bCs/>
                <w:lang w:val="pl-PL"/>
              </w:rPr>
              <w:t xml:space="preserve"> </w:t>
            </w:r>
          </w:p>
          <w:p w:rsidR="005D5011" w:rsidRPr="005D5011" w:rsidRDefault="005D5011" w:rsidP="00A25CFE">
            <w:pPr>
              <w:spacing w:before="60"/>
              <w:textAlignment w:val="center"/>
              <w:rPr>
                <w:rFonts w:cstheme="minorHAnsi"/>
                <w:bCs/>
                <w:lang w:val="pl-PL"/>
              </w:rPr>
            </w:pPr>
            <w:r w:rsidRPr="005D5011">
              <w:rPr>
                <w:rFonts w:cstheme="minorHAnsi"/>
                <w:bCs/>
                <w:i/>
                <w:lang w:val="pl-PL"/>
              </w:rPr>
              <w:t>Dzieje Tristana i Izoldy</w:t>
            </w:r>
            <w:r w:rsidRPr="005D5011">
              <w:rPr>
                <w:rFonts w:cstheme="minorHAnsi"/>
                <w:bCs/>
                <w:lang w:val="pl-PL"/>
              </w:rPr>
              <w:t xml:space="preserve"> ( fr.) </w:t>
            </w:r>
          </w:p>
          <w:p w:rsidR="005D5011" w:rsidRPr="005D5011" w:rsidRDefault="005D5011" w:rsidP="00A25CFE">
            <w:pPr>
              <w:spacing w:before="60"/>
              <w:textAlignment w:val="center"/>
              <w:rPr>
                <w:rFonts w:cstheme="minorHAnsi"/>
                <w:bCs/>
                <w:lang w:val="pl-PL"/>
              </w:rPr>
            </w:pPr>
            <w:r w:rsidRPr="005D5011">
              <w:rPr>
                <w:rFonts w:cstheme="minorHAnsi"/>
                <w:bCs/>
                <w:lang w:val="pl-PL"/>
              </w:rPr>
              <w:t>Halina Poświatowska, [</w:t>
            </w:r>
            <w:r w:rsidRPr="005D5011">
              <w:rPr>
                <w:rFonts w:cstheme="minorHAnsi"/>
                <w:bCs/>
                <w:i/>
                <w:lang w:val="pl-PL"/>
              </w:rPr>
              <w:t>tutaj leży Izold jasnowłosa…</w:t>
            </w:r>
            <w:r w:rsidRPr="005D5011">
              <w:rPr>
                <w:rFonts w:cstheme="minorHAnsi"/>
                <w:bCs/>
                <w:lang w:val="pl-PL"/>
              </w:rPr>
              <w:t>]</w:t>
            </w:r>
          </w:p>
        </w:tc>
        <w:tc>
          <w:tcPr>
            <w:tcW w:w="638" w:type="pct"/>
            <w:shd w:val="clear" w:color="auto" w:fill="D9D9D9" w:themeFill="background1" w:themeFillShade="D9"/>
          </w:tcPr>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zna pojęcia: romans, romans rycerski</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czyta tekst ze zrozumieniem</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wymienia i opisuje bohaterów tekstu</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cytuje argumenty prawne i moralne wysuwane przez Ogryna </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pisze wypowiedź argumentacyjną na temat sensu wierności </w:t>
            </w:r>
            <w:r w:rsidRPr="0082152B">
              <w:rPr>
                <w:rFonts w:cstheme="minorHAnsi"/>
                <w:bCs/>
              </w:rPr>
              <w:lastRenderedPageBreak/>
              <w:t>bez miłości</w:t>
            </w:r>
          </w:p>
          <w:p w:rsidR="005D5011" w:rsidRPr="0082152B" w:rsidRDefault="005D5011" w:rsidP="005D5011">
            <w:pPr>
              <w:pStyle w:val="Akapitzlist"/>
              <w:numPr>
                <w:ilvl w:val="0"/>
                <w:numId w:val="123"/>
              </w:numPr>
              <w:autoSpaceDE w:val="0"/>
              <w:autoSpaceDN w:val="0"/>
              <w:adjustRightInd w:val="0"/>
              <w:spacing w:after="0" w:line="240" w:lineRule="auto"/>
              <w:textAlignment w:val="center"/>
              <w:rPr>
                <w:rFonts w:cstheme="minorHAnsi"/>
                <w:bCs/>
              </w:rPr>
            </w:pPr>
            <w:r w:rsidRPr="0082152B">
              <w:rPr>
                <w:rFonts w:cstheme="minorHAnsi"/>
                <w:bCs/>
              </w:rPr>
              <w:t xml:space="preserve">określa osobę mówiącą i bohaterów wiersza Poświatowskiej </w:t>
            </w:r>
          </w:p>
        </w:tc>
        <w:tc>
          <w:tcPr>
            <w:tcW w:w="606" w:type="pct"/>
            <w:gridSpan w:val="3"/>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wyjaśnia, jaką rolę pełni świat przyrody w życiu Tristana i Izoldy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spacing w:val="-4"/>
              </w:rPr>
              <w:t>w wypowiedzi argumentacyjnej wyróżnia wstęp, rozwinięcie, zakończenie</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określa nastrój wiersza Poświatowskiej, opinię uzasadnia przykładami </w:t>
            </w:r>
            <w:r w:rsidRPr="0082152B">
              <w:rPr>
                <w:rFonts w:cstheme="minorHAnsi"/>
                <w:bCs/>
              </w:rPr>
              <w:lastRenderedPageBreak/>
              <w:t xml:space="preserve">z tekstu </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analizuje budowę składniową ostatniej strofy wiersza, określa wpływ tej konstrukcji na wymowę utworu </w:t>
            </w:r>
          </w:p>
        </w:tc>
        <w:tc>
          <w:tcPr>
            <w:tcW w:w="602" w:type="pct"/>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ocenia postawę Tristana wobec Ogryna</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interpretuje słowa Ogryna, że Tristan jest „umarły”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611E92">
              <w:rPr>
                <w:rFonts w:cs="Tahoma"/>
                <w:color w:val="000000"/>
              </w:rPr>
              <w:t>w wypowiedzi argumentacyjnej zachowuje</w:t>
            </w:r>
            <w:r w:rsidRPr="00A23239">
              <w:rPr>
                <w:rFonts w:cstheme="minorHAnsi"/>
              </w:rPr>
              <w:t xml:space="preserve"> </w:t>
            </w:r>
            <w:r w:rsidRPr="0082152B">
              <w:rPr>
                <w:rFonts w:cstheme="minorHAnsi"/>
              </w:rPr>
              <w:t xml:space="preserve">cechy tej formy </w:t>
            </w:r>
            <w:r>
              <w:rPr>
                <w:rFonts w:cstheme="minorHAnsi"/>
              </w:rPr>
              <w:t>gatunkowej</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na podstawie biogramu Poświatowskiej wyjaśnia, </w:t>
            </w:r>
            <w:r w:rsidRPr="0082152B">
              <w:rPr>
                <w:rFonts w:cstheme="minorHAnsi"/>
                <w:bCs/>
              </w:rPr>
              <w:lastRenderedPageBreak/>
              <w:t>czy wiersz zawiera elementy biograficzne</w:t>
            </w:r>
          </w:p>
        </w:tc>
        <w:tc>
          <w:tcPr>
            <w:tcW w:w="603" w:type="pct"/>
            <w:gridSpan w:val="2"/>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formułuje uniwersalne twierdzenie o miłości, odwołując się do historii uczucia Tristana i Izoldy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w wypowiedzi argumentacyjnej pisze efektowny, atrakcyjny wstęp</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w zakończeniu zręcznie podsumowuje </w:t>
            </w:r>
            <w:r w:rsidRPr="0082152B">
              <w:rPr>
                <w:rFonts w:cstheme="minorHAnsi"/>
                <w:bCs/>
              </w:rPr>
              <w:lastRenderedPageBreak/>
              <w:t>rozważania</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wskazuje i interpretuje nawiązania do historii Tristana i Izoldy w wierszu Poświatowskiej </w:t>
            </w:r>
          </w:p>
        </w:tc>
        <w:tc>
          <w:tcPr>
            <w:tcW w:w="1462" w:type="pct"/>
            <w:gridSpan w:val="6"/>
            <w:shd w:val="clear" w:color="auto" w:fill="D9D9D9" w:themeFill="background1" w:themeFillShade="D9"/>
          </w:tcPr>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lastRenderedPageBreak/>
              <w:t>w wypowiedzi argumentacyjnej odwołuje się do wielu tekstów kultury</w:t>
            </w:r>
          </w:p>
          <w:p w:rsidR="005D5011" w:rsidRPr="0082152B" w:rsidRDefault="005D5011" w:rsidP="005D5011">
            <w:pPr>
              <w:pStyle w:val="Akapitzlist"/>
              <w:numPr>
                <w:ilvl w:val="0"/>
                <w:numId w:val="124"/>
              </w:numPr>
              <w:autoSpaceDE w:val="0"/>
              <w:autoSpaceDN w:val="0"/>
              <w:adjustRightInd w:val="0"/>
              <w:spacing w:after="0" w:line="240" w:lineRule="auto"/>
              <w:textAlignment w:val="center"/>
              <w:rPr>
                <w:rFonts w:cstheme="minorHAnsi"/>
                <w:bCs/>
              </w:rPr>
            </w:pPr>
            <w:r w:rsidRPr="0082152B">
              <w:rPr>
                <w:rFonts w:cstheme="minorHAnsi"/>
                <w:bCs/>
              </w:rPr>
              <w:t xml:space="preserve">omawia kreacje średniowiecznych kochanków na podstawie </w:t>
            </w:r>
            <w:r w:rsidRPr="0082152B">
              <w:rPr>
                <w:rFonts w:cstheme="minorHAnsi"/>
                <w:bCs/>
                <w:i/>
              </w:rPr>
              <w:t>Dziejów Tristana i Izoldy</w:t>
            </w:r>
            <w:r w:rsidRPr="0082152B">
              <w:rPr>
                <w:rFonts w:cstheme="minorHAnsi"/>
                <w:bCs/>
              </w:rPr>
              <w:t xml:space="preserve"> oraz innych tekstów kultury </w:t>
            </w:r>
          </w:p>
        </w:tc>
      </w:tr>
      <w:tr w:rsidR="005D5011" w:rsidRPr="00105D58" w:rsidTr="00A25CFE">
        <w:trPr>
          <w:trHeight w:val="514"/>
        </w:trPr>
        <w:tc>
          <w:tcPr>
            <w:tcW w:w="147" w:type="pct"/>
            <w:shd w:val="clear" w:color="auto" w:fill="D9D9D9" w:themeFill="background1" w:themeFillShade="D9"/>
          </w:tcPr>
          <w:p w:rsidR="005D5011" w:rsidRPr="00105D58" w:rsidRDefault="005D5011" w:rsidP="00A25CFE">
            <w:pPr>
              <w:textAlignment w:val="center"/>
              <w:rPr>
                <w:rFonts w:cstheme="minorHAnsi"/>
                <w:bCs/>
                <w:color w:val="000000" w:themeColor="text1"/>
              </w:rPr>
            </w:pPr>
            <w:r>
              <w:rPr>
                <w:rFonts w:cstheme="minorHAnsi"/>
                <w:bCs/>
                <w:color w:val="000000" w:themeColor="text1"/>
              </w:rPr>
              <w:t>68.</w:t>
            </w:r>
          </w:p>
        </w:tc>
        <w:tc>
          <w:tcPr>
            <w:tcW w:w="445" w:type="pct"/>
            <w:shd w:val="clear" w:color="auto" w:fill="D9D9D9" w:themeFill="background1" w:themeFillShade="D9"/>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Symbolika miłości </w:t>
            </w:r>
          </w:p>
        </w:tc>
        <w:tc>
          <w:tcPr>
            <w:tcW w:w="497" w:type="pct"/>
            <w:shd w:val="clear" w:color="auto" w:fill="D9D9D9" w:themeFill="background1" w:themeFillShade="D9"/>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 xml:space="preserve">wprowadzenie do lekcji 58. </w:t>
            </w:r>
            <w:r w:rsidRPr="005D5011">
              <w:rPr>
                <w:rFonts w:cstheme="minorHAnsi"/>
                <w:bCs/>
                <w:i/>
                <w:color w:val="000000" w:themeColor="text1"/>
                <w:lang w:val="pl-PL"/>
              </w:rPr>
              <w:t>Symbolika miłości</w:t>
            </w:r>
          </w:p>
          <w:p w:rsidR="005D5011" w:rsidRPr="005D5011" w:rsidRDefault="005D5011" w:rsidP="00A25CFE">
            <w:pPr>
              <w:spacing w:before="60"/>
              <w:textAlignment w:val="center"/>
              <w:rPr>
                <w:rFonts w:cstheme="minorHAnsi"/>
                <w:bCs/>
                <w:lang w:val="pl-PL"/>
              </w:rPr>
            </w:pPr>
            <w:r w:rsidRPr="005D5011">
              <w:rPr>
                <w:rFonts w:cstheme="minorHAnsi"/>
                <w:bCs/>
                <w:i/>
                <w:lang w:val="pl-PL"/>
              </w:rPr>
              <w:t>Dzieje Tristana i Izoldy</w:t>
            </w:r>
            <w:r w:rsidRPr="005D5011">
              <w:rPr>
                <w:rFonts w:cstheme="minorHAnsi"/>
                <w:bCs/>
                <w:lang w:val="pl-PL"/>
              </w:rPr>
              <w:t xml:space="preserve"> ( fr.)</w:t>
            </w:r>
          </w:p>
        </w:tc>
        <w:tc>
          <w:tcPr>
            <w:tcW w:w="638" w:type="pct"/>
            <w:shd w:val="clear" w:color="auto" w:fill="D9D9D9" w:themeFill="background1" w:themeFillShade="D9"/>
          </w:tcPr>
          <w:p w:rsidR="005D5011"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czyta </w:t>
            </w:r>
            <w:r>
              <w:rPr>
                <w:rFonts w:cstheme="minorHAnsi"/>
                <w:bCs/>
                <w:color w:val="000000" w:themeColor="text1"/>
              </w:rPr>
              <w:t xml:space="preserve">tekst </w:t>
            </w:r>
            <w:r w:rsidRPr="007A4E04">
              <w:rPr>
                <w:rFonts w:cstheme="minorHAnsi"/>
                <w:bCs/>
                <w:color w:val="000000" w:themeColor="text1"/>
              </w:rPr>
              <w:t>ze zrozumie</w:t>
            </w:r>
            <w:r>
              <w:rPr>
                <w:rFonts w:cstheme="minorHAnsi"/>
                <w:bCs/>
                <w:color w:val="000000" w:themeColor="text1"/>
              </w:rPr>
              <w:t>niem</w:t>
            </w:r>
          </w:p>
          <w:p w:rsidR="005D5011"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opisuje wydarzenia i</w:t>
            </w:r>
            <w:r>
              <w:rPr>
                <w:rFonts w:cstheme="minorHAnsi"/>
                <w:bCs/>
                <w:color w:val="000000" w:themeColor="text1"/>
              </w:rPr>
              <w:t> </w:t>
            </w:r>
            <w:r w:rsidRPr="007A4E04">
              <w:rPr>
                <w:rFonts w:cstheme="minorHAnsi"/>
                <w:bCs/>
                <w:color w:val="000000" w:themeColor="text1"/>
              </w:rPr>
              <w:t>bohaterów</w:t>
            </w:r>
            <w:r>
              <w:rPr>
                <w:rFonts w:cstheme="minorHAnsi"/>
                <w:bCs/>
                <w:color w:val="000000" w:themeColor="text1"/>
              </w:rPr>
              <w:t xml:space="preserve"> </w:t>
            </w:r>
            <w:r w:rsidRPr="007A4E04">
              <w:rPr>
                <w:rFonts w:cstheme="minorHAnsi"/>
                <w:bCs/>
                <w:color w:val="000000" w:themeColor="text1"/>
              </w:rPr>
              <w:t xml:space="preserve">ukazanych </w:t>
            </w:r>
            <w:r>
              <w:rPr>
                <w:rFonts w:cstheme="minorHAnsi"/>
                <w:bCs/>
                <w:color w:val="000000" w:themeColor="text1"/>
              </w:rPr>
              <w:t>w tekście</w:t>
            </w:r>
            <w:r w:rsidRPr="007A4E04">
              <w:rPr>
                <w:rFonts w:cstheme="minorHAnsi"/>
                <w:bCs/>
                <w:color w:val="000000" w:themeColor="text1"/>
              </w:rPr>
              <w:t xml:space="preserve"> </w:t>
            </w:r>
          </w:p>
          <w:p w:rsidR="005D5011" w:rsidRPr="007A4E04" w:rsidRDefault="005D5011" w:rsidP="005D5011">
            <w:pPr>
              <w:pStyle w:val="Akapitzlist"/>
              <w:numPr>
                <w:ilvl w:val="0"/>
                <w:numId w:val="125"/>
              </w:numPr>
              <w:autoSpaceDE w:val="0"/>
              <w:autoSpaceDN w:val="0"/>
              <w:adjustRightInd w:val="0"/>
              <w:spacing w:after="0" w:line="240" w:lineRule="auto"/>
              <w:textAlignment w:val="center"/>
              <w:rPr>
                <w:rFonts w:cstheme="minorHAnsi"/>
                <w:bCs/>
                <w:color w:val="000000" w:themeColor="text1"/>
              </w:rPr>
            </w:pPr>
            <w:r w:rsidRPr="003C2FB9">
              <w:rPr>
                <w:rFonts w:cstheme="minorHAnsi"/>
              </w:rPr>
              <w:t xml:space="preserve">zbiera materiały </w:t>
            </w:r>
            <w:r>
              <w:rPr>
                <w:rFonts w:cs="ScalaPro"/>
                <w:color w:val="000000"/>
              </w:rPr>
              <w:t xml:space="preserve">do </w:t>
            </w:r>
            <w:r>
              <w:rPr>
                <w:rFonts w:cs="ScalaPro"/>
                <w:color w:val="000000"/>
              </w:rPr>
              <w:lastRenderedPageBreak/>
              <w:t>referatu</w:t>
            </w:r>
          </w:p>
        </w:tc>
        <w:tc>
          <w:tcPr>
            <w:tcW w:w="606" w:type="pct"/>
            <w:gridSpan w:val="3"/>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opisuje niezwykłe wydarzenia, do </w:t>
            </w:r>
            <w:r>
              <w:rPr>
                <w:rFonts w:cstheme="minorHAnsi"/>
                <w:bCs/>
                <w:color w:val="000000" w:themeColor="text1"/>
              </w:rPr>
              <w:t>których</w:t>
            </w:r>
            <w:r w:rsidRPr="007A4E04">
              <w:rPr>
                <w:rFonts w:cstheme="minorHAnsi"/>
                <w:bCs/>
                <w:color w:val="000000" w:themeColor="text1"/>
              </w:rPr>
              <w:t xml:space="preserve"> doszło po śmierci Tristana i </w:t>
            </w:r>
            <w:r>
              <w:rPr>
                <w:rFonts w:cstheme="minorHAnsi"/>
                <w:bCs/>
                <w:color w:val="000000" w:themeColor="text1"/>
              </w:rPr>
              <w:t>Izoldy</w:t>
            </w:r>
          </w:p>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ocenia postępowanie Izoldy o Białych Dłoniach</w:t>
            </w:r>
          </w:p>
          <w:p w:rsidR="005D5011" w:rsidRPr="007A4E04"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1D45A7">
              <w:rPr>
                <w:rFonts w:cstheme="minorHAnsi"/>
                <w:bCs/>
                <w:color w:val="000000" w:themeColor="text1"/>
                <w:spacing w:val="-4"/>
              </w:rPr>
              <w:lastRenderedPageBreak/>
              <w:t xml:space="preserve">pisze referat </w:t>
            </w:r>
            <w:r w:rsidRPr="00CC4CC0">
              <w:rPr>
                <w:rFonts w:cs="ScalaPro"/>
                <w:color w:val="000000"/>
              </w:rPr>
              <w:t>na temat symboli, którymi artyści obrazują miłość</w:t>
            </w:r>
          </w:p>
        </w:tc>
        <w:tc>
          <w:tcPr>
            <w:tcW w:w="602" w:type="pct"/>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objaśnia symbolikę nagiego miecza rozdzielającego śpiących kochanków </w:t>
            </w:r>
          </w:p>
          <w:p w:rsidR="005D5011" w:rsidRPr="00CC4CC0"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CC4CC0">
              <w:rPr>
                <w:rFonts w:cstheme="minorHAnsi"/>
                <w:bCs/>
                <w:color w:val="000000" w:themeColor="text1"/>
              </w:rPr>
              <w:t>wzbogac</w:t>
            </w:r>
            <w:r>
              <w:rPr>
                <w:rFonts w:cstheme="minorHAnsi"/>
                <w:bCs/>
                <w:color w:val="000000" w:themeColor="text1"/>
              </w:rPr>
              <w:t xml:space="preserve">a swój referat </w:t>
            </w:r>
            <w:r w:rsidRPr="00CC4CC0">
              <w:rPr>
                <w:rFonts w:cstheme="minorHAnsi"/>
                <w:bCs/>
                <w:color w:val="000000" w:themeColor="text1"/>
              </w:rPr>
              <w:t>prezentacją multimed</w:t>
            </w:r>
            <w:r w:rsidRPr="00CC4CC0">
              <w:rPr>
                <w:rFonts w:cstheme="minorHAnsi"/>
                <w:bCs/>
                <w:color w:val="000000" w:themeColor="text1"/>
              </w:rPr>
              <w:lastRenderedPageBreak/>
              <w:t xml:space="preserve">ialną </w:t>
            </w:r>
          </w:p>
        </w:tc>
        <w:tc>
          <w:tcPr>
            <w:tcW w:w="603" w:type="pct"/>
            <w:gridSpan w:val="2"/>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 xml:space="preserve">wyjaśnia, dlaczego literatura tak często sięga po symbole </w:t>
            </w:r>
          </w:p>
          <w:p w:rsidR="005D5011" w:rsidRPr="00CC4CC0"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CC4CC0">
              <w:rPr>
                <w:rFonts w:cstheme="minorHAnsi"/>
                <w:bCs/>
                <w:color w:val="000000" w:themeColor="text1"/>
              </w:rPr>
              <w:t xml:space="preserve">przygotowuje referat </w:t>
            </w:r>
            <w:r w:rsidRPr="001D45A7">
              <w:rPr>
                <w:rFonts w:cstheme="minorHAnsi"/>
                <w:bCs/>
                <w:color w:val="000000" w:themeColor="text1"/>
                <w:spacing w:val="-4"/>
              </w:rPr>
              <w:t>zgodn</w:t>
            </w:r>
            <w:r>
              <w:rPr>
                <w:rFonts w:cstheme="minorHAnsi"/>
                <w:bCs/>
                <w:color w:val="000000" w:themeColor="text1"/>
                <w:spacing w:val="-4"/>
              </w:rPr>
              <w:t xml:space="preserve">y </w:t>
            </w:r>
            <w:r w:rsidRPr="001D45A7">
              <w:rPr>
                <w:rFonts w:cstheme="minorHAnsi"/>
                <w:bCs/>
                <w:color w:val="000000" w:themeColor="text1"/>
                <w:spacing w:val="-4"/>
              </w:rPr>
              <w:t>z</w:t>
            </w:r>
            <w:r>
              <w:rPr>
                <w:rFonts w:cstheme="minorHAnsi"/>
                <w:bCs/>
                <w:color w:val="000000" w:themeColor="text1"/>
                <w:spacing w:val="-4"/>
              </w:rPr>
              <w:t xml:space="preserve">e wszystkimi </w:t>
            </w:r>
            <w:r w:rsidRPr="001D45A7">
              <w:rPr>
                <w:rFonts w:cstheme="minorHAnsi"/>
                <w:bCs/>
                <w:color w:val="000000" w:themeColor="text1"/>
                <w:spacing w:val="-4"/>
              </w:rPr>
              <w:t xml:space="preserve">założeniami tej formy </w:t>
            </w:r>
            <w:r w:rsidRPr="001D45A7">
              <w:rPr>
                <w:rFonts w:cstheme="minorHAnsi"/>
                <w:bCs/>
                <w:color w:val="000000" w:themeColor="text1"/>
                <w:spacing w:val="-4"/>
              </w:rPr>
              <w:lastRenderedPageBreak/>
              <w:t>wypowiedzi</w:t>
            </w:r>
          </w:p>
        </w:tc>
        <w:tc>
          <w:tcPr>
            <w:tcW w:w="1462" w:type="pct"/>
            <w:gridSpan w:val="6"/>
            <w:shd w:val="clear" w:color="auto" w:fill="D9D9D9" w:themeFill="background1" w:themeFillShade="D9"/>
          </w:tcPr>
          <w:p w:rsidR="005D5011"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lastRenderedPageBreak/>
              <w:t>rozważa rolę symboli (np.</w:t>
            </w:r>
            <w:r w:rsidRPr="007A4E04">
              <w:rPr>
                <w:rFonts w:cstheme="minorHAnsi"/>
                <w:bCs/>
                <w:color w:val="000000" w:themeColor="text1"/>
              </w:rPr>
              <w:t xml:space="preserve"> przedmiotów, roślin, kolorów) </w:t>
            </w:r>
            <w:r>
              <w:rPr>
                <w:rFonts w:cstheme="minorHAnsi"/>
                <w:bCs/>
                <w:color w:val="000000" w:themeColor="text1"/>
              </w:rPr>
              <w:t>w różnych tekstach kultury</w:t>
            </w:r>
            <w:r w:rsidRPr="007A4E04">
              <w:rPr>
                <w:rFonts w:cstheme="minorHAnsi"/>
                <w:bCs/>
                <w:color w:val="000000" w:themeColor="text1"/>
              </w:rPr>
              <w:t xml:space="preserve"> </w:t>
            </w:r>
          </w:p>
          <w:p w:rsidR="005D5011" w:rsidRPr="007A4E04"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623983">
              <w:rPr>
                <w:rFonts w:cstheme="minorHAnsi"/>
                <w:bCs/>
                <w:color w:val="000000" w:themeColor="text1"/>
              </w:rPr>
              <w:t>wygłasza referat w klasie</w:t>
            </w:r>
          </w:p>
        </w:tc>
      </w:tr>
      <w:tr w:rsidR="005D5011" w:rsidRPr="00105D58" w:rsidTr="00A25CFE">
        <w:trPr>
          <w:trHeight w:val="514"/>
        </w:trPr>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t>69.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bCs/>
                <w:lang w:val="pl-PL"/>
              </w:rPr>
              <w:t xml:space="preserve">Tworzenie własnego tekstu. Szkic interpretacyjny </w:t>
            </w:r>
          </w:p>
        </w:tc>
        <w:tc>
          <w:tcPr>
            <w:tcW w:w="497" w:type="pct"/>
            <w:shd w:val="clear" w:color="auto" w:fill="FFFF99"/>
          </w:tcPr>
          <w:p w:rsidR="005D5011" w:rsidRPr="007D69D0" w:rsidRDefault="005D5011" w:rsidP="00A25CFE">
            <w:pPr>
              <w:textAlignment w:val="center"/>
              <w:rPr>
                <w:rFonts w:cstheme="minorHAnsi"/>
                <w:bCs/>
              </w:rPr>
            </w:pPr>
            <w:r w:rsidRPr="007D69D0">
              <w:rPr>
                <w:rFonts w:cstheme="minorHAnsi"/>
                <w:bCs/>
              </w:rPr>
              <w:t xml:space="preserve">zadanie 1. </w:t>
            </w:r>
          </w:p>
          <w:p w:rsidR="005D5011" w:rsidRPr="007D69D0" w:rsidRDefault="005D5011" w:rsidP="00A25CFE">
            <w:pPr>
              <w:spacing w:before="60"/>
              <w:textAlignment w:val="center"/>
              <w:rPr>
                <w:rFonts w:cstheme="minorHAnsi"/>
                <w:bCs/>
              </w:rPr>
            </w:pPr>
            <w:r w:rsidRPr="007D69D0">
              <w:rPr>
                <w:rFonts w:cstheme="minorHAnsi"/>
                <w:bCs/>
              </w:rPr>
              <w:t xml:space="preserve">Jarosław Iwaszkiewicz, </w:t>
            </w:r>
            <w:r w:rsidRPr="007D69D0">
              <w:rPr>
                <w:rFonts w:cstheme="minorHAnsi"/>
                <w:bCs/>
                <w:i/>
              </w:rPr>
              <w:t xml:space="preserve">Do Izoldy </w:t>
            </w:r>
          </w:p>
          <w:p w:rsidR="005D5011" w:rsidRPr="007D69D0" w:rsidRDefault="005D5011" w:rsidP="00A25CFE">
            <w:pPr>
              <w:textAlignment w:val="center"/>
              <w:rPr>
                <w:rFonts w:cstheme="minorHAnsi"/>
                <w:bCs/>
              </w:rPr>
            </w:pPr>
            <w:r w:rsidRPr="007D69D0">
              <w:rPr>
                <w:rFonts w:cstheme="minorHAnsi"/>
                <w:bCs/>
              </w:rPr>
              <w:t xml:space="preserve"> </w:t>
            </w:r>
          </w:p>
        </w:tc>
        <w:tc>
          <w:tcPr>
            <w:tcW w:w="638"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t>
            </w:r>
            <w:r>
              <w:rPr>
                <w:rFonts w:asciiTheme="minorHAnsi" w:hAnsiTheme="minorHAnsi" w:cstheme="minorHAnsi"/>
                <w:sz w:val="22"/>
                <w:szCs w:val="22"/>
              </w:rPr>
              <w:t>szkicu interpretacyjnego</w:t>
            </w:r>
          </w:p>
          <w:p w:rsidR="005D5011" w:rsidRPr="00F7478C"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 xml:space="preserve">stawia tezę interpretacyjną i </w:t>
            </w:r>
            <w:r w:rsidRPr="00F91C0D">
              <w:rPr>
                <w:rFonts w:asciiTheme="minorHAnsi" w:hAnsiTheme="minorHAnsi" w:cstheme="minorHAnsi"/>
                <w:sz w:val="22"/>
                <w:szCs w:val="22"/>
              </w:rPr>
              <w:t xml:space="preserve">podejmuje próbę </w:t>
            </w:r>
            <w:r>
              <w:rPr>
                <w:rFonts w:asciiTheme="minorHAnsi" w:hAnsiTheme="minorHAnsi" w:cstheme="minorHAnsi"/>
                <w:sz w:val="22"/>
                <w:szCs w:val="22"/>
              </w:rPr>
              <w:t xml:space="preserve">jej </w:t>
            </w:r>
            <w:r>
              <w:rPr>
                <w:rFonts w:asciiTheme="minorHAnsi" w:hAnsiTheme="minorHAnsi" w:cstheme="minorHAnsi"/>
                <w:sz w:val="22"/>
                <w:szCs w:val="22"/>
              </w:rPr>
              <w:lastRenderedPageBreak/>
              <w:t>uzasadnienia</w:t>
            </w:r>
            <w:r w:rsidRPr="00F7478C">
              <w:rPr>
                <w:rFonts w:asciiTheme="minorHAnsi" w:hAnsiTheme="minorHAnsi" w:cstheme="minorHAnsi"/>
                <w:sz w:val="22"/>
                <w:szCs w:val="22"/>
              </w:rPr>
              <w:t xml:space="preserve"> </w:t>
            </w:r>
          </w:p>
        </w:tc>
        <w:tc>
          <w:tcPr>
            <w:tcW w:w="606" w:type="pct"/>
            <w:gridSpan w:val="3"/>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rPr>
                <w:rFonts w:cs="ScalaSansPro-Light"/>
                <w:color w:val="000000"/>
              </w:rPr>
            </w:pPr>
            <w:r w:rsidRPr="00BD4806">
              <w:rPr>
                <w:rFonts w:cs="ScalaSansPro-Light"/>
                <w:color w:val="000000"/>
              </w:rPr>
              <w:lastRenderedPageBreak/>
              <w:t>bada budowę tekstu, sytuację komunikacyjną, użyte środki językowe, kreację świata przedstawionego</w:t>
            </w:r>
          </w:p>
          <w:p w:rsidR="005D5011" w:rsidRPr="00BD4806" w:rsidRDefault="005D5011" w:rsidP="005D5011">
            <w:pPr>
              <w:pStyle w:val="Akapitzlist"/>
              <w:numPr>
                <w:ilvl w:val="0"/>
                <w:numId w:val="126"/>
              </w:numPr>
              <w:autoSpaceDE w:val="0"/>
              <w:autoSpaceDN w:val="0"/>
              <w:adjustRightInd w:val="0"/>
              <w:spacing w:after="0" w:line="240" w:lineRule="auto"/>
              <w:rPr>
                <w:rFonts w:cs="ScalaSansPro-Light"/>
                <w:color w:val="000000"/>
              </w:rPr>
            </w:pPr>
            <w:r w:rsidRPr="00BD4806">
              <w:rPr>
                <w:rFonts w:cs="ScalaSansPro-Light"/>
                <w:color w:val="000000"/>
              </w:rPr>
              <w:t>potwierdza prawdzi</w:t>
            </w:r>
            <w:r w:rsidRPr="00BD4806">
              <w:rPr>
                <w:rFonts w:cs="ScalaSansPro-Light"/>
                <w:color w:val="000000"/>
              </w:rPr>
              <w:softHyphen/>
              <w:t>wość swojej tezy za pomocą argument</w:t>
            </w:r>
            <w:r w:rsidRPr="00BD4806">
              <w:rPr>
                <w:rFonts w:cs="ScalaSansPro-Light"/>
                <w:color w:val="000000"/>
              </w:rPr>
              <w:lastRenderedPageBreak/>
              <w:t xml:space="preserve">ów wywiedzionych z tekstu oraz z wybranych kontekstów </w:t>
            </w:r>
          </w:p>
          <w:p w:rsidR="005D5011" w:rsidRPr="005D5011" w:rsidRDefault="005D5011" w:rsidP="00A25CFE">
            <w:pPr>
              <w:rPr>
                <w:rFonts w:cstheme="minorHAnsi"/>
                <w:bCs/>
                <w:color w:val="000000" w:themeColor="text1"/>
                <w:lang w:val="pl-PL"/>
              </w:rPr>
            </w:pPr>
          </w:p>
        </w:tc>
        <w:tc>
          <w:tcPr>
            <w:tcW w:w="602" w:type="pct"/>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rPr>
                <w:rFonts w:cstheme="minorHAnsi"/>
              </w:rPr>
            </w:pPr>
            <w:r w:rsidRPr="00BD4806">
              <w:rPr>
                <w:rFonts w:cs="ScalaSansPro-Light"/>
                <w:color w:val="000000"/>
              </w:rPr>
              <w:lastRenderedPageBreak/>
              <w:t>wybiera i omawia tylko te elementy składowe utworu, które są ważne dla jego zrozumienia</w:t>
            </w:r>
          </w:p>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Pr="0065028D" w:rsidRDefault="005D5011" w:rsidP="005D5011">
            <w:pPr>
              <w:pStyle w:val="Default"/>
              <w:numPr>
                <w:ilvl w:val="0"/>
                <w:numId w:val="126"/>
              </w:numPr>
              <w:rPr>
                <w:rFonts w:asciiTheme="minorHAnsi" w:hAnsiTheme="minorHAnsi" w:cstheme="minorHAnsi"/>
                <w:sz w:val="22"/>
                <w:szCs w:val="22"/>
              </w:rPr>
            </w:pPr>
            <w:r w:rsidRPr="00F91C0D">
              <w:rPr>
                <w:rFonts w:asciiTheme="minorHAnsi" w:hAnsiTheme="minorHAnsi" w:cstheme="minorHAnsi"/>
                <w:sz w:val="22"/>
                <w:szCs w:val="22"/>
              </w:rPr>
              <w:lastRenderedPageBreak/>
              <w:t xml:space="preserve">pisze </w:t>
            </w:r>
            <w:r>
              <w:rPr>
                <w:rFonts w:asciiTheme="minorHAnsi" w:hAnsiTheme="minorHAnsi" w:cstheme="minorHAnsi"/>
                <w:sz w:val="22"/>
                <w:szCs w:val="22"/>
              </w:rPr>
              <w:t xml:space="preserve">szkic interpretacyjny, zachowując cechy gatunkowe tej formy wypowiedzi </w:t>
            </w:r>
          </w:p>
        </w:tc>
        <w:tc>
          <w:tcPr>
            <w:tcW w:w="603" w:type="pct"/>
            <w:gridSpan w:val="2"/>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lastRenderedPageBreak/>
              <w:t>pisze efektowny, atrakcyjny wstęp</w:t>
            </w:r>
          </w:p>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Pr="00105D58" w:rsidRDefault="005D5011" w:rsidP="00A25CFE">
            <w:pPr>
              <w:textAlignment w:val="center"/>
              <w:rPr>
                <w:rFonts w:cstheme="minorHAnsi"/>
                <w:bCs/>
                <w:color w:val="000000" w:themeColor="text1"/>
              </w:rPr>
            </w:pPr>
          </w:p>
        </w:tc>
      </w:tr>
      <w:tr w:rsidR="005D5011" w:rsidRPr="0012725B" w:rsidTr="00A25CFE">
        <w:trPr>
          <w:cantSplit/>
          <w:trHeight w:val="514"/>
        </w:trPr>
        <w:tc>
          <w:tcPr>
            <w:tcW w:w="147" w:type="pct"/>
            <w:shd w:val="clear" w:color="auto" w:fill="FFFF99"/>
          </w:tcPr>
          <w:p w:rsidR="005D5011" w:rsidRPr="00ED5345" w:rsidRDefault="005D5011" w:rsidP="00A25CFE">
            <w:pPr>
              <w:textAlignment w:val="center"/>
              <w:rPr>
                <w:rFonts w:cstheme="minorHAnsi"/>
                <w:bCs/>
              </w:rPr>
            </w:pPr>
            <w:r w:rsidRPr="00ED5345">
              <w:rPr>
                <w:rFonts w:cstheme="minorHAnsi"/>
                <w:bCs/>
              </w:rPr>
              <w:lastRenderedPageBreak/>
              <w:t>70.</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color w:val="000000" w:themeColor="text1"/>
                <w:spacing w:val="-2"/>
                <w:lang w:val="pl-PL"/>
              </w:rPr>
            </w:pPr>
            <w:r w:rsidRPr="005D5011">
              <w:rPr>
                <w:rFonts w:cstheme="minorHAnsi"/>
                <w:bCs/>
                <w:spacing w:val="-2"/>
                <w:lang w:val="pl-PL"/>
              </w:rPr>
              <w:t>Tworzenie własnego tekstu. Wypowiedź argumentacyjna</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t xml:space="preserve">zadanie 2. </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lang w:val="pl-PL"/>
              </w:rPr>
              <w:t xml:space="preserve">Régine Pernaud, </w:t>
            </w:r>
            <w:r w:rsidRPr="005D5011">
              <w:rPr>
                <w:rFonts w:cstheme="minorHAnsi"/>
                <w:bCs/>
                <w:i/>
                <w:lang w:val="pl-PL"/>
              </w:rPr>
              <w:t>Kobieta w czasach katedr</w:t>
            </w:r>
            <w:r w:rsidRPr="005D5011">
              <w:rPr>
                <w:rFonts w:cstheme="minorHAnsi"/>
                <w:bCs/>
                <w:lang w:val="pl-PL"/>
              </w:rPr>
              <w:t xml:space="preserve"> (fr.)</w:t>
            </w:r>
          </w:p>
        </w:tc>
        <w:tc>
          <w:tcPr>
            <w:tcW w:w="638"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analizuje polecenie zawarte w temacie</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26"/>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wypowiedzi </w:t>
            </w:r>
            <w:r>
              <w:rPr>
                <w:rFonts w:asciiTheme="minorHAnsi" w:hAnsiTheme="minorHAnsi" w:cstheme="minorHAnsi"/>
                <w:sz w:val="22"/>
                <w:szCs w:val="22"/>
              </w:rPr>
              <w:t>argumentacyjnej</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 xml:space="preserve">tworzy </w:t>
            </w:r>
            <w:r w:rsidRPr="00F91C0D">
              <w:rPr>
                <w:rFonts w:asciiTheme="minorHAnsi" w:hAnsiTheme="minorHAnsi" w:cstheme="minorHAnsi"/>
                <w:sz w:val="22"/>
                <w:szCs w:val="22"/>
              </w:rPr>
              <w:t>plan kompozycyjn</w:t>
            </w:r>
            <w:r>
              <w:rPr>
                <w:rFonts w:asciiTheme="minorHAnsi" w:hAnsiTheme="minorHAnsi" w:cstheme="minorHAnsi"/>
                <w:sz w:val="22"/>
                <w:szCs w:val="22"/>
              </w:rPr>
              <w:t>y</w:t>
            </w:r>
            <w:r w:rsidRPr="00F91C0D">
              <w:rPr>
                <w:rFonts w:asciiTheme="minorHAnsi" w:hAnsiTheme="minorHAnsi" w:cstheme="minorHAnsi"/>
                <w:sz w:val="22"/>
                <w:szCs w:val="22"/>
              </w:rPr>
              <w:t xml:space="preserve"> wypowiedzi na zadany temat</w:t>
            </w:r>
          </w:p>
          <w:p w:rsidR="005D5011" w:rsidRPr="00F91C0D" w:rsidRDefault="005D5011" w:rsidP="005D5011">
            <w:pPr>
              <w:pStyle w:val="Default"/>
              <w:numPr>
                <w:ilvl w:val="0"/>
                <w:numId w:val="126"/>
              </w:numPr>
              <w:rPr>
                <w:rFonts w:asciiTheme="minorHAnsi" w:hAnsiTheme="minorHAnsi" w:cstheme="minorHAnsi"/>
                <w:sz w:val="22"/>
                <w:szCs w:val="22"/>
              </w:rPr>
            </w:pPr>
            <w:r w:rsidRPr="00F91C0D">
              <w:rPr>
                <w:rFonts w:asciiTheme="minorHAnsi" w:hAnsiTheme="minorHAnsi" w:cstheme="minorHAnsi"/>
                <w:sz w:val="22"/>
                <w:szCs w:val="22"/>
              </w:rPr>
              <w:t>podejmuje próbę</w:t>
            </w:r>
            <w:r>
              <w:rPr>
                <w:rFonts w:asciiTheme="minorHAnsi" w:hAnsiTheme="minorHAnsi" w:cstheme="minorHAnsi"/>
                <w:sz w:val="22"/>
                <w:szCs w:val="22"/>
              </w:rPr>
              <w:t xml:space="preserve"> napisania wypowiedzi argumentacyjnej</w:t>
            </w:r>
          </w:p>
        </w:tc>
        <w:tc>
          <w:tcPr>
            <w:tcW w:w="606" w:type="pct"/>
            <w:gridSpan w:val="3"/>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pisze wypowiedź argumentacyjną</w:t>
            </w:r>
          </w:p>
          <w:p w:rsidR="005D5011"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rozpoznaje problem rozważany w tekście oraz stanowisko autora wobec tego problemu</w:t>
            </w:r>
          </w:p>
          <w:p w:rsidR="005D5011" w:rsidRPr="00EC6219" w:rsidRDefault="005D5011" w:rsidP="005D5011">
            <w:pPr>
              <w:pStyle w:val="Default"/>
              <w:numPr>
                <w:ilvl w:val="0"/>
                <w:numId w:val="126"/>
              </w:numPr>
              <w:rPr>
                <w:rFonts w:asciiTheme="minorHAnsi" w:hAnsiTheme="minorHAnsi" w:cstheme="minorHAnsi"/>
                <w:sz w:val="22"/>
                <w:szCs w:val="22"/>
              </w:rPr>
            </w:pPr>
            <w:r w:rsidRPr="0065028D">
              <w:rPr>
                <w:rFonts w:asciiTheme="minorHAnsi" w:hAnsiTheme="minorHAnsi" w:cs="ScalaSansPro-Light"/>
                <w:sz w:val="22"/>
                <w:szCs w:val="22"/>
              </w:rPr>
              <w:t>ustosunkow</w:t>
            </w:r>
            <w:r>
              <w:rPr>
                <w:rFonts w:asciiTheme="minorHAnsi" w:hAnsiTheme="minorHAnsi" w:cs="ScalaSansPro-Light"/>
                <w:sz w:val="22"/>
                <w:szCs w:val="22"/>
              </w:rPr>
              <w:t xml:space="preserve">uje </w:t>
            </w:r>
            <w:r w:rsidRPr="0065028D">
              <w:rPr>
                <w:rFonts w:asciiTheme="minorHAnsi" w:hAnsiTheme="minorHAnsi" w:cs="ScalaSansPro-Light"/>
                <w:sz w:val="22"/>
                <w:szCs w:val="22"/>
              </w:rPr>
              <w:t>się do rozwiąza</w:t>
            </w:r>
            <w:r w:rsidRPr="0065028D">
              <w:rPr>
                <w:rFonts w:asciiTheme="minorHAnsi" w:hAnsiTheme="minorHAnsi" w:cs="ScalaSansPro-Light"/>
                <w:sz w:val="22"/>
                <w:szCs w:val="22"/>
              </w:rPr>
              <w:softHyphen/>
              <w:t>nia przyjęte</w:t>
            </w:r>
            <w:r>
              <w:rPr>
                <w:rFonts w:asciiTheme="minorHAnsi" w:hAnsiTheme="minorHAnsi" w:cs="ScalaSansPro-Light"/>
                <w:sz w:val="22"/>
                <w:szCs w:val="22"/>
              </w:rPr>
              <w:t>go przez autora</w:t>
            </w:r>
            <w:r w:rsidRPr="0065028D">
              <w:rPr>
                <w:rFonts w:asciiTheme="minorHAnsi" w:hAnsiTheme="minorHAnsi" w:cs="ScalaSansPro-Light"/>
                <w:sz w:val="22"/>
                <w:szCs w:val="22"/>
              </w:rPr>
              <w:t xml:space="preserve"> </w:t>
            </w:r>
          </w:p>
          <w:p w:rsidR="005D5011" w:rsidRPr="00EC6219" w:rsidRDefault="005D5011" w:rsidP="005D5011">
            <w:pPr>
              <w:pStyle w:val="Default"/>
              <w:numPr>
                <w:ilvl w:val="0"/>
                <w:numId w:val="126"/>
              </w:numPr>
              <w:rPr>
                <w:rFonts w:asciiTheme="minorHAnsi" w:hAnsiTheme="minorHAnsi" w:cstheme="minorHAnsi"/>
                <w:sz w:val="22"/>
                <w:szCs w:val="22"/>
              </w:rPr>
            </w:pPr>
            <w:r w:rsidRPr="00EC6219">
              <w:rPr>
                <w:rFonts w:asciiTheme="minorHAnsi" w:hAnsiTheme="minorHAnsi" w:cs="ScalaSansPro-Light"/>
                <w:sz w:val="22"/>
                <w:szCs w:val="22"/>
              </w:rPr>
              <w:t>odwoł</w:t>
            </w:r>
            <w:r>
              <w:rPr>
                <w:rFonts w:asciiTheme="minorHAnsi" w:hAnsiTheme="minorHAnsi" w:cs="ScalaSansPro-Light"/>
                <w:sz w:val="22"/>
                <w:szCs w:val="22"/>
              </w:rPr>
              <w:t xml:space="preserve">uje </w:t>
            </w:r>
            <w:r w:rsidRPr="00EC6219">
              <w:rPr>
                <w:rFonts w:asciiTheme="minorHAnsi" w:hAnsiTheme="minorHAnsi" w:cs="ScalaSansPro-Light"/>
                <w:sz w:val="22"/>
                <w:szCs w:val="22"/>
              </w:rPr>
              <w:t xml:space="preserve">się do </w:t>
            </w:r>
            <w:r>
              <w:rPr>
                <w:rFonts w:asciiTheme="minorHAnsi" w:hAnsiTheme="minorHAnsi" w:cs="ScalaSansPro-Light"/>
                <w:sz w:val="22"/>
                <w:szCs w:val="22"/>
              </w:rPr>
              <w:t>utworów</w:t>
            </w:r>
            <w:r w:rsidRPr="00EC6219">
              <w:rPr>
                <w:rFonts w:asciiTheme="minorHAnsi" w:hAnsiTheme="minorHAnsi" w:cs="ScalaSansPro-Light"/>
                <w:sz w:val="22"/>
                <w:szCs w:val="22"/>
              </w:rPr>
              <w:t xml:space="preserve"> poruszających problem rozważany w tek</w:t>
            </w:r>
            <w:r w:rsidRPr="00EC6219">
              <w:rPr>
                <w:rFonts w:asciiTheme="minorHAnsi" w:hAnsiTheme="minorHAnsi" w:cs="ScalaSansPro-Light"/>
                <w:sz w:val="22"/>
                <w:szCs w:val="22"/>
              </w:rPr>
              <w:softHyphen/>
              <w:t>ście</w:t>
            </w:r>
          </w:p>
          <w:p w:rsidR="005D5011" w:rsidRPr="00F91C0D" w:rsidRDefault="005D5011" w:rsidP="005D5011">
            <w:pPr>
              <w:pStyle w:val="Default"/>
              <w:numPr>
                <w:ilvl w:val="0"/>
                <w:numId w:val="126"/>
              </w:numPr>
              <w:rPr>
                <w:rFonts w:asciiTheme="minorHAnsi" w:hAnsiTheme="minorHAnsi" w:cstheme="minorHAnsi"/>
                <w:sz w:val="22"/>
                <w:szCs w:val="22"/>
              </w:rPr>
            </w:pPr>
            <w:r>
              <w:rPr>
                <w:rFonts w:asciiTheme="minorHAnsi" w:hAnsiTheme="minorHAnsi" w:cs="ScalaSansPro-Light"/>
                <w:sz w:val="22"/>
                <w:szCs w:val="22"/>
              </w:rPr>
              <w:t>formułuje wnioski</w:t>
            </w:r>
          </w:p>
        </w:tc>
        <w:tc>
          <w:tcPr>
            <w:tcW w:w="602" w:type="pct"/>
            <w:shd w:val="clear" w:color="auto" w:fill="FFFF99"/>
          </w:tcPr>
          <w:p w:rsidR="005D5011" w:rsidRDefault="005D5011" w:rsidP="005D5011">
            <w:pPr>
              <w:pStyle w:val="Default"/>
              <w:numPr>
                <w:ilvl w:val="0"/>
                <w:numId w:val="126"/>
              </w:numPr>
              <w:rPr>
                <w:rFonts w:asciiTheme="minorHAnsi" w:hAnsiTheme="minorHAnsi" w:cstheme="minorHAnsi"/>
                <w:sz w:val="22"/>
                <w:szCs w:val="22"/>
              </w:rPr>
            </w:pPr>
            <w:r w:rsidRPr="00105D58">
              <w:rPr>
                <w:rFonts w:asciiTheme="minorHAnsi" w:hAnsiTheme="minorHAnsi" w:cstheme="minorHAnsi"/>
                <w:sz w:val="22"/>
                <w:szCs w:val="22"/>
              </w:rPr>
              <w:t>posługuje 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Default="005D5011" w:rsidP="005D5011">
            <w:pPr>
              <w:pStyle w:val="Default"/>
              <w:numPr>
                <w:ilvl w:val="0"/>
                <w:numId w:val="126"/>
              </w:numPr>
              <w:rPr>
                <w:rFonts w:asciiTheme="minorHAnsi" w:hAnsiTheme="minorHAnsi" w:cstheme="minorHAnsi"/>
                <w:sz w:val="22"/>
                <w:szCs w:val="22"/>
              </w:rPr>
            </w:pPr>
            <w:r w:rsidRPr="00611E92">
              <w:rPr>
                <w:rFonts w:asciiTheme="minorHAnsi" w:hAnsiTheme="minorHAnsi" w:cs="Tahoma"/>
                <w:sz w:val="22"/>
                <w:szCs w:val="22"/>
              </w:rPr>
              <w:t>w wypowiedzi argumentacyjnej zachowuje</w:t>
            </w:r>
            <w:r w:rsidRPr="00A23239">
              <w:rPr>
                <w:rFonts w:cstheme="minorHAnsi"/>
              </w:rPr>
              <w:t xml:space="preserve"> </w:t>
            </w:r>
            <w:r>
              <w:rPr>
                <w:rFonts w:asciiTheme="minorHAnsi" w:hAnsiTheme="minorHAnsi" w:cstheme="minorHAnsi"/>
                <w:sz w:val="22"/>
                <w:szCs w:val="22"/>
              </w:rPr>
              <w:t>cechy tej formy gatunkowej</w:t>
            </w:r>
          </w:p>
          <w:p w:rsidR="005D5011" w:rsidRPr="00EC6219" w:rsidRDefault="005D5011" w:rsidP="005D5011">
            <w:pPr>
              <w:pStyle w:val="Default"/>
              <w:numPr>
                <w:ilvl w:val="0"/>
                <w:numId w:val="126"/>
              </w:numPr>
              <w:rPr>
                <w:rFonts w:asciiTheme="minorHAnsi" w:hAnsiTheme="minorHAnsi" w:cstheme="minorHAnsi"/>
                <w:sz w:val="22"/>
                <w:szCs w:val="22"/>
              </w:rPr>
            </w:pPr>
            <w:r w:rsidRPr="00EC6219">
              <w:rPr>
                <w:rFonts w:asciiTheme="minorHAnsi" w:hAnsiTheme="minorHAnsi" w:cs="ScalaSansPro-Light"/>
                <w:sz w:val="22"/>
                <w:szCs w:val="22"/>
              </w:rPr>
              <w:t>rzeczowo uzasadnia swoje stanowisko wobec problemu rozważanego w tekście</w:t>
            </w:r>
          </w:p>
          <w:p w:rsidR="005D5011" w:rsidRPr="00F91C0D" w:rsidRDefault="005D5011" w:rsidP="005D5011">
            <w:pPr>
              <w:pStyle w:val="Default"/>
              <w:numPr>
                <w:ilvl w:val="0"/>
                <w:numId w:val="126"/>
              </w:numPr>
              <w:rPr>
                <w:rFonts w:asciiTheme="minorHAnsi" w:hAnsiTheme="minorHAnsi" w:cstheme="minorHAnsi"/>
                <w:sz w:val="22"/>
                <w:szCs w:val="22"/>
              </w:rPr>
            </w:pPr>
            <w:r>
              <w:rPr>
                <w:rFonts w:asciiTheme="minorHAnsi" w:hAnsiTheme="minorHAnsi" w:cstheme="minorHAnsi"/>
                <w:sz w:val="22"/>
                <w:szCs w:val="22"/>
              </w:rPr>
              <w:t>zachowuje logiczną kolejność argumentów</w:t>
            </w:r>
          </w:p>
        </w:tc>
        <w:tc>
          <w:tcPr>
            <w:tcW w:w="603" w:type="pct"/>
            <w:gridSpan w:val="2"/>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pisze efektowny, atrakcyjny wstęp</w:t>
            </w:r>
          </w:p>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w zakończeniu zręcznie podsumowuje rozważania</w:t>
            </w:r>
          </w:p>
          <w:p w:rsidR="005D5011" w:rsidRPr="00105D58" w:rsidRDefault="005D5011" w:rsidP="00A25CFE">
            <w:pPr>
              <w:textAlignment w:val="center"/>
              <w:rPr>
                <w:rFonts w:cstheme="minorHAnsi"/>
                <w:bCs/>
                <w:color w:val="000000" w:themeColor="text1"/>
              </w:rPr>
            </w:pPr>
          </w:p>
        </w:tc>
        <w:tc>
          <w:tcPr>
            <w:tcW w:w="1462" w:type="pct"/>
            <w:gridSpan w:val="6"/>
            <w:shd w:val="clear" w:color="auto" w:fill="FFFF99"/>
          </w:tcPr>
          <w:p w:rsidR="005D5011" w:rsidRPr="00BD4806" w:rsidRDefault="005D5011" w:rsidP="005D5011">
            <w:pPr>
              <w:pStyle w:val="Akapitzlist"/>
              <w:numPr>
                <w:ilvl w:val="0"/>
                <w:numId w:val="126"/>
              </w:numPr>
              <w:autoSpaceDE w:val="0"/>
              <w:autoSpaceDN w:val="0"/>
              <w:adjustRightInd w:val="0"/>
              <w:spacing w:after="0" w:line="240" w:lineRule="auto"/>
              <w:textAlignment w:val="center"/>
              <w:rPr>
                <w:rFonts w:cstheme="minorHAnsi"/>
                <w:bCs/>
                <w:color w:val="000000" w:themeColor="text1"/>
              </w:rPr>
            </w:pPr>
            <w:r w:rsidRPr="00BD4806">
              <w:rPr>
                <w:rFonts w:cstheme="minorHAnsi"/>
                <w:bCs/>
                <w:color w:val="000000" w:themeColor="text1"/>
              </w:rPr>
              <w:t>potrafi wskazać wiele tekstów kultury nawiązujących do zagadnienia ujętego w temacie</w:t>
            </w:r>
          </w:p>
        </w:tc>
      </w:tr>
      <w:tr w:rsidR="005D5011" w:rsidRPr="0012725B" w:rsidTr="00A25CFE">
        <w:trPr>
          <w:cantSplit/>
          <w:trHeight w:val="265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71.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 xml:space="preserve">Poetycka </w:t>
            </w:r>
            <w:r w:rsidRPr="00105D58">
              <w:rPr>
                <w:rFonts w:cstheme="minorHAnsi"/>
                <w:bCs/>
                <w:i/>
                <w:color w:val="000000" w:themeColor="text1"/>
              </w:rPr>
              <w:t xml:space="preserve">summa </w:t>
            </w:r>
            <w:r w:rsidRPr="00105D58">
              <w:rPr>
                <w:rFonts w:cstheme="minorHAnsi"/>
                <w:bCs/>
                <w:color w:val="000000" w:themeColor="text1"/>
              </w:rPr>
              <w:t>średnio</w:t>
            </w:r>
            <w:r>
              <w:rPr>
                <w:rFonts w:cstheme="minorHAnsi"/>
                <w:bCs/>
                <w:color w:val="000000" w:themeColor="text1"/>
              </w:rPr>
              <w:t>wiecz</w:t>
            </w:r>
            <w:r w:rsidRPr="00105D58">
              <w:rPr>
                <w:rFonts w:cstheme="minorHAnsi"/>
                <w:bCs/>
                <w:color w:val="000000" w:themeColor="text1"/>
              </w:rPr>
              <w:t xml:space="preserve">a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 xml:space="preserve">wprowadzenie do lekcji 59. </w:t>
            </w:r>
            <w:r w:rsidRPr="005D5011">
              <w:rPr>
                <w:rFonts w:cstheme="minorHAnsi"/>
                <w:bCs/>
                <w:i/>
                <w:color w:val="000000" w:themeColor="text1"/>
                <w:lang w:val="pl-PL"/>
              </w:rPr>
              <w:t>Poetycka summa średniowiecza</w:t>
            </w:r>
          </w:p>
          <w:p w:rsidR="005D5011" w:rsidRPr="000221D0" w:rsidRDefault="005D5011" w:rsidP="00A25CFE">
            <w:pPr>
              <w:spacing w:before="60"/>
              <w:textAlignment w:val="center"/>
              <w:rPr>
                <w:rFonts w:cstheme="minorHAnsi"/>
                <w:bCs/>
              </w:rPr>
            </w:pPr>
            <w:r w:rsidRPr="007D69D0">
              <w:rPr>
                <w:rFonts w:cstheme="minorHAnsi"/>
                <w:bCs/>
              </w:rPr>
              <w:t xml:space="preserve">Dante Alighieri, </w:t>
            </w:r>
            <w:r w:rsidRPr="007D69D0">
              <w:rPr>
                <w:rFonts w:cstheme="minorHAnsi"/>
                <w:bCs/>
                <w:i/>
              </w:rPr>
              <w:t>Boska komedia</w:t>
            </w:r>
            <w:r w:rsidRPr="007D69D0">
              <w:rPr>
                <w:rFonts w:cstheme="minorHAnsi"/>
                <w:bCs/>
              </w:rPr>
              <w:t xml:space="preserve"> (</w:t>
            </w:r>
            <w:r>
              <w:rPr>
                <w:rFonts w:cstheme="minorHAnsi"/>
                <w:bCs/>
              </w:rPr>
              <w:t>fr.</w:t>
            </w:r>
            <w:r w:rsidRPr="007D69D0">
              <w:rPr>
                <w:rFonts w:cstheme="minorHAnsi"/>
                <w:bCs/>
              </w:rPr>
              <w:t>)</w:t>
            </w:r>
          </w:p>
        </w:tc>
        <w:tc>
          <w:tcPr>
            <w:tcW w:w="638" w:type="pct"/>
            <w:shd w:val="clear" w:color="auto" w:fill="auto"/>
          </w:tcPr>
          <w:p w:rsidR="005D5011" w:rsidRPr="007A4E04"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wie, co oznacza pojęcie </w:t>
            </w:r>
            <w:r w:rsidRPr="007A4E04">
              <w:rPr>
                <w:rFonts w:cstheme="minorHAnsi"/>
                <w:bCs/>
                <w:i/>
                <w:color w:val="000000" w:themeColor="text1"/>
              </w:rPr>
              <w:t>summa</w:t>
            </w:r>
          </w:p>
          <w:p w:rsidR="005D5011"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wymienia cechy gatunkowe </w:t>
            </w:r>
            <w:r w:rsidRPr="007A4E04">
              <w:rPr>
                <w:rFonts w:cstheme="minorHAnsi"/>
                <w:bCs/>
                <w:i/>
                <w:color w:val="000000" w:themeColor="text1"/>
              </w:rPr>
              <w:t>Bo</w:t>
            </w:r>
            <w:r>
              <w:rPr>
                <w:rFonts w:cstheme="minorHAnsi"/>
                <w:bCs/>
                <w:i/>
                <w:color w:val="000000" w:themeColor="text1"/>
              </w:rPr>
              <w:t>skiej komedii</w:t>
            </w:r>
          </w:p>
          <w:p w:rsidR="005D5011" w:rsidRPr="00333BFD" w:rsidRDefault="005D5011" w:rsidP="005D5011">
            <w:pPr>
              <w:pStyle w:val="Akapitzlist"/>
              <w:numPr>
                <w:ilvl w:val="0"/>
                <w:numId w:val="127"/>
              </w:numPr>
              <w:autoSpaceDE w:val="0"/>
              <w:autoSpaceDN w:val="0"/>
              <w:adjustRightInd w:val="0"/>
              <w:spacing w:after="0" w:line="240" w:lineRule="auto"/>
              <w:textAlignment w:val="center"/>
              <w:rPr>
                <w:rFonts w:cstheme="minorHAnsi"/>
                <w:bCs/>
                <w:i/>
                <w:color w:val="000000" w:themeColor="text1"/>
              </w:rPr>
            </w:pPr>
            <w:r w:rsidRPr="007A4E04">
              <w:rPr>
                <w:rFonts w:cstheme="minorHAnsi"/>
                <w:bCs/>
                <w:color w:val="000000" w:themeColor="text1"/>
              </w:rPr>
              <w:t xml:space="preserve">opisuje sytuację egzystencjalną osoby mówiącej </w:t>
            </w:r>
            <w:r>
              <w:rPr>
                <w:rFonts w:cstheme="minorHAnsi"/>
                <w:bCs/>
                <w:color w:val="000000" w:themeColor="text1"/>
              </w:rPr>
              <w:t>w tekście</w:t>
            </w:r>
            <w:r w:rsidRPr="007A4E04">
              <w:rPr>
                <w:rFonts w:cstheme="minorHAnsi"/>
                <w:bCs/>
                <w:i/>
                <w:color w:val="000000" w:themeColor="text1"/>
              </w:rPr>
              <w:t xml:space="preserve"> </w:t>
            </w:r>
          </w:p>
        </w:tc>
        <w:tc>
          <w:tcPr>
            <w:tcW w:w="606" w:type="pct"/>
            <w:gridSpan w:val="3"/>
            <w:shd w:val="clear" w:color="auto" w:fill="auto"/>
          </w:tcPr>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wskazuje najważniejsze elementy kompozycji </w:t>
            </w:r>
            <w:r w:rsidRPr="007A4E04">
              <w:rPr>
                <w:rFonts w:cstheme="minorHAnsi"/>
                <w:bCs/>
                <w:i/>
                <w:color w:val="000000" w:themeColor="text1"/>
              </w:rPr>
              <w:t>Boskiej komedii</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nazywa typ strof występujących w </w:t>
            </w:r>
            <w:r>
              <w:rPr>
                <w:rFonts w:cstheme="minorHAnsi"/>
                <w:bCs/>
                <w:color w:val="000000" w:themeColor="text1"/>
              </w:rPr>
              <w:t>tekście</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określa nastrój fragmentu poema</w:t>
            </w:r>
            <w:r>
              <w:rPr>
                <w:rFonts w:cstheme="minorHAnsi"/>
                <w:bCs/>
                <w:color w:val="000000" w:themeColor="text1"/>
              </w:rPr>
              <w:t>tu</w:t>
            </w:r>
          </w:p>
        </w:tc>
        <w:tc>
          <w:tcPr>
            <w:tcW w:w="602" w:type="pct"/>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czy poemat Dantego można nazwać </w:t>
            </w:r>
            <w:r w:rsidRPr="007A4E04">
              <w:rPr>
                <w:rFonts w:cstheme="minorHAnsi"/>
                <w:bCs/>
                <w:i/>
                <w:color w:val="000000" w:themeColor="text1"/>
              </w:rPr>
              <w:t>summą</w:t>
            </w:r>
            <w:r w:rsidRPr="007A4E04">
              <w:rPr>
                <w:rFonts w:cstheme="minorHAnsi"/>
                <w:bCs/>
                <w:color w:val="000000" w:themeColor="text1"/>
              </w:rPr>
              <w:t xml:space="preserve"> </w:t>
            </w:r>
          </w:p>
          <w:p w:rsidR="005D5011" w:rsidRPr="000221D0"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uzasadnia, na czym polega teologiczny i syntetyczny charakter </w:t>
            </w:r>
            <w:r w:rsidRPr="007A4E04">
              <w:rPr>
                <w:rFonts w:cstheme="minorHAnsi"/>
                <w:bCs/>
                <w:i/>
                <w:color w:val="000000" w:themeColor="text1"/>
              </w:rPr>
              <w:t>Boskiej komedii</w:t>
            </w:r>
          </w:p>
        </w:tc>
        <w:tc>
          <w:tcPr>
            <w:tcW w:w="603" w:type="pct"/>
            <w:gridSpan w:val="2"/>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 xml:space="preserve">wyjaśnia, </w:t>
            </w:r>
            <w:r>
              <w:rPr>
                <w:rFonts w:cstheme="minorHAnsi"/>
                <w:bCs/>
                <w:color w:val="000000" w:themeColor="text1"/>
              </w:rPr>
              <w:t xml:space="preserve">jak </w:t>
            </w:r>
            <w:r w:rsidRPr="007A4E04">
              <w:rPr>
                <w:rFonts w:cstheme="minorHAnsi"/>
                <w:bCs/>
                <w:color w:val="000000" w:themeColor="text1"/>
              </w:rPr>
              <w:t>kompozycj</w:t>
            </w:r>
            <w:r>
              <w:rPr>
                <w:rFonts w:cstheme="minorHAnsi"/>
                <w:bCs/>
                <w:color w:val="000000" w:themeColor="text1"/>
              </w:rPr>
              <w:t>a</w:t>
            </w:r>
            <w:r w:rsidRPr="007A4E04">
              <w:rPr>
                <w:rFonts w:cstheme="minorHAnsi"/>
                <w:bCs/>
                <w:color w:val="000000" w:themeColor="text1"/>
              </w:rPr>
              <w:t xml:space="preserve"> </w:t>
            </w:r>
            <w:r w:rsidRPr="007A4E04">
              <w:rPr>
                <w:rFonts w:cstheme="minorHAnsi"/>
                <w:bCs/>
                <w:i/>
                <w:color w:val="000000" w:themeColor="text1"/>
              </w:rPr>
              <w:t>Boskiej komedii</w:t>
            </w:r>
            <w:r w:rsidRPr="007A4E04">
              <w:rPr>
                <w:rFonts w:cstheme="minorHAnsi"/>
                <w:bCs/>
                <w:color w:val="000000" w:themeColor="text1"/>
              </w:rPr>
              <w:t xml:space="preserve"> wpływa na wymo</w:t>
            </w:r>
            <w:r>
              <w:rPr>
                <w:rFonts w:cstheme="minorHAnsi"/>
                <w:bCs/>
                <w:color w:val="000000" w:themeColor="text1"/>
              </w:rPr>
              <w:t xml:space="preserve">wę </w:t>
            </w:r>
            <w:r w:rsidRPr="007A4E04">
              <w:rPr>
                <w:rFonts w:cstheme="minorHAnsi"/>
                <w:bCs/>
                <w:color w:val="000000" w:themeColor="text1"/>
              </w:rPr>
              <w:t>utworu</w:t>
            </w:r>
          </w:p>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omawia, na czym polega wizyjność poematu</w:t>
            </w:r>
            <w:r>
              <w:rPr>
                <w:rFonts w:cstheme="minorHAnsi"/>
                <w:bCs/>
                <w:color w:val="000000" w:themeColor="text1"/>
              </w:rPr>
              <w:t xml:space="preserve"> Dantego</w:t>
            </w: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auto"/>
          </w:tcPr>
          <w:p w:rsidR="005D5011"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t>porównuje obraz zaświatów w kulturze róż</w:t>
            </w:r>
            <w:r>
              <w:rPr>
                <w:rFonts w:cstheme="minorHAnsi"/>
                <w:bCs/>
                <w:color w:val="000000" w:themeColor="text1"/>
              </w:rPr>
              <w:t>nych epok</w:t>
            </w:r>
          </w:p>
          <w:p w:rsidR="005D5011" w:rsidRPr="007A4E04" w:rsidRDefault="005D5011" w:rsidP="005D5011">
            <w:pPr>
              <w:pStyle w:val="Akapitzlist"/>
              <w:numPr>
                <w:ilvl w:val="0"/>
                <w:numId w:val="128"/>
              </w:numPr>
              <w:autoSpaceDE w:val="0"/>
              <w:autoSpaceDN w:val="0"/>
              <w:adjustRightInd w:val="0"/>
              <w:spacing w:after="0" w:line="240" w:lineRule="auto"/>
              <w:textAlignment w:val="center"/>
              <w:rPr>
                <w:rFonts w:cstheme="minorHAnsi"/>
                <w:bCs/>
                <w:color w:val="000000" w:themeColor="text1"/>
              </w:rPr>
            </w:pP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72.</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rPr>
            </w:pPr>
            <w:r w:rsidRPr="00105D58">
              <w:rPr>
                <w:rFonts w:cstheme="minorHAnsi"/>
                <w:bCs/>
                <w:color w:val="000000" w:themeColor="text1"/>
              </w:rPr>
              <w:t>Średniowieczna wizja zaświató</w:t>
            </w:r>
            <w:r>
              <w:rPr>
                <w:rFonts w:cstheme="minorHAnsi"/>
                <w:bCs/>
                <w:color w:val="000000" w:themeColor="text1"/>
              </w:rPr>
              <w:t>w </w:t>
            </w:r>
          </w:p>
        </w:tc>
        <w:tc>
          <w:tcPr>
            <w:tcW w:w="497" w:type="pct"/>
            <w:shd w:val="clear" w:color="auto" w:fill="auto"/>
          </w:tcPr>
          <w:p w:rsidR="005D5011" w:rsidRPr="005D5011" w:rsidRDefault="005D5011" w:rsidP="00A25CFE">
            <w:pPr>
              <w:textAlignment w:val="center"/>
              <w:rPr>
                <w:rFonts w:cstheme="minorHAnsi"/>
                <w:bCs/>
                <w:i/>
                <w:color w:val="000000" w:themeColor="text1"/>
                <w:lang w:val="pl-PL"/>
              </w:rPr>
            </w:pPr>
            <w:r w:rsidRPr="005D5011">
              <w:rPr>
                <w:rFonts w:cstheme="minorHAnsi"/>
                <w:spacing w:val="-2"/>
                <w:lang w:val="pl-PL"/>
              </w:rPr>
              <w:t>wprowadzenie do lekcji 60.</w:t>
            </w:r>
            <w:r w:rsidRPr="005D5011">
              <w:rPr>
                <w:rFonts w:cstheme="minorHAnsi"/>
                <w:i/>
                <w:spacing w:val="-2"/>
                <w:lang w:val="pl-PL"/>
              </w:rPr>
              <w:t xml:space="preserve"> </w:t>
            </w:r>
            <w:r w:rsidRPr="005D5011">
              <w:rPr>
                <w:rFonts w:cstheme="minorHAnsi"/>
                <w:i/>
                <w:lang w:val="pl-PL"/>
              </w:rPr>
              <w:t>Średniowieczna wizja zaświatów</w:t>
            </w:r>
          </w:p>
          <w:p w:rsidR="005D5011" w:rsidRPr="005D5011" w:rsidRDefault="005D5011" w:rsidP="00A25CFE">
            <w:pPr>
              <w:spacing w:before="60"/>
              <w:textAlignment w:val="center"/>
              <w:rPr>
                <w:rFonts w:cstheme="minorHAnsi"/>
                <w:bCs/>
                <w:lang w:val="pl-PL"/>
              </w:rPr>
            </w:pPr>
            <w:r w:rsidRPr="005D5011">
              <w:rPr>
                <w:rFonts w:cstheme="minorHAnsi"/>
                <w:bCs/>
                <w:lang w:val="pl-PL"/>
              </w:rPr>
              <w:t>Dante Alighier</w:t>
            </w:r>
            <w:r w:rsidRPr="005D5011">
              <w:rPr>
                <w:rFonts w:cstheme="minorHAnsi"/>
                <w:bCs/>
                <w:lang w:val="pl-PL"/>
              </w:rPr>
              <w:lastRenderedPageBreak/>
              <w:t xml:space="preserve">i, </w:t>
            </w:r>
            <w:r w:rsidRPr="005D5011">
              <w:rPr>
                <w:rFonts w:cstheme="minorHAnsi"/>
                <w:bCs/>
                <w:i/>
                <w:lang w:val="pl-PL"/>
              </w:rPr>
              <w:t>Boska komedia</w:t>
            </w:r>
            <w:r w:rsidRPr="005D5011">
              <w:rPr>
                <w:rFonts w:cstheme="minorHAnsi"/>
                <w:bCs/>
                <w:lang w:val="pl-PL"/>
              </w:rPr>
              <w:t xml:space="preserve"> (fr.)</w:t>
            </w:r>
          </w:p>
          <w:p w:rsidR="005D5011" w:rsidRPr="005D5011" w:rsidRDefault="005D5011" w:rsidP="00A25CFE">
            <w:pPr>
              <w:spacing w:before="60"/>
              <w:textAlignment w:val="center"/>
              <w:rPr>
                <w:rFonts w:cstheme="minorHAnsi"/>
                <w:bCs/>
                <w:i/>
                <w:color w:val="FF0000"/>
                <w:lang w:val="pl-PL"/>
              </w:rPr>
            </w:pPr>
            <w:r w:rsidRPr="005D5011">
              <w:rPr>
                <w:rFonts w:cstheme="minorHAnsi"/>
                <w:bCs/>
                <w:color w:val="FF0000"/>
                <w:lang w:val="pl-PL"/>
              </w:rPr>
              <w:t xml:space="preserve">Tadeusz Różewicz, </w:t>
            </w:r>
            <w:r w:rsidRPr="005D5011">
              <w:rPr>
                <w:rFonts w:cstheme="minorHAnsi"/>
                <w:bCs/>
                <w:i/>
                <w:color w:val="FF0000"/>
                <w:lang w:val="pl-PL"/>
              </w:rPr>
              <w:t xml:space="preserve">Brama </w:t>
            </w:r>
          </w:p>
          <w:p w:rsidR="005D5011" w:rsidRPr="005D5011" w:rsidRDefault="005D5011" w:rsidP="00A25CFE">
            <w:pPr>
              <w:spacing w:before="60"/>
              <w:textAlignment w:val="center"/>
              <w:rPr>
                <w:rFonts w:cstheme="minorHAnsi"/>
                <w:bCs/>
                <w:color w:val="FF0000"/>
                <w:lang w:val="pl-PL"/>
              </w:rPr>
            </w:pPr>
            <w:r w:rsidRPr="005D5011">
              <w:rPr>
                <w:rFonts w:cstheme="minorHAnsi"/>
                <w:bCs/>
                <w:lang w:val="pl-PL"/>
              </w:rPr>
              <w:t>miniprzewodnik: motywy i idee średniowieczne</w:t>
            </w:r>
          </w:p>
        </w:tc>
        <w:tc>
          <w:tcPr>
            <w:tcW w:w="638" w:type="pct"/>
            <w:shd w:val="clear" w:color="auto" w:fill="auto"/>
          </w:tcPr>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Pr>
                <w:rFonts w:cstheme="minorHAnsi"/>
                <w:bCs/>
              </w:rPr>
              <w:lastRenderedPageBreak/>
              <w:t>rozumie</w:t>
            </w:r>
            <w:r w:rsidRPr="007A4E04">
              <w:rPr>
                <w:rFonts w:cstheme="minorHAnsi"/>
                <w:bCs/>
              </w:rPr>
              <w:t xml:space="preserve"> rolę teocentryzmu w</w:t>
            </w:r>
            <w:r>
              <w:rPr>
                <w:rFonts w:cstheme="minorHAnsi"/>
                <w:bCs/>
              </w:rPr>
              <w:t xml:space="preserve"> </w:t>
            </w:r>
            <w:r w:rsidRPr="007A4E04">
              <w:rPr>
                <w:rFonts w:cstheme="minorHAnsi"/>
                <w:bCs/>
              </w:rPr>
              <w:t xml:space="preserve">średniowieczu </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sidRPr="007A4E04">
              <w:rPr>
                <w:rFonts w:cstheme="minorHAnsi"/>
                <w:bCs/>
              </w:rPr>
              <w:t>charakteryzuje ob</w:t>
            </w:r>
            <w:r>
              <w:rPr>
                <w:rFonts w:cstheme="minorHAnsi"/>
                <w:bCs/>
              </w:rPr>
              <w:t>raz piekła z</w:t>
            </w:r>
            <w:r>
              <w:rPr>
                <w:rFonts w:cstheme="minorHAnsi"/>
                <w:bCs/>
                <w:i/>
              </w:rPr>
              <w:t> </w:t>
            </w:r>
            <w:r w:rsidRPr="007A4E04">
              <w:rPr>
                <w:rFonts w:cstheme="minorHAnsi"/>
                <w:bCs/>
                <w:i/>
              </w:rPr>
              <w:t>Pieśni III</w:t>
            </w:r>
            <w:r w:rsidRPr="007A4E04">
              <w:rPr>
                <w:rFonts w:cstheme="minorHAnsi"/>
                <w:bCs/>
              </w:rPr>
              <w:t xml:space="preserve"> </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sidRPr="007A4E04">
              <w:rPr>
                <w:rFonts w:cstheme="minorHAnsi"/>
                <w:bCs/>
              </w:rPr>
              <w:t>cytuje</w:t>
            </w:r>
            <w:r>
              <w:rPr>
                <w:rFonts w:cstheme="minorHAnsi"/>
                <w:bCs/>
              </w:rPr>
              <w:t xml:space="preserve"> </w:t>
            </w:r>
            <w:r w:rsidRPr="007A4E04">
              <w:rPr>
                <w:rFonts w:cstheme="minorHAnsi"/>
                <w:bCs/>
              </w:rPr>
              <w:t xml:space="preserve">określenia </w:t>
            </w:r>
            <w:r w:rsidRPr="007A4E04">
              <w:rPr>
                <w:rFonts w:cstheme="minorHAnsi"/>
                <w:bCs/>
              </w:rPr>
              <w:lastRenderedPageBreak/>
              <w:t xml:space="preserve">piekła </w:t>
            </w:r>
            <w:r>
              <w:rPr>
                <w:rFonts w:cstheme="minorHAnsi"/>
                <w:bCs/>
              </w:rPr>
              <w:t xml:space="preserve">z </w:t>
            </w:r>
            <w:r w:rsidRPr="007A4E04">
              <w:rPr>
                <w:rFonts w:cstheme="minorHAnsi"/>
                <w:bCs/>
                <w:i/>
              </w:rPr>
              <w:t>Pieśni IV</w:t>
            </w:r>
          </w:p>
          <w:p w:rsidR="005D5011" w:rsidRDefault="005D5011" w:rsidP="005D5011">
            <w:pPr>
              <w:pStyle w:val="Akapitzlist"/>
              <w:numPr>
                <w:ilvl w:val="0"/>
                <w:numId w:val="169"/>
              </w:numPr>
              <w:autoSpaceDE w:val="0"/>
              <w:autoSpaceDN w:val="0"/>
              <w:adjustRightInd w:val="0"/>
              <w:spacing w:after="0" w:line="240" w:lineRule="auto"/>
              <w:textAlignment w:val="center"/>
              <w:rPr>
                <w:rFonts w:cstheme="minorHAnsi"/>
                <w:bCs/>
              </w:rPr>
            </w:pPr>
            <w:r>
              <w:rPr>
                <w:rFonts w:cstheme="minorHAnsi"/>
                <w:bCs/>
              </w:rPr>
              <w:t>stawia tezę i gromadzi argumenty na potrzeby</w:t>
            </w:r>
            <w:r w:rsidRPr="00333BFD">
              <w:rPr>
                <w:rFonts w:cstheme="minorHAnsi"/>
                <w:bCs/>
                <w:color w:val="000000" w:themeColor="text1"/>
              </w:rPr>
              <w:t xml:space="preserve"> wypowied</w:t>
            </w:r>
            <w:r>
              <w:rPr>
                <w:rFonts w:cstheme="minorHAnsi"/>
                <w:bCs/>
                <w:color w:val="000000" w:themeColor="text1"/>
              </w:rPr>
              <w:t>zi</w:t>
            </w:r>
            <w:r w:rsidRPr="00333BFD">
              <w:rPr>
                <w:rFonts w:cstheme="minorHAnsi"/>
                <w:bCs/>
                <w:color w:val="000000" w:themeColor="text1"/>
              </w:rPr>
              <w:t xml:space="preserve"> argu</w:t>
            </w:r>
            <w:r>
              <w:rPr>
                <w:rFonts w:cstheme="minorHAnsi"/>
                <w:bCs/>
                <w:color w:val="000000" w:themeColor="text1"/>
              </w:rPr>
              <w:t>mentacyjnej</w:t>
            </w:r>
            <w:r>
              <w:rPr>
                <w:rFonts w:cstheme="minorHAnsi"/>
                <w:bCs/>
              </w:rPr>
              <w:t xml:space="preserve"> </w:t>
            </w:r>
          </w:p>
          <w:p w:rsidR="005D5011" w:rsidRPr="00AC06EF" w:rsidRDefault="005D5011" w:rsidP="005D5011">
            <w:pPr>
              <w:pStyle w:val="Akapitzlist"/>
              <w:numPr>
                <w:ilvl w:val="0"/>
                <w:numId w:val="225"/>
              </w:numPr>
              <w:autoSpaceDE w:val="0"/>
              <w:autoSpaceDN w:val="0"/>
              <w:adjustRightInd w:val="0"/>
              <w:spacing w:after="0" w:line="240" w:lineRule="auto"/>
              <w:textAlignment w:val="center"/>
              <w:rPr>
                <w:rFonts w:cstheme="minorHAnsi"/>
                <w:bCs/>
              </w:rPr>
            </w:pPr>
            <w:r w:rsidRPr="00AC06EF">
              <w:rPr>
                <w:rFonts w:cstheme="minorHAnsi"/>
                <w:bCs/>
                <w:color w:val="FF0000"/>
              </w:rPr>
              <w:t xml:space="preserve">określa temat </w:t>
            </w:r>
            <w:r w:rsidRPr="00AC06EF">
              <w:rPr>
                <w:rFonts w:cstheme="minorHAnsi"/>
                <w:bCs/>
                <w:i/>
                <w:color w:val="FF0000"/>
              </w:rPr>
              <w:t>Bramy</w:t>
            </w:r>
            <w:r w:rsidRPr="00AC06EF">
              <w:rPr>
                <w:rFonts w:cstheme="minorHAnsi"/>
                <w:bCs/>
                <w:color w:val="FF0000"/>
              </w:rPr>
              <w:t xml:space="preserve"> Różewicza </w:t>
            </w:r>
          </w:p>
          <w:p w:rsidR="005D5011" w:rsidRPr="00AC06EF" w:rsidRDefault="005D5011" w:rsidP="005D5011">
            <w:pPr>
              <w:pStyle w:val="Akapitzlist"/>
              <w:numPr>
                <w:ilvl w:val="0"/>
                <w:numId w:val="225"/>
              </w:numPr>
              <w:autoSpaceDE w:val="0"/>
              <w:autoSpaceDN w:val="0"/>
              <w:adjustRightInd w:val="0"/>
              <w:spacing w:after="0" w:line="240" w:lineRule="auto"/>
              <w:textAlignment w:val="center"/>
              <w:rPr>
                <w:rFonts w:cstheme="minorHAnsi"/>
                <w:bCs/>
              </w:rPr>
            </w:pPr>
            <w:r w:rsidRPr="00AC06EF">
              <w:rPr>
                <w:rFonts w:cstheme="minorHAnsi"/>
                <w:bCs/>
                <w:color w:val="FF0000"/>
              </w:rPr>
              <w:t>wie, na czym polega turpizm</w:t>
            </w:r>
            <w:r>
              <w:rPr>
                <w:rFonts w:cstheme="minorHAnsi"/>
                <w:bCs/>
                <w:color w:val="FF0000"/>
              </w:rPr>
              <w:t>;</w:t>
            </w:r>
            <w:r w:rsidRPr="00AC06EF">
              <w:rPr>
                <w:rFonts w:cstheme="minorHAnsi"/>
                <w:bCs/>
                <w:color w:val="FF0000"/>
              </w:rPr>
              <w:t xml:space="preserve"> stara się wyszukać elementy turpistyczne w wierszu Różewicza</w:t>
            </w:r>
          </w:p>
        </w:tc>
        <w:tc>
          <w:tcPr>
            <w:tcW w:w="606" w:type="pct"/>
            <w:gridSpan w:val="3"/>
            <w:shd w:val="clear" w:color="auto" w:fill="auto"/>
          </w:tcPr>
          <w:p w:rsidR="005D5011" w:rsidRPr="00A91297" w:rsidRDefault="005D5011" w:rsidP="005D5011">
            <w:pPr>
              <w:pStyle w:val="Akapitzlist"/>
              <w:numPr>
                <w:ilvl w:val="0"/>
                <w:numId w:val="227"/>
              </w:numPr>
              <w:autoSpaceDE w:val="0"/>
              <w:autoSpaceDN w:val="0"/>
              <w:adjustRightInd w:val="0"/>
              <w:spacing w:after="0" w:line="240" w:lineRule="auto"/>
              <w:textAlignment w:val="center"/>
              <w:rPr>
                <w:rFonts w:cstheme="minorHAnsi"/>
                <w:bCs/>
              </w:rPr>
            </w:pPr>
            <w:r w:rsidRPr="00A91297">
              <w:rPr>
                <w:rFonts w:cstheme="minorHAnsi"/>
                <w:bCs/>
              </w:rPr>
              <w:lastRenderedPageBreak/>
              <w:t>objaśnia, na czym polega groza dantejskich scen w</w:t>
            </w:r>
            <w:r>
              <w:rPr>
                <w:rFonts w:cstheme="minorHAnsi"/>
                <w:bCs/>
              </w:rPr>
              <w:t xml:space="preserve"> </w:t>
            </w:r>
            <w:r w:rsidRPr="00A91297">
              <w:rPr>
                <w:rFonts w:cstheme="minorHAnsi"/>
                <w:bCs/>
                <w:i/>
              </w:rPr>
              <w:t>Boskiej komedii</w:t>
            </w:r>
            <w:r w:rsidRPr="00A91297">
              <w:rPr>
                <w:rFonts w:cstheme="minorHAnsi"/>
                <w:bCs/>
              </w:rPr>
              <w:t xml:space="preserve">, uzasadnia swoje zdanie </w:t>
            </w:r>
          </w:p>
          <w:p w:rsidR="005D5011" w:rsidRPr="00A91297" w:rsidRDefault="005D5011" w:rsidP="005D5011">
            <w:pPr>
              <w:pStyle w:val="Akapitzlist"/>
              <w:numPr>
                <w:ilvl w:val="0"/>
                <w:numId w:val="227"/>
              </w:numPr>
              <w:autoSpaceDE w:val="0"/>
              <w:autoSpaceDN w:val="0"/>
              <w:adjustRightInd w:val="0"/>
              <w:spacing w:after="0" w:line="240" w:lineRule="auto"/>
              <w:textAlignment w:val="center"/>
              <w:rPr>
                <w:rFonts w:cstheme="minorHAnsi"/>
                <w:bCs/>
              </w:rPr>
            </w:pPr>
            <w:r w:rsidRPr="00A91297">
              <w:rPr>
                <w:rFonts w:cstheme="minorHAnsi"/>
                <w:bCs/>
                <w:color w:val="000000" w:themeColor="text1"/>
              </w:rPr>
              <w:t xml:space="preserve">pisze </w:t>
            </w:r>
            <w:r w:rsidRPr="00A91297">
              <w:rPr>
                <w:rFonts w:cstheme="minorHAnsi"/>
                <w:bCs/>
                <w:color w:val="000000" w:themeColor="text1"/>
              </w:rPr>
              <w:lastRenderedPageBreak/>
              <w:t>wypowiedź argumentacyjną na temat piekła</w:t>
            </w:r>
          </w:p>
          <w:p w:rsidR="005D5011" w:rsidRPr="00A91297" w:rsidRDefault="005D5011" w:rsidP="005D5011">
            <w:pPr>
              <w:pStyle w:val="Akapitzlist"/>
              <w:numPr>
                <w:ilvl w:val="0"/>
                <w:numId w:val="226"/>
              </w:numPr>
              <w:autoSpaceDE w:val="0"/>
              <w:autoSpaceDN w:val="0"/>
              <w:adjustRightInd w:val="0"/>
              <w:spacing w:after="0" w:line="240" w:lineRule="auto"/>
              <w:textAlignment w:val="center"/>
              <w:rPr>
                <w:rFonts w:cstheme="minorHAnsi"/>
                <w:bCs/>
              </w:rPr>
            </w:pPr>
            <w:r w:rsidRPr="00A91297">
              <w:rPr>
                <w:rFonts w:cstheme="minorHAnsi"/>
                <w:bCs/>
                <w:color w:val="FF0000"/>
              </w:rPr>
              <w:t xml:space="preserve">wyjaśnia sens napisu nad bramą dantejskiego piekła w wierszu Różewicza, odnosi się do </w:t>
            </w:r>
            <w:r w:rsidRPr="00A91297">
              <w:rPr>
                <w:rFonts w:cstheme="minorHAnsi"/>
                <w:bCs/>
                <w:i/>
                <w:color w:val="FF0000"/>
              </w:rPr>
              <w:t>Boskiej komedii</w:t>
            </w:r>
          </w:p>
          <w:p w:rsidR="005D5011" w:rsidRPr="00A91297" w:rsidRDefault="005D5011" w:rsidP="005D5011">
            <w:pPr>
              <w:pStyle w:val="Akapitzlist"/>
              <w:numPr>
                <w:ilvl w:val="0"/>
                <w:numId w:val="226"/>
              </w:numPr>
              <w:autoSpaceDE w:val="0"/>
              <w:autoSpaceDN w:val="0"/>
              <w:adjustRightInd w:val="0"/>
              <w:spacing w:after="0" w:line="240" w:lineRule="auto"/>
              <w:textAlignment w:val="center"/>
              <w:rPr>
                <w:rFonts w:cstheme="minorHAnsi"/>
                <w:bCs/>
              </w:rPr>
            </w:pPr>
            <w:r w:rsidRPr="00A91297">
              <w:rPr>
                <w:rFonts w:cstheme="minorHAnsi"/>
                <w:bCs/>
                <w:color w:val="FF0000"/>
              </w:rPr>
              <w:t xml:space="preserve">wskazuje w </w:t>
            </w:r>
            <w:r w:rsidRPr="00A91297">
              <w:rPr>
                <w:rFonts w:cstheme="minorHAnsi"/>
                <w:bCs/>
                <w:i/>
                <w:color w:val="FF0000"/>
              </w:rPr>
              <w:t xml:space="preserve">Bramie </w:t>
            </w:r>
            <w:r w:rsidRPr="00A91297">
              <w:rPr>
                <w:rFonts w:cstheme="minorHAnsi"/>
                <w:bCs/>
                <w:color w:val="FF0000"/>
              </w:rPr>
              <w:t>elementy satyryczne</w:t>
            </w:r>
          </w:p>
        </w:tc>
        <w:tc>
          <w:tcPr>
            <w:tcW w:w="602" w:type="pct"/>
            <w:shd w:val="clear" w:color="auto" w:fill="auto"/>
          </w:tcPr>
          <w:p w:rsidR="005D5011" w:rsidRDefault="005D5011" w:rsidP="005D5011">
            <w:pPr>
              <w:pStyle w:val="Akapitzlist"/>
              <w:numPr>
                <w:ilvl w:val="0"/>
                <w:numId w:val="129"/>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określa funkcję zbiorowych scen niedoli ukazanych przez Dan</w:t>
            </w:r>
            <w:r>
              <w:rPr>
                <w:rFonts w:cstheme="minorHAnsi"/>
                <w:bCs/>
                <w:color w:val="000000" w:themeColor="text1"/>
              </w:rPr>
              <w:t>tego</w:t>
            </w:r>
          </w:p>
          <w:p w:rsidR="005D5011" w:rsidRDefault="005D5011" w:rsidP="005D5011">
            <w:pPr>
              <w:pStyle w:val="Akapitzlist"/>
              <w:numPr>
                <w:ilvl w:val="0"/>
                <w:numId w:val="129"/>
              </w:numPr>
              <w:autoSpaceDE w:val="0"/>
              <w:autoSpaceDN w:val="0"/>
              <w:adjustRightInd w:val="0"/>
              <w:spacing w:after="0" w:line="240" w:lineRule="auto"/>
              <w:textAlignment w:val="center"/>
              <w:rPr>
                <w:rFonts w:cstheme="minorHAnsi"/>
                <w:bCs/>
                <w:color w:val="000000" w:themeColor="text1"/>
              </w:rPr>
            </w:pPr>
            <w:r w:rsidRPr="00611E92">
              <w:rPr>
                <w:rFonts w:cs="Tahoma"/>
                <w:color w:val="000000"/>
              </w:rPr>
              <w:t>w wypowiedzi argument</w:t>
            </w:r>
            <w:r w:rsidRPr="00611E92">
              <w:rPr>
                <w:rFonts w:cs="Tahoma"/>
                <w:color w:val="000000"/>
              </w:rPr>
              <w:lastRenderedPageBreak/>
              <w:t>acyjnej zachowuje</w:t>
            </w:r>
            <w:r w:rsidRPr="00A23239">
              <w:rPr>
                <w:rFonts w:cstheme="minorHAnsi"/>
              </w:rPr>
              <w:t xml:space="preserve"> </w:t>
            </w:r>
            <w:r>
              <w:rPr>
                <w:rFonts w:cstheme="minorHAnsi"/>
              </w:rPr>
              <w:t>cechy tej formy gatunkowej</w:t>
            </w:r>
          </w:p>
          <w:p w:rsidR="005D5011" w:rsidRPr="00AC06EF" w:rsidRDefault="005D5011" w:rsidP="005D5011">
            <w:pPr>
              <w:pStyle w:val="Akapitzlist"/>
              <w:numPr>
                <w:ilvl w:val="0"/>
                <w:numId w:val="170"/>
              </w:numPr>
              <w:autoSpaceDE w:val="0"/>
              <w:autoSpaceDN w:val="0"/>
              <w:adjustRightInd w:val="0"/>
              <w:spacing w:after="0" w:line="240" w:lineRule="auto"/>
              <w:textAlignment w:val="center"/>
              <w:rPr>
                <w:rFonts w:cstheme="minorHAnsi"/>
                <w:bCs/>
                <w:color w:val="000000" w:themeColor="text1"/>
              </w:rPr>
            </w:pPr>
            <w:r w:rsidRPr="0000389E">
              <w:rPr>
                <w:rFonts w:cstheme="minorHAnsi"/>
                <w:bCs/>
                <w:color w:val="FF0000"/>
              </w:rPr>
              <w:t>określa funkcję</w:t>
            </w:r>
            <w:r>
              <w:rPr>
                <w:rFonts w:cstheme="minorHAnsi"/>
                <w:bCs/>
                <w:color w:val="FF0000"/>
              </w:rPr>
              <w:t xml:space="preserve"> </w:t>
            </w:r>
            <w:r w:rsidRPr="0000389E">
              <w:rPr>
                <w:rFonts w:cstheme="minorHAnsi"/>
                <w:bCs/>
                <w:color w:val="FF0000"/>
              </w:rPr>
              <w:t>element</w:t>
            </w:r>
            <w:r>
              <w:rPr>
                <w:rFonts w:cstheme="minorHAnsi"/>
                <w:bCs/>
                <w:color w:val="FF0000"/>
              </w:rPr>
              <w:t>ów</w:t>
            </w:r>
            <w:r w:rsidRPr="0000389E">
              <w:rPr>
                <w:rFonts w:cstheme="minorHAnsi"/>
                <w:bCs/>
                <w:color w:val="FF0000"/>
              </w:rPr>
              <w:t xml:space="preserve"> satyryczn</w:t>
            </w:r>
            <w:r>
              <w:rPr>
                <w:rFonts w:cstheme="minorHAnsi"/>
                <w:bCs/>
                <w:color w:val="FF0000"/>
              </w:rPr>
              <w:t xml:space="preserve">ych </w:t>
            </w:r>
            <w:r w:rsidRPr="0000389E">
              <w:rPr>
                <w:rFonts w:cstheme="minorHAnsi"/>
                <w:bCs/>
                <w:color w:val="FF0000"/>
              </w:rPr>
              <w:t>w</w:t>
            </w:r>
            <w:r>
              <w:rPr>
                <w:rFonts w:cstheme="minorHAnsi"/>
                <w:bCs/>
                <w:color w:val="FF0000"/>
              </w:rPr>
              <w:t xml:space="preserve"> </w:t>
            </w:r>
            <w:r w:rsidRPr="0000389E">
              <w:rPr>
                <w:rFonts w:cstheme="minorHAnsi"/>
                <w:bCs/>
                <w:i/>
                <w:color w:val="FF0000"/>
              </w:rPr>
              <w:t>Bram</w:t>
            </w:r>
            <w:r>
              <w:rPr>
                <w:rFonts w:cstheme="minorHAnsi"/>
                <w:bCs/>
                <w:i/>
                <w:color w:val="FF0000"/>
              </w:rPr>
              <w:t>ie</w:t>
            </w:r>
          </w:p>
          <w:p w:rsidR="005D5011" w:rsidRPr="007D1790" w:rsidRDefault="005D5011" w:rsidP="005D5011">
            <w:pPr>
              <w:pStyle w:val="Akapitzlist"/>
              <w:numPr>
                <w:ilvl w:val="0"/>
                <w:numId w:val="170"/>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interpretuje sens związku frazeologicznego w zakończeniu wiersza Różewicza</w:t>
            </w:r>
          </w:p>
          <w:p w:rsidR="005D5011" w:rsidRPr="005D5011" w:rsidRDefault="005D5011" w:rsidP="00A25CFE">
            <w:pPr>
              <w:textAlignment w:val="center"/>
              <w:rPr>
                <w:rFonts w:cstheme="minorHAnsi"/>
                <w:bCs/>
                <w:color w:val="000000" w:themeColor="text1"/>
                <w:lang w:val="pl-PL"/>
              </w:rPr>
            </w:pPr>
          </w:p>
        </w:tc>
        <w:tc>
          <w:tcPr>
            <w:tcW w:w="603" w:type="pct"/>
            <w:gridSpan w:val="2"/>
            <w:shd w:val="clear" w:color="auto" w:fill="auto"/>
          </w:tcPr>
          <w:p w:rsidR="005D5011"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000000" w:themeColor="text1"/>
              </w:rPr>
              <w:lastRenderedPageBreak/>
              <w:t>rozważa, czy strach przed karą jest dobrą motywacją postępowania człowieka</w:t>
            </w:r>
            <w:r>
              <w:rPr>
                <w:rFonts w:cstheme="minorHAnsi"/>
                <w:bCs/>
                <w:color w:val="000000" w:themeColor="text1"/>
              </w:rPr>
              <w:t xml:space="preserve">, </w:t>
            </w:r>
            <w:r w:rsidRPr="007D1790">
              <w:rPr>
                <w:rFonts w:cstheme="minorHAnsi"/>
                <w:bCs/>
                <w:color w:val="000000" w:themeColor="text1"/>
              </w:rPr>
              <w:t>uzasadnia</w:t>
            </w:r>
            <w:r>
              <w:rPr>
                <w:rFonts w:cstheme="minorHAnsi"/>
                <w:bCs/>
                <w:color w:val="000000" w:themeColor="text1"/>
              </w:rPr>
              <w:t xml:space="preserve"> </w:t>
            </w:r>
            <w:r>
              <w:rPr>
                <w:rFonts w:cstheme="minorHAnsi"/>
                <w:bCs/>
                <w:color w:val="000000" w:themeColor="text1"/>
              </w:rPr>
              <w:lastRenderedPageBreak/>
              <w:t>swoje zdanie</w:t>
            </w:r>
          </w:p>
          <w:p w:rsidR="005D5011" w:rsidRPr="00A143AD"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pisze efektowny, atrakcyjny wstęp</w:t>
            </w:r>
          </w:p>
          <w:p w:rsidR="005D5011" w:rsidRPr="00AC06EF" w:rsidRDefault="005D5011" w:rsidP="005D5011">
            <w:pPr>
              <w:pStyle w:val="Akapitzlist"/>
              <w:numPr>
                <w:ilvl w:val="0"/>
                <w:numId w:val="17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w zakończeniu zręcznie podsumowuje rozważania</w:t>
            </w:r>
          </w:p>
          <w:p w:rsidR="005D5011" w:rsidRPr="00AC06EF" w:rsidRDefault="005D5011" w:rsidP="005D5011">
            <w:pPr>
              <w:pStyle w:val="Akapitzlist"/>
              <w:numPr>
                <w:ilvl w:val="0"/>
                <w:numId w:val="172"/>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opisuje piekło w ujęciu Różewicza</w:t>
            </w:r>
          </w:p>
        </w:tc>
        <w:tc>
          <w:tcPr>
            <w:tcW w:w="1462" w:type="pct"/>
            <w:gridSpan w:val="6"/>
            <w:shd w:val="clear" w:color="auto" w:fill="auto"/>
          </w:tcPr>
          <w:p w:rsidR="005D5011" w:rsidRDefault="005D5011" w:rsidP="005D5011">
            <w:pPr>
              <w:pStyle w:val="Akapitzlist"/>
              <w:numPr>
                <w:ilvl w:val="0"/>
                <w:numId w:val="130"/>
              </w:numPr>
              <w:autoSpaceDE w:val="0"/>
              <w:autoSpaceDN w:val="0"/>
              <w:adjustRightInd w:val="0"/>
              <w:spacing w:after="0" w:line="240" w:lineRule="auto"/>
              <w:textAlignment w:val="center"/>
              <w:rPr>
                <w:rFonts w:cstheme="minorHAnsi"/>
                <w:bCs/>
                <w:color w:val="000000" w:themeColor="text1"/>
              </w:rPr>
            </w:pPr>
            <w:r w:rsidRPr="007A4E04">
              <w:rPr>
                <w:rFonts w:cstheme="minorHAnsi"/>
                <w:bCs/>
                <w:color w:val="000000" w:themeColor="text1"/>
              </w:rPr>
              <w:lastRenderedPageBreak/>
              <w:t>wyjaśnia, odwołując się do różnych tekstów kultury, w jaki sposób na przestrzeni wieków zmieniało się po</w:t>
            </w:r>
            <w:r>
              <w:rPr>
                <w:rFonts w:cstheme="minorHAnsi"/>
                <w:bCs/>
                <w:color w:val="000000" w:themeColor="text1"/>
              </w:rPr>
              <w:t>strzeganie śmierci</w:t>
            </w:r>
          </w:p>
          <w:p w:rsidR="005D5011" w:rsidRDefault="005D5011" w:rsidP="005D5011">
            <w:pPr>
              <w:pStyle w:val="Akapitzlist"/>
              <w:numPr>
                <w:ilvl w:val="0"/>
                <w:numId w:val="130"/>
              </w:numPr>
              <w:autoSpaceDE w:val="0"/>
              <w:autoSpaceDN w:val="0"/>
              <w:adjustRightInd w:val="0"/>
              <w:spacing w:after="0" w:line="240" w:lineRule="auto"/>
              <w:textAlignment w:val="center"/>
              <w:rPr>
                <w:rFonts w:cstheme="minorHAnsi"/>
                <w:bCs/>
                <w:color w:val="000000" w:themeColor="text1"/>
              </w:rPr>
            </w:pPr>
            <w:r>
              <w:rPr>
                <w:rFonts w:cstheme="minorHAnsi"/>
                <w:bCs/>
                <w:color w:val="000000" w:themeColor="text1"/>
              </w:rPr>
              <w:t>w wypowiedzi argumentacyjnej odwołuje się do wielu tekstów kultury</w:t>
            </w:r>
          </w:p>
          <w:p w:rsidR="005D5011" w:rsidRPr="007D1790" w:rsidRDefault="005D5011" w:rsidP="005D5011">
            <w:pPr>
              <w:pStyle w:val="Akapitzlist"/>
              <w:numPr>
                <w:ilvl w:val="0"/>
                <w:numId w:val="173"/>
              </w:numPr>
              <w:autoSpaceDE w:val="0"/>
              <w:autoSpaceDN w:val="0"/>
              <w:adjustRightInd w:val="0"/>
              <w:spacing w:after="0" w:line="240" w:lineRule="auto"/>
              <w:textAlignment w:val="center"/>
              <w:rPr>
                <w:rFonts w:cstheme="minorHAnsi"/>
                <w:bCs/>
                <w:color w:val="000000" w:themeColor="text1"/>
              </w:rPr>
            </w:pPr>
            <w:r w:rsidRPr="007D1790">
              <w:rPr>
                <w:rFonts w:cstheme="minorHAnsi"/>
                <w:bCs/>
                <w:color w:val="FF0000"/>
              </w:rPr>
              <w:t xml:space="preserve">wyszukuje </w:t>
            </w:r>
            <w:r>
              <w:rPr>
                <w:rFonts w:cstheme="minorHAnsi"/>
                <w:bCs/>
                <w:color w:val="FF0000"/>
              </w:rPr>
              <w:t>w</w:t>
            </w:r>
            <w:r w:rsidRPr="007D1790">
              <w:rPr>
                <w:rFonts w:cstheme="minorHAnsi"/>
                <w:bCs/>
                <w:color w:val="FF0000"/>
              </w:rPr>
              <w:t xml:space="preserve"> różnych źródł</w:t>
            </w:r>
            <w:r>
              <w:rPr>
                <w:rFonts w:cstheme="minorHAnsi"/>
                <w:bCs/>
                <w:color w:val="FF0000"/>
              </w:rPr>
              <w:t xml:space="preserve">ach </w:t>
            </w:r>
            <w:r w:rsidRPr="007D1790">
              <w:rPr>
                <w:rFonts w:cstheme="minorHAnsi"/>
                <w:bCs/>
                <w:color w:val="FF0000"/>
              </w:rPr>
              <w:t xml:space="preserve">przykłady potwierdzające stwierdzenie, że współczesność można nazwać </w:t>
            </w:r>
            <w:r w:rsidRPr="007D1790">
              <w:rPr>
                <w:rFonts w:cstheme="minorHAnsi"/>
                <w:bCs/>
                <w:color w:val="FF0000"/>
              </w:rPr>
              <w:lastRenderedPageBreak/>
              <w:t xml:space="preserve">cywilizacją śmierci </w:t>
            </w:r>
          </w:p>
        </w:tc>
      </w:tr>
      <w:tr w:rsidR="005D5011" w:rsidRPr="00105D58" w:rsidTr="00A25CFE">
        <w:trPr>
          <w:trHeight w:val="244"/>
        </w:trPr>
        <w:tc>
          <w:tcPr>
            <w:tcW w:w="147" w:type="pct"/>
            <w:shd w:val="clear" w:color="auto" w:fill="auto"/>
          </w:tcPr>
          <w:p w:rsidR="005D5011" w:rsidRPr="00105D58" w:rsidRDefault="005D5011" w:rsidP="00A25CFE">
            <w:pPr>
              <w:textAlignment w:val="center"/>
              <w:rPr>
                <w:rFonts w:cstheme="minorHAnsi"/>
                <w:bCs/>
                <w:color w:val="000000" w:themeColor="text1"/>
              </w:rPr>
            </w:pPr>
            <w:r w:rsidRPr="00966CA8">
              <w:rPr>
                <w:rFonts w:cstheme="minorHAnsi"/>
                <w:bCs/>
                <w:color w:val="FF0000"/>
              </w:rPr>
              <w:lastRenderedPageBreak/>
              <w:t>73</w:t>
            </w:r>
            <w:r w:rsidRPr="00966CA8">
              <w:rPr>
                <w:rFonts w:cstheme="minorHAnsi"/>
                <w:bCs/>
                <w:color w:val="FF0000"/>
              </w:rPr>
              <w:lastRenderedPageBreak/>
              <w:t>.</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lastRenderedPageBreak/>
              <w:t xml:space="preserve">Teologiczna </w:t>
            </w:r>
            <w:r w:rsidRPr="00105D58">
              <w:rPr>
                <w:rFonts w:cstheme="minorHAnsi"/>
                <w:bCs/>
                <w:i/>
                <w:color w:val="FF0000"/>
              </w:rPr>
              <w:lastRenderedPageBreak/>
              <w:t>summa</w:t>
            </w:r>
            <w:r w:rsidRPr="00105D58">
              <w:rPr>
                <w:rFonts w:cstheme="minorHAnsi"/>
                <w:bCs/>
                <w:color w:val="FF0000"/>
              </w:rPr>
              <w:t xml:space="preserve"> średniowiecza </w:t>
            </w:r>
          </w:p>
        </w:tc>
        <w:tc>
          <w:tcPr>
            <w:tcW w:w="497" w:type="pct"/>
            <w:shd w:val="clear" w:color="auto" w:fill="auto"/>
          </w:tcPr>
          <w:p w:rsidR="005D5011" w:rsidRPr="005D5011" w:rsidRDefault="005D5011" w:rsidP="00A25CFE">
            <w:pPr>
              <w:textAlignment w:val="center"/>
              <w:rPr>
                <w:rFonts w:cstheme="minorHAnsi"/>
                <w:i/>
                <w:color w:val="FF0000"/>
                <w:spacing w:val="-2"/>
                <w:lang w:val="pl-PL"/>
              </w:rPr>
            </w:pPr>
            <w:r w:rsidRPr="005D5011">
              <w:rPr>
                <w:rFonts w:cstheme="minorHAnsi"/>
                <w:color w:val="FF0000"/>
                <w:spacing w:val="-2"/>
                <w:lang w:val="pl-PL"/>
              </w:rPr>
              <w:lastRenderedPageBreak/>
              <w:t xml:space="preserve">wprowadzenie </w:t>
            </w:r>
            <w:r w:rsidRPr="005D5011">
              <w:rPr>
                <w:rFonts w:cstheme="minorHAnsi"/>
                <w:color w:val="FF0000"/>
                <w:spacing w:val="-2"/>
                <w:lang w:val="pl-PL"/>
              </w:rPr>
              <w:lastRenderedPageBreak/>
              <w:t xml:space="preserve">do lekcji 61. </w:t>
            </w:r>
            <w:r w:rsidRPr="005D5011">
              <w:rPr>
                <w:rFonts w:cstheme="minorHAnsi"/>
                <w:bCs/>
                <w:i/>
                <w:color w:val="FF0000"/>
                <w:lang w:val="pl-PL"/>
              </w:rPr>
              <w:t>Teologiczna summa średniowiecza</w:t>
            </w:r>
            <w:r w:rsidRPr="005D5011">
              <w:rPr>
                <w:rFonts w:cstheme="minorHAnsi"/>
                <w:i/>
                <w:color w:val="FF0000"/>
                <w:spacing w:val="-2"/>
                <w:lang w:val="pl-PL"/>
              </w:rPr>
              <w:t xml:space="preserve">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św. Tomasz z Akwinu</w:t>
            </w:r>
            <w:r w:rsidRPr="005D5011">
              <w:rPr>
                <w:rFonts w:cstheme="minorHAnsi"/>
                <w:bCs/>
                <w:i/>
                <w:color w:val="FF0000"/>
                <w:lang w:val="pl-PL"/>
              </w:rPr>
              <w:t>, Wiara i rozum</w:t>
            </w:r>
            <w:r w:rsidRPr="005D5011">
              <w:rPr>
                <w:rFonts w:cstheme="minorHAnsi"/>
                <w:bCs/>
                <w:color w:val="FF0000"/>
                <w:lang w:val="pl-PL"/>
              </w:rPr>
              <w:t xml:space="preserve"> (fr.) </w:t>
            </w:r>
          </w:p>
          <w:p w:rsidR="005D5011" w:rsidRPr="005D5011" w:rsidRDefault="005D5011" w:rsidP="00A25CFE">
            <w:pPr>
              <w:textAlignment w:val="center"/>
              <w:rPr>
                <w:rFonts w:cstheme="minorHAnsi"/>
                <w:bCs/>
                <w:color w:val="FF0000"/>
                <w:lang w:val="pl-PL"/>
              </w:rPr>
            </w:pPr>
          </w:p>
        </w:tc>
        <w:tc>
          <w:tcPr>
            <w:tcW w:w="638" w:type="pct"/>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czyta ze zrozumie</w:t>
            </w:r>
            <w:r>
              <w:rPr>
                <w:rFonts w:cstheme="minorHAnsi"/>
                <w:bCs/>
                <w:color w:val="FF0000"/>
              </w:rPr>
              <w:t>n</w:t>
            </w:r>
            <w:r>
              <w:rPr>
                <w:rFonts w:cstheme="minorHAnsi"/>
                <w:bCs/>
                <w:color w:val="FF0000"/>
              </w:rPr>
              <w:lastRenderedPageBreak/>
              <w:t>iem</w:t>
            </w:r>
          </w:p>
          <w:p w:rsidR="005D5011" w:rsidRPr="007A4E04"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wymienia dwa rodzaje </w:t>
            </w:r>
            <w:r>
              <w:rPr>
                <w:rFonts w:cstheme="minorHAnsi"/>
                <w:bCs/>
                <w:color w:val="FF0000"/>
              </w:rPr>
              <w:t>prawd o Bogu zawartych w dziele</w:t>
            </w:r>
          </w:p>
        </w:tc>
        <w:tc>
          <w:tcPr>
            <w:tcW w:w="606" w:type="pct"/>
            <w:gridSpan w:val="3"/>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 xml:space="preserve">omawia, w jaki </w:t>
            </w:r>
            <w:r w:rsidRPr="007A4E04">
              <w:rPr>
                <w:rFonts w:cstheme="minorHAnsi"/>
                <w:bCs/>
                <w:color w:val="FF0000"/>
              </w:rPr>
              <w:lastRenderedPageBreak/>
              <w:t>sposób św</w:t>
            </w:r>
            <w:r>
              <w:rPr>
                <w:rFonts w:cstheme="minorHAnsi"/>
                <w:bCs/>
                <w:color w:val="FF0000"/>
              </w:rPr>
              <w:t>.</w:t>
            </w:r>
            <w:r w:rsidRPr="007A4E04">
              <w:rPr>
                <w:rFonts w:cstheme="minorHAnsi"/>
                <w:bCs/>
                <w:color w:val="FF0000"/>
              </w:rPr>
              <w:t xml:space="preserve"> Tomasz pojmuje wiarę religijną </w:t>
            </w:r>
          </w:p>
          <w:p w:rsidR="005D5011" w:rsidRPr="00A91297"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stara się uzasadnić, </w:t>
            </w:r>
            <w:r>
              <w:rPr>
                <w:rFonts w:cstheme="minorHAnsi"/>
                <w:bCs/>
                <w:color w:val="FF0000"/>
              </w:rPr>
              <w:t>ż</w:t>
            </w:r>
            <w:r w:rsidRPr="007A4E04">
              <w:rPr>
                <w:rFonts w:cstheme="minorHAnsi"/>
                <w:bCs/>
                <w:color w:val="FF0000"/>
              </w:rPr>
              <w:t xml:space="preserve">e dzieło </w:t>
            </w:r>
            <w:r>
              <w:rPr>
                <w:rFonts w:cstheme="minorHAnsi"/>
                <w:bCs/>
                <w:color w:val="FF0000"/>
              </w:rPr>
              <w:t>św. Tomasza</w:t>
            </w:r>
            <w:r w:rsidRPr="007A4E04">
              <w:rPr>
                <w:rFonts w:cstheme="minorHAnsi"/>
                <w:bCs/>
                <w:color w:val="FF0000"/>
              </w:rPr>
              <w:t xml:space="preserve"> można nazwać </w:t>
            </w:r>
            <w:r w:rsidRPr="007A4E04">
              <w:rPr>
                <w:rFonts w:cstheme="minorHAnsi"/>
                <w:bCs/>
                <w:i/>
                <w:color w:val="FF0000"/>
              </w:rPr>
              <w:t xml:space="preserve">summą </w:t>
            </w:r>
          </w:p>
        </w:tc>
        <w:tc>
          <w:tcPr>
            <w:tcW w:w="602" w:type="pct"/>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 xml:space="preserve">potrafi wyjaśnić, </w:t>
            </w:r>
            <w:r w:rsidRPr="007A4E04">
              <w:rPr>
                <w:rFonts w:cstheme="minorHAnsi"/>
                <w:bCs/>
                <w:color w:val="FF0000"/>
              </w:rPr>
              <w:lastRenderedPageBreak/>
              <w:t>co to jest scholastyka</w:t>
            </w:r>
          </w:p>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opisuje obraz Boga wyłaniający się </w:t>
            </w:r>
            <w:r>
              <w:rPr>
                <w:rFonts w:cstheme="minorHAnsi"/>
                <w:bCs/>
                <w:color w:val="FF0000"/>
              </w:rPr>
              <w:t>z </w:t>
            </w:r>
            <w:r w:rsidRPr="007A4E04">
              <w:rPr>
                <w:rFonts w:cstheme="minorHAnsi"/>
                <w:bCs/>
                <w:color w:val="FF0000"/>
              </w:rPr>
              <w:t>fragmentów</w:t>
            </w:r>
            <w:r>
              <w:rPr>
                <w:rFonts w:cstheme="minorHAnsi"/>
                <w:bCs/>
                <w:color w:val="FF0000"/>
              </w:rPr>
              <w:br/>
              <w:t>tekstu</w:t>
            </w:r>
          </w:p>
          <w:p w:rsidR="005D5011" w:rsidRPr="005D5011" w:rsidRDefault="005D5011" w:rsidP="00A25CFE">
            <w:pPr>
              <w:textAlignment w:val="center"/>
              <w:rPr>
                <w:rFonts w:cstheme="minorHAnsi"/>
                <w:bCs/>
                <w:color w:val="FF0000"/>
                <w:lang w:val="pl-PL"/>
              </w:rPr>
            </w:pPr>
          </w:p>
        </w:tc>
        <w:tc>
          <w:tcPr>
            <w:tcW w:w="603" w:type="pct"/>
            <w:gridSpan w:val="2"/>
            <w:shd w:val="clear" w:color="auto" w:fill="auto"/>
          </w:tcPr>
          <w:p w:rsidR="005D5011"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uzasadnia</w:t>
            </w:r>
            <w:r w:rsidRPr="007A4E04">
              <w:rPr>
                <w:rFonts w:cstheme="minorHAnsi"/>
                <w:bCs/>
                <w:color w:val="FF0000"/>
              </w:rPr>
              <w:t xml:space="preserve">, czy </w:t>
            </w:r>
            <w:r w:rsidRPr="007A4E04">
              <w:rPr>
                <w:rFonts w:cstheme="minorHAnsi"/>
                <w:bCs/>
                <w:color w:val="FF0000"/>
              </w:rPr>
              <w:lastRenderedPageBreak/>
              <w:t>Tomasz</w:t>
            </w:r>
            <w:r>
              <w:rPr>
                <w:rFonts w:cstheme="minorHAnsi"/>
                <w:bCs/>
                <w:color w:val="FF0000"/>
              </w:rPr>
              <w:t xml:space="preserve"> </w:t>
            </w:r>
            <w:r w:rsidRPr="007A4E04">
              <w:rPr>
                <w:rFonts w:cstheme="minorHAnsi"/>
                <w:bCs/>
                <w:color w:val="FF0000"/>
              </w:rPr>
              <w:t xml:space="preserve">z Akwinu jest twórcą filozofii czy tylko jej znawcą </w:t>
            </w:r>
          </w:p>
          <w:p w:rsidR="005D5011" w:rsidRPr="007A4E04" w:rsidRDefault="005D5011" w:rsidP="005D5011">
            <w:pPr>
              <w:pStyle w:val="Akapitzlist"/>
              <w:numPr>
                <w:ilvl w:val="0"/>
                <w:numId w:val="131"/>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porównuje postawy filozoficzne św</w:t>
            </w:r>
            <w:r>
              <w:rPr>
                <w:rFonts w:cstheme="minorHAnsi"/>
                <w:bCs/>
                <w:color w:val="FF0000"/>
              </w:rPr>
              <w:t>.</w:t>
            </w:r>
            <w:r w:rsidRPr="007A4E04">
              <w:rPr>
                <w:rFonts w:cstheme="minorHAnsi"/>
                <w:bCs/>
                <w:color w:val="FF0000"/>
              </w:rPr>
              <w:t xml:space="preserve"> Augustyna i</w:t>
            </w:r>
            <w:r>
              <w:rPr>
                <w:rFonts w:cstheme="minorHAnsi"/>
                <w:bCs/>
                <w:color w:val="FF0000"/>
              </w:rPr>
              <w:t xml:space="preserve"> św. </w:t>
            </w:r>
            <w:r w:rsidRPr="007A4E04">
              <w:rPr>
                <w:rFonts w:cstheme="minorHAnsi"/>
                <w:bCs/>
                <w:color w:val="FF0000"/>
              </w:rPr>
              <w:t xml:space="preserve">Tomasza </w:t>
            </w:r>
          </w:p>
        </w:tc>
        <w:tc>
          <w:tcPr>
            <w:tcW w:w="1462" w:type="pct"/>
            <w:gridSpan w:val="6"/>
            <w:shd w:val="clear" w:color="auto" w:fill="auto"/>
          </w:tcPr>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lastRenderedPageBreak/>
              <w:t>porównuje postawy filozoficzne św</w:t>
            </w:r>
            <w:r>
              <w:rPr>
                <w:rFonts w:cstheme="minorHAnsi"/>
                <w:bCs/>
                <w:color w:val="FF0000"/>
              </w:rPr>
              <w:t>.</w:t>
            </w:r>
            <w:r w:rsidRPr="007A4E04">
              <w:rPr>
                <w:rFonts w:cstheme="minorHAnsi"/>
                <w:bCs/>
                <w:color w:val="FF0000"/>
              </w:rPr>
              <w:t xml:space="preserve"> Augustyna</w:t>
            </w:r>
            <w:r>
              <w:rPr>
                <w:rFonts w:cstheme="minorHAnsi"/>
                <w:bCs/>
                <w:color w:val="FF0000"/>
              </w:rPr>
              <w:t xml:space="preserve">, </w:t>
            </w:r>
            <w:r w:rsidRPr="007A4E04">
              <w:rPr>
                <w:rFonts w:cstheme="minorHAnsi"/>
                <w:bCs/>
                <w:color w:val="FF0000"/>
              </w:rPr>
              <w:lastRenderedPageBreak/>
              <w:t>św</w:t>
            </w:r>
            <w:r>
              <w:rPr>
                <w:rFonts w:cstheme="minorHAnsi"/>
                <w:bCs/>
                <w:color w:val="FF0000"/>
              </w:rPr>
              <w:t>.</w:t>
            </w:r>
            <w:r w:rsidRPr="007A4E04">
              <w:rPr>
                <w:rFonts w:cstheme="minorHAnsi"/>
                <w:bCs/>
                <w:color w:val="FF0000"/>
              </w:rPr>
              <w:t xml:space="preserve"> Tomasza </w:t>
            </w:r>
            <w:r>
              <w:rPr>
                <w:rFonts w:cstheme="minorHAnsi"/>
                <w:bCs/>
                <w:color w:val="FF0000"/>
              </w:rPr>
              <w:t>i św. Franciszka</w:t>
            </w: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D6179D">
              <w:rPr>
                <w:rFonts w:cstheme="minorHAnsi"/>
                <w:bCs/>
                <w:color w:val="FF0000"/>
              </w:rPr>
              <w:lastRenderedPageBreak/>
              <w:t>74.</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Dyskusja z tradycją w poezji Villona </w:t>
            </w:r>
          </w:p>
        </w:tc>
        <w:tc>
          <w:tcPr>
            <w:tcW w:w="497" w:type="pct"/>
            <w:shd w:val="clear" w:color="auto" w:fill="auto"/>
          </w:tcPr>
          <w:p w:rsidR="005D5011" w:rsidRPr="005D5011" w:rsidRDefault="005D5011" w:rsidP="00A25CFE">
            <w:pPr>
              <w:textAlignment w:val="center"/>
              <w:rPr>
                <w:rFonts w:cstheme="minorHAnsi"/>
                <w:bCs/>
                <w:i/>
                <w:color w:val="FF0000"/>
                <w:lang w:val="pl-PL"/>
              </w:rPr>
            </w:pPr>
            <w:r w:rsidRPr="005D5011">
              <w:rPr>
                <w:rFonts w:cstheme="minorHAnsi"/>
                <w:color w:val="FF0000"/>
                <w:spacing w:val="-2"/>
                <w:lang w:val="pl-PL"/>
              </w:rPr>
              <w:t xml:space="preserve">wprowadzenie do lekcji 62. </w:t>
            </w:r>
            <w:r w:rsidRPr="005D5011">
              <w:rPr>
                <w:rFonts w:cstheme="minorHAnsi"/>
                <w:bCs/>
                <w:i/>
                <w:color w:val="FF0000"/>
                <w:lang w:val="pl-PL"/>
              </w:rPr>
              <w:t>Dyskusja z tradycją w poezji Villona</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François Villon, </w:t>
            </w:r>
            <w:r w:rsidRPr="005D5011">
              <w:rPr>
                <w:rFonts w:cstheme="minorHAnsi"/>
                <w:bCs/>
                <w:i/>
                <w:color w:val="FF0000"/>
                <w:lang w:val="pl-PL"/>
              </w:rPr>
              <w:t>Wielki testament</w:t>
            </w:r>
            <w:r w:rsidRPr="005D5011">
              <w:rPr>
                <w:rFonts w:cstheme="minorHAnsi"/>
                <w:bCs/>
                <w:color w:val="FF0000"/>
                <w:lang w:val="pl-PL"/>
              </w:rPr>
              <w:t xml:space="preserve"> (fr.) </w:t>
            </w:r>
          </w:p>
          <w:p w:rsidR="005D5011" w:rsidRPr="005D5011" w:rsidRDefault="005D5011" w:rsidP="00A25CFE">
            <w:pPr>
              <w:spacing w:before="60"/>
              <w:textAlignment w:val="center"/>
              <w:rPr>
                <w:rFonts w:cstheme="minorHAnsi"/>
                <w:bCs/>
                <w:color w:val="FF0000"/>
                <w:lang w:val="pl-PL"/>
              </w:rPr>
            </w:pPr>
            <w:r w:rsidRPr="005D5011">
              <w:rPr>
                <w:rFonts w:cstheme="minorHAnsi"/>
                <w:bCs/>
                <w:color w:val="FF0000"/>
                <w:lang w:val="pl-PL"/>
              </w:rPr>
              <w:t xml:space="preserve">Arthur Rimbaud, </w:t>
            </w:r>
            <w:r w:rsidRPr="005D5011">
              <w:rPr>
                <w:rFonts w:cstheme="minorHAnsi"/>
                <w:bCs/>
                <w:i/>
                <w:color w:val="FF0000"/>
                <w:lang w:val="pl-PL"/>
              </w:rPr>
              <w:t>Sezon w piekle. Poranek</w:t>
            </w:r>
          </w:p>
          <w:p w:rsidR="005D5011" w:rsidRPr="005D5011" w:rsidRDefault="005D5011" w:rsidP="00A25CFE">
            <w:pPr>
              <w:spacing w:before="60"/>
              <w:textAlignment w:val="center"/>
              <w:rPr>
                <w:rFonts w:cstheme="minorHAnsi"/>
                <w:bCs/>
                <w:color w:val="000000" w:themeColor="text1"/>
                <w:lang w:val="pl-PL"/>
              </w:rPr>
            </w:pPr>
            <w:r w:rsidRPr="005D5011">
              <w:rPr>
                <w:rFonts w:cstheme="minorHAnsi"/>
                <w:bCs/>
                <w:color w:val="FF0000"/>
                <w:lang w:val="pl-PL"/>
              </w:rPr>
              <w:t>zadanie projektowe (</w:t>
            </w:r>
            <w:r w:rsidRPr="005D5011">
              <w:rPr>
                <w:rFonts w:cs="ScalaPro"/>
                <w:color w:val="FF0000"/>
                <w:lang w:val="pl-PL"/>
              </w:rPr>
              <w:t>antologia zbuntowanych wierszy)</w:t>
            </w:r>
          </w:p>
        </w:tc>
        <w:tc>
          <w:tcPr>
            <w:tcW w:w="638" w:type="pct"/>
            <w:shd w:val="clear" w:color="auto" w:fill="auto"/>
          </w:tcPr>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7A4E04">
              <w:rPr>
                <w:rFonts w:cstheme="minorHAnsi"/>
                <w:bCs/>
                <w:color w:val="FF0000"/>
              </w:rPr>
              <w:t xml:space="preserve"> formę gatunkową </w:t>
            </w:r>
            <w:r w:rsidRPr="007A4E04">
              <w:rPr>
                <w:rFonts w:cstheme="minorHAnsi"/>
                <w:bCs/>
                <w:i/>
                <w:color w:val="FF0000"/>
              </w:rPr>
              <w:t>Wielkiego testamentu</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określa adresata utworu</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wyszukuje w tekście fragment o</w:t>
            </w:r>
            <w:r>
              <w:rPr>
                <w:rFonts w:cstheme="minorHAnsi"/>
                <w:bCs/>
                <w:color w:val="FF0000"/>
              </w:rPr>
              <w:t xml:space="preserve"> </w:t>
            </w:r>
            <w:r w:rsidRPr="007A4E04">
              <w:rPr>
                <w:rFonts w:cstheme="minorHAnsi"/>
                <w:bCs/>
                <w:color w:val="FF0000"/>
              </w:rPr>
              <w:t>charakterze iro</w:t>
            </w:r>
            <w:r>
              <w:rPr>
                <w:rFonts w:cstheme="minorHAnsi"/>
                <w:bCs/>
                <w:color w:val="FF0000"/>
              </w:rPr>
              <w:t>nicznym</w:t>
            </w:r>
          </w:p>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wie, co oznacza</w:t>
            </w:r>
            <w:r>
              <w:rPr>
                <w:rFonts w:cstheme="minorHAnsi"/>
                <w:bCs/>
                <w:color w:val="FF0000"/>
              </w:rPr>
              <w:t>ją</w:t>
            </w:r>
            <w:r w:rsidRPr="007A4E04">
              <w:rPr>
                <w:rFonts w:cstheme="minorHAnsi"/>
                <w:bCs/>
                <w:color w:val="FF0000"/>
              </w:rPr>
              <w:t xml:space="preserve"> określeni</w:t>
            </w:r>
            <w:r>
              <w:rPr>
                <w:rFonts w:cstheme="minorHAnsi"/>
                <w:bCs/>
                <w:color w:val="FF0000"/>
              </w:rPr>
              <w:t>a</w:t>
            </w:r>
            <w:r w:rsidRPr="007A4E04">
              <w:rPr>
                <w:rFonts w:cstheme="minorHAnsi"/>
                <w:bCs/>
                <w:color w:val="FF0000"/>
              </w:rPr>
              <w:t xml:space="preserve"> </w:t>
            </w:r>
            <w:r w:rsidRPr="007A4E04">
              <w:rPr>
                <w:rFonts w:cstheme="minorHAnsi"/>
                <w:bCs/>
                <w:i/>
                <w:color w:val="FF0000"/>
              </w:rPr>
              <w:t>poeta przeklęty</w:t>
            </w:r>
            <w:r>
              <w:rPr>
                <w:rFonts w:cstheme="minorHAnsi"/>
                <w:bCs/>
                <w:color w:val="FF0000"/>
              </w:rPr>
              <w:t xml:space="preserve"> i </w:t>
            </w:r>
            <w:r w:rsidRPr="007A4E04">
              <w:rPr>
                <w:rFonts w:cstheme="minorHAnsi"/>
                <w:bCs/>
                <w:i/>
                <w:color w:val="FF0000"/>
              </w:rPr>
              <w:t>synkretyzm ro</w:t>
            </w:r>
            <w:r>
              <w:rPr>
                <w:rFonts w:cstheme="minorHAnsi"/>
                <w:bCs/>
                <w:i/>
                <w:color w:val="FF0000"/>
              </w:rPr>
              <w:t>dzajowy</w:t>
            </w:r>
          </w:p>
          <w:p w:rsidR="005D5011" w:rsidRPr="00D6179D"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czyta ze zrozumieniem tekst Rimbauda</w:t>
            </w:r>
            <w:r>
              <w:rPr>
                <w:rFonts w:cstheme="minorHAnsi"/>
                <w:bCs/>
                <w:color w:val="FF0000"/>
              </w:rPr>
              <w:t xml:space="preserve">, </w:t>
            </w:r>
            <w:r w:rsidRPr="00D6179D">
              <w:rPr>
                <w:rFonts w:cstheme="minorHAnsi"/>
                <w:bCs/>
                <w:color w:val="FF0000"/>
              </w:rPr>
              <w:t xml:space="preserve">określa osobę mówiącą i adresata </w:t>
            </w:r>
          </w:p>
          <w:p w:rsidR="005D5011"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wypisuje </w:t>
            </w:r>
            <w:r>
              <w:rPr>
                <w:rFonts w:cstheme="minorHAnsi"/>
                <w:bCs/>
                <w:color w:val="FF0000"/>
              </w:rPr>
              <w:t xml:space="preserve">z tekstów </w:t>
            </w:r>
            <w:r w:rsidRPr="007A4E04">
              <w:rPr>
                <w:rFonts w:cstheme="minorHAnsi"/>
                <w:bCs/>
                <w:color w:val="FF0000"/>
              </w:rPr>
              <w:t>tropy semantyczne</w:t>
            </w:r>
          </w:p>
          <w:p w:rsidR="005D5011" w:rsidRPr="007A4E04" w:rsidRDefault="005D5011" w:rsidP="005D5011">
            <w:pPr>
              <w:pStyle w:val="Akapitzlist"/>
              <w:numPr>
                <w:ilvl w:val="0"/>
                <w:numId w:val="132"/>
              </w:numPr>
              <w:autoSpaceDE w:val="0"/>
              <w:autoSpaceDN w:val="0"/>
              <w:adjustRightInd w:val="0"/>
              <w:spacing w:after="0" w:line="240" w:lineRule="auto"/>
              <w:textAlignment w:val="center"/>
              <w:rPr>
                <w:rFonts w:cstheme="minorHAnsi"/>
                <w:bCs/>
                <w:color w:val="FF0000"/>
              </w:rPr>
            </w:pPr>
            <w:r w:rsidRPr="001C7EF3">
              <w:rPr>
                <w:rFonts w:cstheme="minorHAnsi"/>
                <w:color w:val="FF0000"/>
              </w:rPr>
              <w:t>włącza się w prace projektowe</w:t>
            </w:r>
          </w:p>
        </w:tc>
        <w:tc>
          <w:tcPr>
            <w:tcW w:w="606" w:type="pct"/>
            <w:gridSpan w:val="3"/>
            <w:shd w:val="clear" w:color="auto" w:fill="auto"/>
          </w:tcPr>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wypisuje z tekstu Villona elementy składające się na autopor</w:t>
            </w:r>
            <w:r>
              <w:rPr>
                <w:rFonts w:cstheme="minorHAnsi"/>
                <w:bCs/>
                <w:color w:val="FF0000"/>
              </w:rPr>
              <w:t>tret poety</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rady udzielane przez Villona czytelni</w:t>
            </w:r>
            <w:r>
              <w:rPr>
                <w:rFonts w:cstheme="minorHAnsi"/>
                <w:bCs/>
                <w:color w:val="FF0000"/>
              </w:rPr>
              <w:t>kom</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wskazuje w dziele Villona elementy liryczne, epickie i dramatyczne </w:t>
            </w:r>
          </w:p>
          <w:p w:rsidR="005D5011" w:rsidRPr="007A4E04"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 xml:space="preserve">określa temat tekstu Rimbauda </w:t>
            </w:r>
          </w:p>
          <w:p w:rsidR="005D5011"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wypisuje z tekst</w:t>
            </w:r>
            <w:r>
              <w:rPr>
                <w:rFonts w:cstheme="minorHAnsi"/>
                <w:bCs/>
                <w:color w:val="FF0000"/>
              </w:rPr>
              <w:t xml:space="preserve">ów </w:t>
            </w:r>
            <w:r w:rsidRPr="007A4E04">
              <w:rPr>
                <w:rFonts w:cstheme="minorHAnsi"/>
                <w:bCs/>
                <w:color w:val="FF0000"/>
              </w:rPr>
              <w:t>środki składniowe i </w:t>
            </w:r>
            <w:r>
              <w:rPr>
                <w:rFonts w:cstheme="minorHAnsi"/>
                <w:bCs/>
                <w:color w:val="FF0000"/>
              </w:rPr>
              <w:t>określa ich funkcję</w:t>
            </w:r>
          </w:p>
          <w:p w:rsidR="005D5011" w:rsidRPr="001C7EF3" w:rsidRDefault="005D5011" w:rsidP="005D5011">
            <w:pPr>
              <w:pStyle w:val="Akapitzlist"/>
              <w:numPr>
                <w:ilvl w:val="0"/>
                <w:numId w:val="133"/>
              </w:numPr>
              <w:autoSpaceDE w:val="0"/>
              <w:autoSpaceDN w:val="0"/>
              <w:adjustRightInd w:val="0"/>
              <w:spacing w:after="0" w:line="240" w:lineRule="auto"/>
              <w:textAlignment w:val="center"/>
              <w:rPr>
                <w:rFonts w:cstheme="minorHAnsi"/>
                <w:bCs/>
                <w:color w:val="FF0000"/>
              </w:rPr>
            </w:pPr>
            <w:r w:rsidRPr="001C7EF3">
              <w:rPr>
                <w:rFonts w:cstheme="minorHAnsi"/>
                <w:color w:val="FF0000"/>
              </w:rPr>
              <w:t>zbiera materiały do zadania projektowego</w:t>
            </w:r>
          </w:p>
        </w:tc>
        <w:tc>
          <w:tcPr>
            <w:tcW w:w="602" w:type="pct"/>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wskazuje elementy balladowe w</w:t>
            </w:r>
            <w:r>
              <w:rPr>
                <w:rFonts w:cstheme="minorHAnsi"/>
                <w:bCs/>
                <w:color w:val="FF0000"/>
              </w:rPr>
              <w:t xml:space="preserve"> utworze Villona</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wymienia formy gatunkowe, do jakich nawiązuje Rim</w:t>
            </w:r>
            <w:r>
              <w:rPr>
                <w:rFonts w:cstheme="minorHAnsi"/>
                <w:bCs/>
                <w:color w:val="FF0000"/>
              </w:rPr>
              <w:t>baud</w:t>
            </w:r>
          </w:p>
          <w:p w:rsidR="005D5011" w:rsidRPr="007A4E04"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 xml:space="preserve">opracowuje antologię </w:t>
            </w:r>
            <w:r w:rsidRPr="00F1039B">
              <w:rPr>
                <w:rFonts w:cs="ScalaPro"/>
                <w:color w:val="FF0000"/>
              </w:rPr>
              <w:t>zbuntowanych wierszy</w:t>
            </w:r>
          </w:p>
        </w:tc>
        <w:tc>
          <w:tcPr>
            <w:tcW w:w="603" w:type="pct"/>
            <w:gridSpan w:val="2"/>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wyjaśnia i</w:t>
            </w:r>
            <w:r>
              <w:rPr>
                <w:rFonts w:cstheme="minorHAnsi"/>
                <w:bCs/>
                <w:color w:val="FF0000"/>
              </w:rPr>
              <w:t xml:space="preserve"> </w:t>
            </w:r>
            <w:r w:rsidRPr="007A4E04">
              <w:rPr>
                <w:rFonts w:cstheme="minorHAnsi"/>
                <w:bCs/>
                <w:color w:val="FF0000"/>
              </w:rPr>
              <w:t>uzasadnia, na czym polega dialog Villona z</w:t>
            </w:r>
            <w:r>
              <w:rPr>
                <w:rFonts w:cstheme="minorHAnsi"/>
                <w:bCs/>
                <w:color w:val="FF0000"/>
              </w:rPr>
              <w:t> </w:t>
            </w:r>
            <w:r w:rsidRPr="007A4E04">
              <w:rPr>
                <w:rFonts w:cstheme="minorHAnsi"/>
                <w:bCs/>
                <w:color w:val="FF0000"/>
              </w:rPr>
              <w:t>tradycją literacką i</w:t>
            </w:r>
            <w:r>
              <w:rPr>
                <w:rFonts w:cstheme="minorHAnsi"/>
                <w:bCs/>
                <w:color w:val="FF0000"/>
              </w:rPr>
              <w:t xml:space="preserve"> kulturową</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omawia rolę ironii w dziele Vil</w:t>
            </w:r>
            <w:r>
              <w:rPr>
                <w:rFonts w:cstheme="minorHAnsi"/>
                <w:bCs/>
                <w:color w:val="FF0000"/>
              </w:rPr>
              <w:t>lona</w:t>
            </w:r>
          </w:p>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7A4E04">
              <w:rPr>
                <w:rFonts w:cstheme="minorHAnsi"/>
                <w:bCs/>
                <w:color w:val="FF0000"/>
              </w:rPr>
              <w:t>porównuje podejście Villona i</w:t>
            </w:r>
            <w:r>
              <w:rPr>
                <w:rFonts w:cstheme="minorHAnsi"/>
                <w:bCs/>
                <w:color w:val="FF0000"/>
              </w:rPr>
              <w:t xml:space="preserve"> </w:t>
            </w:r>
            <w:r w:rsidRPr="007A4E04">
              <w:rPr>
                <w:rFonts w:cstheme="minorHAnsi"/>
                <w:bCs/>
                <w:color w:val="FF0000"/>
              </w:rPr>
              <w:t xml:space="preserve">Rimbauda </w:t>
            </w:r>
            <w:r>
              <w:rPr>
                <w:rFonts w:cstheme="minorHAnsi"/>
                <w:bCs/>
                <w:color w:val="FF0000"/>
              </w:rPr>
              <w:t>do</w:t>
            </w:r>
            <w:r w:rsidRPr="007A4E04">
              <w:rPr>
                <w:rFonts w:cstheme="minorHAnsi"/>
                <w:bCs/>
                <w:color w:val="FF0000"/>
              </w:rPr>
              <w:t xml:space="preserve"> życia, uwzględnia podobieństwa i różnice między ich dziełami</w:t>
            </w:r>
          </w:p>
          <w:p w:rsidR="005D5011" w:rsidRPr="007A4E04"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43CB8">
              <w:rPr>
                <w:rFonts w:cstheme="minorHAnsi"/>
                <w:bCs/>
                <w:color w:val="FF0000"/>
              </w:rPr>
              <w:t>ilustruje</w:t>
            </w:r>
            <w:r>
              <w:rPr>
                <w:rFonts w:cstheme="minorHAnsi"/>
                <w:bCs/>
                <w:color w:val="FF0000"/>
              </w:rPr>
              <w:t xml:space="preserve"> wybranym tekstem kultury </w:t>
            </w:r>
            <w:r w:rsidRPr="00143CB8">
              <w:rPr>
                <w:rFonts w:cstheme="minorHAnsi"/>
                <w:bCs/>
                <w:color w:val="FF0000"/>
              </w:rPr>
              <w:t>każdy z wierszy zamieszczonych w </w:t>
            </w:r>
            <w:r>
              <w:rPr>
                <w:rFonts w:cstheme="minorHAnsi"/>
                <w:bCs/>
                <w:color w:val="FF0000"/>
              </w:rPr>
              <w:t>antologii</w:t>
            </w:r>
          </w:p>
        </w:tc>
        <w:tc>
          <w:tcPr>
            <w:tcW w:w="1462" w:type="pct"/>
            <w:gridSpan w:val="6"/>
            <w:shd w:val="clear" w:color="auto" w:fill="auto"/>
          </w:tcPr>
          <w:p w:rsidR="005D5011"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wnioski z porównania dzieł Villona i </w:t>
            </w:r>
            <w:r w:rsidRPr="00D6179D">
              <w:rPr>
                <w:rFonts w:cstheme="minorHAnsi"/>
                <w:bCs/>
                <w:color w:val="FF0000"/>
              </w:rPr>
              <w:t>Rimbaud</w:t>
            </w:r>
            <w:r>
              <w:rPr>
                <w:rFonts w:cstheme="minorHAnsi"/>
                <w:bCs/>
                <w:color w:val="FF0000"/>
              </w:rPr>
              <w:t>a zapisuje w formie interpretacji porównawczej</w:t>
            </w:r>
          </w:p>
          <w:p w:rsidR="005D5011" w:rsidRPr="001C7EF3" w:rsidRDefault="005D5011" w:rsidP="005D5011">
            <w:pPr>
              <w:pStyle w:val="Akapitzlist"/>
              <w:numPr>
                <w:ilvl w:val="0"/>
                <w:numId w:val="134"/>
              </w:numPr>
              <w:autoSpaceDE w:val="0"/>
              <w:autoSpaceDN w:val="0"/>
              <w:adjustRightInd w:val="0"/>
              <w:spacing w:after="0" w:line="240" w:lineRule="auto"/>
              <w:textAlignment w:val="center"/>
              <w:rPr>
                <w:rFonts w:cstheme="minorHAnsi"/>
                <w:bCs/>
                <w:color w:val="FF0000"/>
              </w:rPr>
            </w:pPr>
            <w:r w:rsidRPr="001C7EF3">
              <w:rPr>
                <w:rFonts w:cstheme="minorHAnsi"/>
                <w:bCs/>
                <w:color w:val="FF0000"/>
              </w:rPr>
              <w:t>porównuje i ocenia efekty projektów, publikuje najlepszą antologię w formie albumu</w:t>
            </w:r>
          </w:p>
        </w:tc>
      </w:tr>
      <w:tr w:rsidR="005D5011" w:rsidRPr="00105D58"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9C7900">
              <w:rPr>
                <w:rFonts w:cstheme="minorHAnsi"/>
                <w:bCs/>
                <w:color w:val="FF0000"/>
              </w:rPr>
              <w:lastRenderedPageBreak/>
              <w:t>75.</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 xml:space="preserve">Projekcja filmu </w:t>
            </w:r>
            <w:r w:rsidRPr="00105D58">
              <w:rPr>
                <w:rFonts w:cstheme="minorHAnsi"/>
                <w:bCs/>
                <w:i/>
                <w:color w:val="FF0000"/>
              </w:rPr>
              <w:t>Siódma pieczęć</w:t>
            </w:r>
          </w:p>
        </w:tc>
        <w:tc>
          <w:tcPr>
            <w:tcW w:w="497" w:type="pct"/>
            <w:shd w:val="clear" w:color="auto" w:fill="auto"/>
          </w:tcPr>
          <w:p w:rsidR="005D5011" w:rsidRPr="00105D58" w:rsidRDefault="005D5011" w:rsidP="00A25CFE">
            <w:pPr>
              <w:textAlignment w:val="center"/>
              <w:rPr>
                <w:rFonts w:cstheme="minorHAnsi"/>
                <w:bCs/>
                <w:color w:val="FF0000"/>
              </w:rPr>
            </w:pPr>
            <w:r w:rsidRPr="007D69D0">
              <w:rPr>
                <w:rFonts w:cstheme="minorHAnsi"/>
                <w:bCs/>
                <w:i/>
                <w:color w:val="FF0000"/>
              </w:rPr>
              <w:t>Siódma pieczęć</w:t>
            </w:r>
            <w:r>
              <w:rPr>
                <w:rFonts w:cstheme="minorHAnsi"/>
                <w:bCs/>
                <w:color w:val="FF0000"/>
              </w:rPr>
              <w:t>, reż. Ingmar Bergman, 1957</w:t>
            </w:r>
          </w:p>
        </w:tc>
        <w:tc>
          <w:tcPr>
            <w:tcW w:w="3911" w:type="pct"/>
            <w:gridSpan w:val="13"/>
            <w:shd w:val="clear" w:color="auto" w:fill="auto"/>
          </w:tcPr>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ogląda film </w:t>
            </w:r>
            <w:r w:rsidRPr="009D448E">
              <w:rPr>
                <w:rFonts w:cstheme="minorHAnsi"/>
                <w:bCs/>
                <w:i/>
                <w:color w:val="FF0000"/>
              </w:rPr>
              <w:t>Siódma pieczęć</w:t>
            </w:r>
          </w:p>
          <w:p w:rsidR="005D5011" w:rsidRPr="00105D58" w:rsidRDefault="005D5011" w:rsidP="00A25CFE">
            <w:pPr>
              <w:textAlignment w:val="center"/>
              <w:rPr>
                <w:rFonts w:cstheme="minorHAnsi"/>
                <w:bCs/>
                <w:color w:val="FF0000"/>
              </w:rPr>
            </w:pP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sidRPr="00987D4C">
              <w:rPr>
                <w:rFonts w:cstheme="minorHAnsi"/>
                <w:bCs/>
                <w:color w:val="FF0000"/>
              </w:rPr>
              <w:lastRenderedPageBreak/>
              <w:t>76.</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FF0000"/>
                <w:lang w:val="pl-PL"/>
              </w:rPr>
            </w:pPr>
            <w:r w:rsidRPr="005D5011">
              <w:rPr>
                <w:rFonts w:cstheme="minorHAnsi"/>
                <w:bCs/>
                <w:color w:val="FF0000"/>
                <w:lang w:val="pl-PL"/>
              </w:rPr>
              <w:t xml:space="preserve">W poszukiwaniu Boga – </w:t>
            </w:r>
            <w:r w:rsidRPr="005D5011">
              <w:rPr>
                <w:rFonts w:cstheme="minorHAnsi"/>
                <w:bCs/>
                <w:i/>
                <w:color w:val="FF0000"/>
                <w:lang w:val="pl-PL"/>
              </w:rPr>
              <w:t xml:space="preserve">Siódma pieczęć </w:t>
            </w:r>
          </w:p>
        </w:tc>
        <w:tc>
          <w:tcPr>
            <w:tcW w:w="497" w:type="pct"/>
            <w:shd w:val="clear" w:color="auto" w:fill="auto"/>
          </w:tcPr>
          <w:p w:rsidR="005D5011" w:rsidRPr="005D5011" w:rsidRDefault="005D5011" w:rsidP="00A25CFE">
            <w:pPr>
              <w:textAlignment w:val="center"/>
              <w:rPr>
                <w:rFonts w:cstheme="minorHAnsi"/>
                <w:color w:val="FF0000"/>
                <w:spacing w:val="-2"/>
                <w:lang w:val="pl-PL"/>
              </w:rPr>
            </w:pPr>
            <w:r w:rsidRPr="005D5011">
              <w:rPr>
                <w:rFonts w:cstheme="minorHAnsi"/>
                <w:color w:val="FF0000"/>
                <w:spacing w:val="-2"/>
                <w:lang w:val="pl-PL"/>
              </w:rPr>
              <w:t xml:space="preserve">wprowadzenie do lekcji 63. </w:t>
            </w:r>
            <w:r w:rsidRPr="005D5011">
              <w:rPr>
                <w:rFonts w:cstheme="minorHAnsi"/>
                <w:bCs/>
                <w:i/>
                <w:color w:val="FF0000"/>
                <w:lang w:val="pl-PL"/>
              </w:rPr>
              <w:t>W poszukiwaniu Boga – Siódma pieczęć</w:t>
            </w:r>
            <w:r w:rsidRPr="005D5011">
              <w:rPr>
                <w:rFonts w:cstheme="minorHAnsi"/>
                <w:color w:val="FF0000"/>
                <w:spacing w:val="-2"/>
                <w:lang w:val="pl-PL"/>
              </w:rPr>
              <w:t xml:space="preserve"> </w:t>
            </w:r>
          </w:p>
          <w:p w:rsidR="005D5011" w:rsidRPr="005D5011" w:rsidRDefault="005D5011" w:rsidP="00A25CFE">
            <w:pPr>
              <w:spacing w:before="60"/>
              <w:textAlignment w:val="center"/>
              <w:rPr>
                <w:rFonts w:cstheme="minorHAnsi"/>
                <w:bCs/>
                <w:color w:val="FF0000"/>
                <w:lang w:val="pl-PL"/>
              </w:rPr>
            </w:pPr>
            <w:r w:rsidRPr="005D5011">
              <w:rPr>
                <w:rFonts w:cstheme="minorHAnsi"/>
                <w:bCs/>
                <w:i/>
                <w:color w:val="FF0000"/>
                <w:lang w:val="pl-PL"/>
              </w:rPr>
              <w:t>Siódma pieczęć</w:t>
            </w:r>
            <w:r w:rsidRPr="005D5011">
              <w:rPr>
                <w:rFonts w:cstheme="minorHAnsi"/>
                <w:bCs/>
                <w:color w:val="FF0000"/>
                <w:lang w:val="pl-PL"/>
              </w:rPr>
              <w:t xml:space="preserve">, reż. Ingmar Bergman, 1957 </w:t>
            </w:r>
          </w:p>
          <w:p w:rsidR="005D5011" w:rsidRPr="00105D58" w:rsidRDefault="005D5011" w:rsidP="00A25CFE">
            <w:pPr>
              <w:spacing w:before="60"/>
              <w:textAlignment w:val="center"/>
              <w:rPr>
                <w:rFonts w:cstheme="minorHAnsi"/>
                <w:bCs/>
                <w:color w:val="000000" w:themeColor="text1"/>
              </w:rPr>
            </w:pPr>
            <w:r w:rsidRPr="00020F56">
              <w:rPr>
                <w:rFonts w:cstheme="minorHAnsi"/>
                <w:bCs/>
                <w:color w:val="FF0000"/>
              </w:rPr>
              <w:t>Apokalipsa świętego Jana (8,1–11)</w:t>
            </w:r>
          </w:p>
        </w:tc>
        <w:tc>
          <w:tcPr>
            <w:tcW w:w="638" w:type="pct"/>
            <w:shd w:val="clear" w:color="auto" w:fill="auto"/>
          </w:tcPr>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określa formę gatunkową </w:t>
            </w:r>
            <w:r>
              <w:rPr>
                <w:rFonts w:cstheme="minorHAnsi"/>
                <w:bCs/>
                <w:color w:val="FF0000"/>
              </w:rPr>
              <w:t>filmu</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przedstawia swoje wrażenia po obejrzeniu </w:t>
            </w:r>
            <w:r>
              <w:rPr>
                <w:rFonts w:cstheme="minorHAnsi"/>
                <w:bCs/>
                <w:color w:val="FF0000"/>
              </w:rPr>
              <w:t>dzieła</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wymienia i</w:t>
            </w:r>
            <w:r>
              <w:rPr>
                <w:rFonts w:cstheme="minorHAnsi"/>
                <w:bCs/>
                <w:color w:val="FF0000"/>
              </w:rPr>
              <w:t xml:space="preserve"> </w:t>
            </w:r>
            <w:r w:rsidRPr="009D448E">
              <w:rPr>
                <w:rFonts w:cstheme="minorHAnsi"/>
                <w:bCs/>
                <w:color w:val="FF0000"/>
              </w:rPr>
              <w:t>charakteryzuje bohaterów </w:t>
            </w:r>
          </w:p>
          <w:p w:rsidR="005D5011"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omawia główne wątki </w:t>
            </w:r>
          </w:p>
          <w:p w:rsidR="005D5011" w:rsidRPr="004362BD" w:rsidRDefault="005D5011" w:rsidP="005D5011">
            <w:pPr>
              <w:pStyle w:val="Akapitzlist"/>
              <w:numPr>
                <w:ilvl w:val="0"/>
                <w:numId w:val="135"/>
              </w:numPr>
              <w:autoSpaceDE w:val="0"/>
              <w:autoSpaceDN w:val="0"/>
              <w:adjustRightInd w:val="0"/>
              <w:spacing w:after="0" w:line="240" w:lineRule="auto"/>
              <w:textAlignment w:val="center"/>
              <w:rPr>
                <w:rFonts w:cstheme="minorHAnsi"/>
                <w:bCs/>
                <w:color w:val="FF0000"/>
              </w:rPr>
            </w:pPr>
            <w:r w:rsidRPr="004362BD">
              <w:rPr>
                <w:rFonts w:cstheme="minorHAnsi"/>
                <w:bCs/>
                <w:color w:val="FF0000"/>
              </w:rPr>
              <w:t xml:space="preserve">wie, jaki tekst kultury stanowi kontekst dla </w:t>
            </w:r>
            <w:r>
              <w:rPr>
                <w:rFonts w:cstheme="minorHAnsi"/>
                <w:bCs/>
                <w:color w:val="FF0000"/>
              </w:rPr>
              <w:t>filmu</w:t>
            </w:r>
            <w:r w:rsidRPr="004362BD">
              <w:rPr>
                <w:rFonts w:cstheme="minorHAnsi"/>
                <w:bCs/>
                <w:color w:val="FF0000"/>
              </w:rPr>
              <w:t xml:space="preserve"> Bergmana</w:t>
            </w:r>
          </w:p>
        </w:tc>
        <w:tc>
          <w:tcPr>
            <w:tcW w:w="606" w:type="pct"/>
            <w:gridSpan w:val="3"/>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Pr>
                <w:rFonts w:cstheme="minorHAnsi"/>
                <w:bCs/>
                <w:color w:val="FF0000"/>
              </w:rPr>
              <w:t>opisuje, jakie</w:t>
            </w:r>
            <w:r w:rsidRPr="009D448E">
              <w:rPr>
                <w:rFonts w:cstheme="minorHAnsi"/>
                <w:bCs/>
                <w:color w:val="FF0000"/>
              </w:rPr>
              <w:t xml:space="preserve"> wyobrażenie ludzi średniowiecza o świe</w:t>
            </w:r>
            <w:r>
              <w:rPr>
                <w:rFonts w:cstheme="minorHAnsi"/>
                <w:bCs/>
                <w:color w:val="FF0000"/>
              </w:rPr>
              <w:t>cie ukazano w filmie</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określa nastrój ostatniej sceny filmu </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w</w:t>
            </w:r>
            <w:r>
              <w:rPr>
                <w:rFonts w:cstheme="minorHAnsi"/>
                <w:bCs/>
                <w:color w:val="FF0000"/>
              </w:rPr>
              <w:t xml:space="preserve"> filmie</w:t>
            </w:r>
            <w:r w:rsidRPr="009D448E">
              <w:rPr>
                <w:rFonts w:cstheme="minorHAnsi"/>
                <w:bCs/>
                <w:color w:val="FF0000"/>
              </w:rPr>
              <w:t xml:space="preserve"> elementy symbo</w:t>
            </w:r>
            <w:r>
              <w:rPr>
                <w:rFonts w:cstheme="minorHAnsi"/>
                <w:bCs/>
                <w:color w:val="FF0000"/>
              </w:rPr>
              <w:t>liczne</w:t>
            </w:r>
          </w:p>
        </w:tc>
        <w:tc>
          <w:tcPr>
            <w:tcW w:w="602" w:type="pct"/>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w filmie postaci, które reprezentują</w:t>
            </w:r>
            <w:r>
              <w:rPr>
                <w:rFonts w:cstheme="minorHAnsi"/>
                <w:bCs/>
                <w:color w:val="FF0000"/>
              </w:rPr>
              <w:t xml:space="preserve"> </w:t>
            </w:r>
            <w:r w:rsidRPr="009D448E">
              <w:rPr>
                <w:rFonts w:cstheme="minorHAnsi"/>
                <w:bCs/>
                <w:color w:val="FF0000"/>
              </w:rPr>
              <w:t>współczesny sposób postępo</w:t>
            </w:r>
            <w:r>
              <w:rPr>
                <w:rFonts w:cstheme="minorHAnsi"/>
                <w:bCs/>
                <w:color w:val="FF0000"/>
              </w:rPr>
              <w:t>wania</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ocenia wizerunek Śmierci w </w:t>
            </w:r>
            <w:r>
              <w:rPr>
                <w:rFonts w:cstheme="minorHAnsi"/>
                <w:bCs/>
                <w:color w:val="FF0000"/>
              </w:rPr>
              <w:t>filmie</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Pr>
                <w:rFonts w:cstheme="minorHAnsi"/>
                <w:bCs/>
                <w:color w:val="FF0000"/>
              </w:rPr>
              <w:t>interpretuje</w:t>
            </w:r>
            <w:r w:rsidRPr="009D448E">
              <w:rPr>
                <w:rFonts w:cstheme="minorHAnsi"/>
                <w:bCs/>
                <w:color w:val="FF0000"/>
              </w:rPr>
              <w:t xml:space="preserve"> wymowę gry w szachy </w:t>
            </w:r>
            <w:r>
              <w:rPr>
                <w:rFonts w:cstheme="minorHAnsi"/>
                <w:bCs/>
                <w:color w:val="FF0000"/>
              </w:rPr>
              <w:t>ze</w:t>
            </w:r>
            <w:r w:rsidRPr="009D448E">
              <w:rPr>
                <w:rFonts w:cstheme="minorHAnsi"/>
                <w:bCs/>
                <w:color w:val="FF0000"/>
              </w:rPr>
              <w:t xml:space="preserve"> Śmiercią </w:t>
            </w:r>
          </w:p>
        </w:tc>
        <w:tc>
          <w:tcPr>
            <w:tcW w:w="603" w:type="pct"/>
            <w:gridSpan w:val="2"/>
            <w:shd w:val="clear" w:color="auto" w:fill="auto"/>
          </w:tcPr>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wskazuje w filmie nawiązania </w:t>
            </w:r>
            <w:r>
              <w:rPr>
                <w:rFonts w:cstheme="minorHAnsi"/>
                <w:bCs/>
                <w:color w:val="FF0000"/>
              </w:rPr>
              <w:t xml:space="preserve">do Biblii, </w:t>
            </w:r>
            <w:r w:rsidRPr="009D448E">
              <w:rPr>
                <w:rFonts w:cstheme="minorHAnsi"/>
                <w:bCs/>
                <w:color w:val="FF0000"/>
              </w:rPr>
              <w:t>określa ich funkcj</w:t>
            </w:r>
            <w:r>
              <w:rPr>
                <w:rFonts w:cstheme="minorHAnsi"/>
                <w:bCs/>
                <w:color w:val="FF0000"/>
              </w:rPr>
              <w:t>e</w:t>
            </w:r>
            <w:r w:rsidRPr="009D448E">
              <w:rPr>
                <w:rFonts w:cstheme="minorHAnsi"/>
                <w:bCs/>
                <w:color w:val="FF0000"/>
              </w:rPr>
              <w:t xml:space="preserve"> </w:t>
            </w:r>
          </w:p>
          <w:p w:rsidR="005D5011"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opisuje różne oblicza miłości ukazane w filmie </w:t>
            </w:r>
          </w:p>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interpretuje wymowę filmu w</w:t>
            </w:r>
            <w:r>
              <w:rPr>
                <w:rFonts w:cstheme="minorHAnsi"/>
                <w:bCs/>
                <w:color w:val="FF0000"/>
              </w:rPr>
              <w:t xml:space="preserve"> </w:t>
            </w:r>
            <w:r w:rsidRPr="009D448E">
              <w:rPr>
                <w:rFonts w:cstheme="minorHAnsi"/>
                <w:bCs/>
                <w:color w:val="FF0000"/>
              </w:rPr>
              <w:t xml:space="preserve">kontekście fragmentu Apokalipsy świętego Jana </w:t>
            </w:r>
          </w:p>
        </w:tc>
        <w:tc>
          <w:tcPr>
            <w:tcW w:w="1462" w:type="pct"/>
            <w:gridSpan w:val="6"/>
            <w:shd w:val="clear" w:color="auto" w:fill="auto"/>
          </w:tcPr>
          <w:p w:rsidR="005D5011" w:rsidRPr="009D448E" w:rsidRDefault="005D5011" w:rsidP="005D5011">
            <w:pPr>
              <w:pStyle w:val="Akapitzlist"/>
              <w:numPr>
                <w:ilvl w:val="0"/>
                <w:numId w:val="136"/>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porównuje, w jaki sposób kultura i</w:t>
            </w:r>
            <w:r>
              <w:rPr>
                <w:rFonts w:cstheme="minorHAnsi"/>
                <w:bCs/>
                <w:color w:val="FF0000"/>
              </w:rPr>
              <w:t xml:space="preserve"> </w:t>
            </w:r>
            <w:r w:rsidRPr="009D448E">
              <w:rPr>
                <w:rFonts w:cstheme="minorHAnsi"/>
                <w:bCs/>
                <w:color w:val="FF0000"/>
              </w:rPr>
              <w:t>literatura prezentuj</w:t>
            </w:r>
            <w:r>
              <w:rPr>
                <w:rFonts w:cstheme="minorHAnsi"/>
                <w:bCs/>
                <w:color w:val="FF0000"/>
              </w:rPr>
              <w:t>ą</w:t>
            </w:r>
            <w:r w:rsidRPr="009D448E">
              <w:rPr>
                <w:rFonts w:cstheme="minorHAnsi"/>
                <w:bCs/>
                <w:color w:val="FF0000"/>
              </w:rPr>
              <w:t xml:space="preserve"> lęki człowieka średniowiecza i człowieka współczesnego</w:t>
            </w:r>
          </w:p>
        </w:tc>
      </w:tr>
      <w:tr w:rsidR="005D5011" w:rsidRPr="00105D58" w:rsidTr="00A25CFE">
        <w:trPr>
          <w:cantSplit/>
          <w:trHeight w:val="514"/>
        </w:trPr>
        <w:tc>
          <w:tcPr>
            <w:tcW w:w="147" w:type="pct"/>
            <w:shd w:val="clear" w:color="auto" w:fill="auto"/>
          </w:tcPr>
          <w:p w:rsidR="005D5011" w:rsidRPr="00105D58" w:rsidRDefault="005D5011" w:rsidP="00A25CFE">
            <w:pPr>
              <w:jc w:val="center"/>
              <w:textAlignment w:val="center"/>
              <w:rPr>
                <w:rFonts w:cstheme="minorHAnsi"/>
                <w:bCs/>
                <w:color w:val="000000" w:themeColor="text1"/>
              </w:rPr>
            </w:pPr>
            <w:r w:rsidRPr="00D809F7">
              <w:rPr>
                <w:rFonts w:cstheme="minorHAnsi"/>
                <w:bCs/>
                <w:color w:val="FF0000"/>
              </w:rPr>
              <w:lastRenderedPageBreak/>
              <w:t>77.</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FF0000"/>
              </w:rPr>
            </w:pPr>
            <w:r w:rsidRPr="00105D58">
              <w:rPr>
                <w:rFonts w:cstheme="minorHAnsi"/>
                <w:bCs/>
                <w:color w:val="FF0000"/>
              </w:rPr>
              <w:t>Sztuka</w:t>
            </w:r>
            <w:r>
              <w:rPr>
                <w:rFonts w:cstheme="minorHAnsi"/>
                <w:bCs/>
                <w:color w:val="FF0000"/>
              </w:rPr>
              <w:t xml:space="preserve"> i </w:t>
            </w:r>
            <w:r w:rsidRPr="00105D58">
              <w:rPr>
                <w:rFonts w:cstheme="minorHAnsi"/>
                <w:bCs/>
                <w:color w:val="FF0000"/>
              </w:rPr>
              <w:t xml:space="preserve">architektura średniowiecza </w:t>
            </w:r>
          </w:p>
        </w:tc>
        <w:tc>
          <w:tcPr>
            <w:tcW w:w="497" w:type="pct"/>
            <w:shd w:val="clear" w:color="auto" w:fill="auto"/>
          </w:tcPr>
          <w:p w:rsidR="005D5011" w:rsidRPr="005D5011" w:rsidRDefault="005D5011" w:rsidP="00A25CFE">
            <w:pPr>
              <w:textAlignment w:val="center"/>
              <w:rPr>
                <w:rFonts w:cstheme="minorHAnsi"/>
                <w:bCs/>
                <w:i/>
                <w:color w:val="FF0000"/>
                <w:spacing w:val="-2"/>
                <w:lang w:val="pl-PL"/>
              </w:rPr>
            </w:pPr>
            <w:r w:rsidRPr="005D5011">
              <w:rPr>
                <w:rFonts w:cstheme="minorHAnsi"/>
                <w:color w:val="FF0000"/>
                <w:spacing w:val="-2"/>
                <w:lang w:val="pl-PL"/>
              </w:rPr>
              <w:t xml:space="preserve">wprowadzenie do lekcji 64. </w:t>
            </w:r>
            <w:r w:rsidRPr="005D5011">
              <w:rPr>
                <w:rFonts w:cstheme="minorHAnsi"/>
                <w:bCs/>
                <w:i/>
                <w:color w:val="FF0000"/>
                <w:spacing w:val="-2"/>
                <w:lang w:val="pl-PL"/>
              </w:rPr>
              <w:t>Sztuka i architektura średniowiecza</w:t>
            </w:r>
          </w:p>
          <w:p w:rsidR="005D5011" w:rsidRPr="005D5011" w:rsidRDefault="005D5011" w:rsidP="00A25CFE">
            <w:pPr>
              <w:spacing w:before="60"/>
              <w:rPr>
                <w:rFonts w:cstheme="minorHAnsi"/>
                <w:i/>
                <w:color w:val="FF0000"/>
                <w:lang w:val="pl-PL"/>
              </w:rPr>
            </w:pPr>
            <w:r w:rsidRPr="005D5011">
              <w:rPr>
                <w:rFonts w:cstheme="minorHAnsi"/>
                <w:color w:val="FF0000"/>
                <w:lang w:val="pl-PL"/>
              </w:rPr>
              <w:t xml:space="preserve">Julian Przyboś, </w:t>
            </w:r>
            <w:r w:rsidRPr="005D5011">
              <w:rPr>
                <w:rFonts w:cstheme="minorHAnsi"/>
                <w:i/>
                <w:color w:val="FF0000"/>
                <w:lang w:val="pl-PL"/>
              </w:rPr>
              <w:t xml:space="preserve">Widzenie katedry w Chartres </w:t>
            </w:r>
          </w:p>
          <w:p w:rsidR="005D5011" w:rsidRPr="007B3FDA" w:rsidRDefault="005D5011" w:rsidP="00A25CFE">
            <w:pPr>
              <w:spacing w:before="60"/>
              <w:textAlignment w:val="center"/>
              <w:rPr>
                <w:rFonts w:cstheme="minorHAnsi"/>
                <w:color w:val="FF0000"/>
                <w:shd w:val="clear" w:color="auto" w:fill="FFFF99"/>
              </w:rPr>
            </w:pPr>
            <w:r w:rsidRPr="00020F56">
              <w:rPr>
                <w:rFonts w:cstheme="minorHAnsi"/>
                <w:color w:val="FF0000"/>
                <w:shd w:val="clear" w:color="auto" w:fill="FFFF99"/>
              </w:rPr>
              <w:t>miniprzewodnik: wynalazki średniowiecza</w:t>
            </w:r>
          </w:p>
        </w:tc>
        <w:tc>
          <w:tcPr>
            <w:tcW w:w="638" w:type="pct"/>
            <w:shd w:val="clear" w:color="auto" w:fill="auto"/>
          </w:tcPr>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Pr>
                <w:rFonts w:cstheme="minorHAnsi"/>
                <w:bCs/>
                <w:color w:val="FF0000"/>
              </w:rPr>
              <w:t>wymienia</w:t>
            </w:r>
            <w:r w:rsidRPr="009D448E">
              <w:rPr>
                <w:rFonts w:cstheme="minorHAnsi"/>
                <w:bCs/>
                <w:color w:val="FF0000"/>
              </w:rPr>
              <w:t xml:space="preserve"> cechy charakterystyczne </w:t>
            </w:r>
            <w:r>
              <w:rPr>
                <w:rFonts w:cstheme="minorHAnsi"/>
                <w:bCs/>
                <w:color w:val="FF0000"/>
              </w:rPr>
              <w:t>stylu</w:t>
            </w:r>
            <w:r w:rsidRPr="009D448E">
              <w:rPr>
                <w:rFonts w:cstheme="minorHAnsi"/>
                <w:bCs/>
                <w:color w:val="FF0000"/>
              </w:rPr>
              <w:t xml:space="preserve"> romań</w:t>
            </w:r>
            <w:r>
              <w:rPr>
                <w:rFonts w:cstheme="minorHAnsi"/>
                <w:bCs/>
                <w:color w:val="FF0000"/>
              </w:rPr>
              <w:t>skiego w architekturze</w:t>
            </w:r>
          </w:p>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podaje przykłady zabytków sztuki romańskiej ze swojego regionu </w:t>
            </w:r>
          </w:p>
          <w:p w:rsidR="005D5011"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wymienia </w:t>
            </w:r>
            <w:r w:rsidRPr="009D448E">
              <w:rPr>
                <w:rFonts w:cstheme="minorHAnsi"/>
                <w:bCs/>
                <w:color w:val="FF0000"/>
              </w:rPr>
              <w:t>cechy stylu gotyc</w:t>
            </w:r>
            <w:r>
              <w:rPr>
                <w:rFonts w:cstheme="minorHAnsi"/>
                <w:bCs/>
                <w:color w:val="FF0000"/>
              </w:rPr>
              <w:t>kiego w architekturze</w:t>
            </w:r>
          </w:p>
          <w:p w:rsidR="005D5011" w:rsidRPr="009D448E" w:rsidRDefault="005D5011" w:rsidP="005D5011">
            <w:pPr>
              <w:pStyle w:val="Akapitzlist"/>
              <w:numPr>
                <w:ilvl w:val="0"/>
                <w:numId w:val="137"/>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przedstawia, kim jest i do kogo kieruje swoją wypowiedź osoba mówiąca w wierszu Przybosia </w:t>
            </w:r>
          </w:p>
        </w:tc>
        <w:tc>
          <w:tcPr>
            <w:tcW w:w="606" w:type="pct"/>
            <w:gridSpan w:val="3"/>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podaje cechy malarstwa i rzeźby </w:t>
            </w:r>
            <w:r>
              <w:rPr>
                <w:rFonts w:cstheme="minorHAnsi"/>
                <w:bCs/>
                <w:color w:val="FF0000"/>
              </w:rPr>
              <w:t>w </w:t>
            </w:r>
            <w:r w:rsidRPr="009D448E">
              <w:rPr>
                <w:rFonts w:cstheme="minorHAnsi"/>
                <w:bCs/>
                <w:color w:val="FF0000"/>
              </w:rPr>
              <w:t>stylu romański</w:t>
            </w:r>
            <w:r>
              <w:rPr>
                <w:rFonts w:cstheme="minorHAnsi"/>
                <w:bCs/>
                <w:color w:val="FF0000"/>
              </w:rPr>
              <w:t>m i gotyckim</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określa nastrój wiersza Przybosia</w:t>
            </w:r>
          </w:p>
          <w:p w:rsidR="005D5011" w:rsidRPr="00E2419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gromadzi materiał do referatu na temat tego, co średniowiecznego podoba się dzisiejszym nastolatkom </w:t>
            </w:r>
          </w:p>
        </w:tc>
        <w:tc>
          <w:tcPr>
            <w:tcW w:w="602" w:type="pct"/>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podaje przykłady romańskich i gotyckich dzieł malarskich i rzeźbiarskich </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wyjaśnia, jak należy rozumieć słowo </w:t>
            </w:r>
            <w:r w:rsidRPr="009D448E">
              <w:rPr>
                <w:rFonts w:cstheme="minorHAnsi"/>
                <w:bCs/>
                <w:i/>
                <w:color w:val="FF0000"/>
              </w:rPr>
              <w:t xml:space="preserve">widzenie </w:t>
            </w:r>
            <w:r w:rsidRPr="009D448E">
              <w:rPr>
                <w:rFonts w:cstheme="minorHAnsi"/>
                <w:bCs/>
                <w:color w:val="FF0000"/>
              </w:rPr>
              <w:t xml:space="preserve">zawarte w tytule wiersza Przybosia </w:t>
            </w:r>
          </w:p>
          <w:p w:rsidR="005D5011" w:rsidRPr="009D448E"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9D448E">
              <w:rPr>
                <w:rFonts w:cstheme="minorHAnsi"/>
                <w:bCs/>
                <w:color w:val="FF0000"/>
              </w:rPr>
              <w:t xml:space="preserve"> referat</w:t>
            </w:r>
            <w:r>
              <w:rPr>
                <w:rFonts w:cstheme="minorHAnsi"/>
                <w:bCs/>
                <w:color w:val="FF0000"/>
              </w:rPr>
              <w:t xml:space="preserve"> zgodnie z założeniami tej formy wypowiedzi</w:t>
            </w:r>
          </w:p>
        </w:tc>
        <w:tc>
          <w:tcPr>
            <w:tcW w:w="603" w:type="pct"/>
            <w:gridSpan w:val="2"/>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wskazuje różnice między stylem rzeźby gotyckiej i </w:t>
            </w:r>
            <w:r>
              <w:rPr>
                <w:rFonts w:cstheme="minorHAnsi"/>
                <w:bCs/>
                <w:color w:val="FF0000"/>
              </w:rPr>
              <w:t>romańskiej</w:t>
            </w:r>
          </w:p>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rozważa zasadność poznawania zabytków epok minionych</w:t>
            </w:r>
            <w:r>
              <w:rPr>
                <w:rFonts w:cstheme="minorHAnsi"/>
                <w:bCs/>
                <w:color w:val="FF0000"/>
              </w:rPr>
              <w:t xml:space="preserve">, odwołuje się </w:t>
            </w:r>
            <w:r w:rsidRPr="009D448E">
              <w:rPr>
                <w:rFonts w:cstheme="minorHAnsi"/>
                <w:bCs/>
                <w:color w:val="FF0000"/>
              </w:rPr>
              <w:t>do wiersza Przybosia</w:t>
            </w:r>
          </w:p>
          <w:p w:rsidR="005D5011" w:rsidRPr="00020F56"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wzbogaca swój referat prezentacją multimedialną</w:t>
            </w:r>
          </w:p>
        </w:tc>
        <w:tc>
          <w:tcPr>
            <w:tcW w:w="1462" w:type="pct"/>
            <w:gridSpan w:val="6"/>
            <w:shd w:val="clear" w:color="auto" w:fill="auto"/>
          </w:tcPr>
          <w:p w:rsidR="005D5011"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sidRPr="009D448E">
              <w:rPr>
                <w:rFonts w:cstheme="minorHAnsi"/>
                <w:bCs/>
                <w:color w:val="FF0000"/>
              </w:rPr>
              <w:t xml:space="preserve">analizuje wizerunek katedry w Chartes </w:t>
            </w:r>
            <w:r>
              <w:rPr>
                <w:rFonts w:cstheme="minorHAnsi"/>
                <w:bCs/>
                <w:color w:val="FF0000"/>
              </w:rPr>
              <w:t xml:space="preserve">ukazany w wierszu Przybosia; </w:t>
            </w:r>
            <w:r w:rsidRPr="009D448E">
              <w:rPr>
                <w:rFonts w:cstheme="minorHAnsi"/>
                <w:bCs/>
                <w:color w:val="FF0000"/>
              </w:rPr>
              <w:t>porównuje</w:t>
            </w:r>
            <w:r>
              <w:rPr>
                <w:rFonts w:cstheme="minorHAnsi"/>
                <w:bCs/>
                <w:color w:val="FF0000"/>
              </w:rPr>
              <w:t xml:space="preserve"> go ze</w:t>
            </w:r>
            <w:r w:rsidRPr="009D448E">
              <w:rPr>
                <w:rFonts w:cstheme="minorHAnsi"/>
                <w:bCs/>
                <w:color w:val="FF0000"/>
              </w:rPr>
              <w:t xml:space="preserve"> zdjęci</w:t>
            </w:r>
            <w:r>
              <w:rPr>
                <w:rFonts w:cstheme="minorHAnsi"/>
                <w:bCs/>
                <w:color w:val="FF0000"/>
              </w:rPr>
              <w:t>em</w:t>
            </w:r>
            <w:r w:rsidRPr="009D448E">
              <w:rPr>
                <w:rFonts w:cstheme="minorHAnsi"/>
                <w:bCs/>
                <w:color w:val="FF0000"/>
              </w:rPr>
              <w:t xml:space="preserve"> tego kościoła zamieszczon</w:t>
            </w:r>
            <w:r>
              <w:rPr>
                <w:rFonts w:cstheme="minorHAnsi"/>
                <w:bCs/>
                <w:color w:val="FF0000"/>
              </w:rPr>
              <w:t xml:space="preserve">ym </w:t>
            </w:r>
            <w:r w:rsidRPr="009D448E">
              <w:rPr>
                <w:rFonts w:cstheme="minorHAnsi"/>
                <w:bCs/>
                <w:color w:val="FF0000"/>
              </w:rPr>
              <w:t>w podręczniku</w:t>
            </w:r>
          </w:p>
          <w:p w:rsidR="005D5011" w:rsidRPr="009D448E" w:rsidRDefault="005D5011" w:rsidP="005D5011">
            <w:pPr>
              <w:pStyle w:val="Akapitzlist"/>
              <w:numPr>
                <w:ilvl w:val="0"/>
                <w:numId w:val="138"/>
              </w:numPr>
              <w:autoSpaceDE w:val="0"/>
              <w:autoSpaceDN w:val="0"/>
              <w:adjustRightInd w:val="0"/>
              <w:spacing w:after="0" w:line="240" w:lineRule="auto"/>
              <w:textAlignment w:val="center"/>
              <w:rPr>
                <w:rFonts w:cstheme="minorHAnsi"/>
                <w:bCs/>
                <w:color w:val="FF0000"/>
              </w:rPr>
            </w:pPr>
            <w:r>
              <w:rPr>
                <w:rFonts w:cstheme="minorHAnsi"/>
                <w:bCs/>
                <w:color w:val="FF0000"/>
              </w:rPr>
              <w:t>wygłasza referat w klasie</w:t>
            </w:r>
          </w:p>
        </w:tc>
      </w:tr>
      <w:tr w:rsidR="005D5011" w:rsidRPr="0012725B" w:rsidTr="00A25CFE">
        <w:trPr>
          <w:cantSplit/>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lastRenderedPageBreak/>
              <w:t>78.</w:t>
            </w:r>
          </w:p>
        </w:tc>
        <w:tc>
          <w:tcPr>
            <w:tcW w:w="445" w:type="pct"/>
            <w:shd w:val="clear" w:color="auto" w:fill="auto"/>
            <w:tcMar>
              <w:top w:w="57" w:type="dxa"/>
              <w:left w:w="57" w:type="dxa"/>
              <w:bottom w:w="57" w:type="dxa"/>
              <w:right w:w="57" w:type="dxa"/>
            </w:tcMar>
          </w:tcPr>
          <w:p w:rsidR="005D5011" w:rsidRPr="00055438" w:rsidRDefault="005D5011" w:rsidP="00A25CFE">
            <w:pPr>
              <w:textAlignment w:val="center"/>
              <w:rPr>
                <w:rFonts w:cstheme="minorHAnsi"/>
                <w:bCs/>
                <w:color w:val="000000" w:themeColor="text1"/>
                <w:spacing w:val="-2"/>
              </w:rPr>
            </w:pPr>
            <w:r w:rsidRPr="00055438">
              <w:rPr>
                <w:rFonts w:cstheme="minorHAnsi"/>
                <w:bCs/>
                <w:color w:val="000000" w:themeColor="text1"/>
                <w:spacing w:val="-2"/>
              </w:rPr>
              <w:t xml:space="preserve">Katedra fantastyczna </w:t>
            </w:r>
          </w:p>
        </w:tc>
        <w:tc>
          <w:tcPr>
            <w:tcW w:w="497" w:type="pct"/>
            <w:shd w:val="clear" w:color="auto" w:fill="auto"/>
          </w:tcPr>
          <w:p w:rsidR="005D5011" w:rsidRPr="00055438" w:rsidRDefault="005D5011" w:rsidP="00A25CFE">
            <w:pPr>
              <w:textAlignment w:val="center"/>
              <w:rPr>
                <w:rFonts w:cstheme="minorHAnsi"/>
                <w:bCs/>
                <w:i/>
                <w:color w:val="000000" w:themeColor="text1"/>
                <w:spacing w:val="-4"/>
              </w:rPr>
            </w:pPr>
            <w:r w:rsidRPr="00055438">
              <w:rPr>
                <w:rFonts w:cstheme="minorHAnsi"/>
                <w:spacing w:val="-4"/>
              </w:rPr>
              <w:t>wprowadzenie do lekcji 65.</w:t>
            </w:r>
            <w:r w:rsidRPr="00055438">
              <w:rPr>
                <w:rFonts w:cstheme="minorHAnsi"/>
                <w:i/>
                <w:spacing w:val="-4"/>
              </w:rPr>
              <w:t xml:space="preserve"> </w:t>
            </w:r>
            <w:r w:rsidRPr="00055438">
              <w:rPr>
                <w:rFonts w:cstheme="minorHAnsi"/>
                <w:bCs/>
                <w:i/>
                <w:color w:val="000000" w:themeColor="text1"/>
                <w:spacing w:val="-4"/>
              </w:rPr>
              <w:t>Katedra fantastyczna</w:t>
            </w:r>
          </w:p>
          <w:p w:rsidR="005D5011" w:rsidRPr="00055438" w:rsidRDefault="005D5011" w:rsidP="00A25CFE">
            <w:pPr>
              <w:spacing w:before="60"/>
              <w:textAlignment w:val="center"/>
              <w:rPr>
                <w:rFonts w:cstheme="minorHAnsi"/>
                <w:bCs/>
                <w:spacing w:val="-2"/>
              </w:rPr>
            </w:pPr>
            <w:r w:rsidRPr="00055438">
              <w:rPr>
                <w:rFonts w:cstheme="minorHAnsi"/>
                <w:bCs/>
                <w:spacing w:val="-2"/>
              </w:rPr>
              <w:t xml:space="preserve">Jacek Dukaj, </w:t>
            </w:r>
            <w:r w:rsidRPr="00055438">
              <w:rPr>
                <w:rFonts w:cstheme="minorHAnsi"/>
                <w:bCs/>
                <w:i/>
                <w:spacing w:val="-2"/>
              </w:rPr>
              <w:t>Katedra</w:t>
            </w:r>
            <w:r w:rsidRPr="00055438">
              <w:rPr>
                <w:rFonts w:cstheme="minorHAnsi"/>
                <w:bCs/>
                <w:spacing w:val="-2"/>
              </w:rPr>
              <w:t xml:space="preserve"> (fr.) </w:t>
            </w:r>
          </w:p>
          <w:p w:rsidR="005D5011" w:rsidRPr="005D5011" w:rsidRDefault="005D5011" w:rsidP="00A25CFE">
            <w:pPr>
              <w:shd w:val="clear" w:color="auto" w:fill="FFFF99"/>
              <w:spacing w:before="60"/>
              <w:textAlignment w:val="center"/>
              <w:rPr>
                <w:rFonts w:cstheme="minorHAnsi"/>
                <w:bCs/>
                <w:spacing w:val="-2"/>
                <w:lang w:val="pl-PL"/>
              </w:rPr>
            </w:pPr>
            <w:r w:rsidRPr="005D5011">
              <w:rPr>
                <w:rFonts w:cstheme="minorHAnsi"/>
                <w:bCs/>
                <w:spacing w:val="-2"/>
                <w:lang w:val="pl-PL"/>
              </w:rPr>
              <w:t>miniprzewodnik: konwencja fantastyczna w literaturze</w:t>
            </w:r>
          </w:p>
        </w:tc>
        <w:tc>
          <w:tcPr>
            <w:tcW w:w="638" w:type="pct"/>
            <w:shd w:val="clear" w:color="auto" w:fill="auto"/>
          </w:tcPr>
          <w:p w:rsidR="005D5011" w:rsidRDefault="005D5011" w:rsidP="005D5011">
            <w:pPr>
              <w:pStyle w:val="Akapitzlist"/>
              <w:numPr>
                <w:ilvl w:val="0"/>
                <w:numId w:val="139"/>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czyta ze zrozumieniem fragmenty tekstu Jacka Duka</w:t>
            </w:r>
            <w:r>
              <w:rPr>
                <w:rFonts w:cstheme="minorHAnsi"/>
                <w:bCs/>
                <w:color w:val="000000" w:themeColor="text1"/>
              </w:rPr>
              <w:t>ja</w:t>
            </w:r>
          </w:p>
          <w:p w:rsidR="005D5011" w:rsidRPr="0028674B" w:rsidRDefault="005D5011" w:rsidP="005D5011">
            <w:pPr>
              <w:pStyle w:val="Akapitzlist"/>
              <w:numPr>
                <w:ilvl w:val="0"/>
                <w:numId w:val="139"/>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te cechy fantastycznej Katedry, które można odnieść do rzeczywistego obiektu architektury sa</w:t>
            </w:r>
            <w:r>
              <w:rPr>
                <w:rFonts w:cstheme="minorHAnsi"/>
                <w:bCs/>
                <w:color w:val="000000" w:themeColor="text1"/>
              </w:rPr>
              <w:t>kralnej</w:t>
            </w:r>
          </w:p>
        </w:tc>
        <w:tc>
          <w:tcPr>
            <w:tcW w:w="606" w:type="pct"/>
            <w:gridSpan w:val="3"/>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Dukaja pojęcia naukowe i</w:t>
            </w:r>
            <w:r>
              <w:rPr>
                <w:rFonts w:cstheme="minorHAnsi"/>
                <w:bCs/>
                <w:color w:val="000000" w:themeColor="text1"/>
              </w:rPr>
              <w:t xml:space="preserve"> </w:t>
            </w:r>
            <w:r w:rsidRPr="009D448E">
              <w:rPr>
                <w:rFonts w:cstheme="minorHAnsi"/>
                <w:bCs/>
                <w:color w:val="000000" w:themeColor="text1"/>
              </w:rPr>
              <w:t xml:space="preserve">neologizmy, określa ich funkcje </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wyjaśnia, czy z</w:t>
            </w:r>
            <w:r>
              <w:rPr>
                <w:rFonts w:cstheme="minorHAnsi"/>
                <w:bCs/>
                <w:color w:val="000000" w:themeColor="text1"/>
              </w:rPr>
              <w:t xml:space="preserve"> </w:t>
            </w:r>
            <w:r w:rsidRPr="009D448E">
              <w:rPr>
                <w:rFonts w:cstheme="minorHAnsi"/>
                <w:bCs/>
                <w:color w:val="000000" w:themeColor="text1"/>
              </w:rPr>
              <w:t xml:space="preserve">perspektywy współczesnej młodzieży warto czytać literaturę </w:t>
            </w:r>
            <w:r w:rsidRPr="009D2486">
              <w:rPr>
                <w:rFonts w:cstheme="minorHAnsi"/>
                <w:bCs/>
                <w:color w:val="000000" w:themeColor="text1"/>
              </w:rPr>
              <w:t>fantasy</w:t>
            </w:r>
          </w:p>
        </w:tc>
        <w:tc>
          <w:tcPr>
            <w:tcW w:w="602" w:type="pct"/>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wskazuje w tekście Dukaja fragmenty o charakterze uroczystym</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zwraca</w:t>
            </w:r>
            <w:r>
              <w:rPr>
                <w:rFonts w:cstheme="minorHAnsi"/>
                <w:bCs/>
                <w:color w:val="000000" w:themeColor="text1"/>
              </w:rPr>
              <w:t xml:space="preserve"> </w:t>
            </w:r>
            <w:r w:rsidRPr="009D448E">
              <w:rPr>
                <w:rFonts w:cstheme="minorHAnsi"/>
                <w:bCs/>
                <w:color w:val="000000" w:themeColor="text1"/>
              </w:rPr>
              <w:t>uwagę na inne przejawy patosu</w:t>
            </w:r>
            <w:r>
              <w:rPr>
                <w:rFonts w:cstheme="minorHAnsi"/>
                <w:bCs/>
                <w:color w:val="000000" w:themeColor="text1"/>
              </w:rPr>
              <w:t xml:space="preserve"> w tekście</w:t>
            </w:r>
          </w:p>
        </w:tc>
        <w:tc>
          <w:tcPr>
            <w:tcW w:w="603" w:type="pct"/>
            <w:gridSpan w:val="2"/>
            <w:shd w:val="clear" w:color="auto" w:fill="auto"/>
          </w:tcPr>
          <w:p w:rsidR="005D5011" w:rsidRDefault="005D5011" w:rsidP="005D5011">
            <w:pPr>
              <w:pStyle w:val="Akapitzlist"/>
              <w:numPr>
                <w:ilvl w:val="0"/>
                <w:numId w:val="140"/>
              </w:numPr>
              <w:autoSpaceDE w:val="0"/>
              <w:autoSpaceDN w:val="0"/>
              <w:adjustRightInd w:val="0"/>
              <w:spacing w:after="0" w:line="240" w:lineRule="auto"/>
              <w:textAlignment w:val="center"/>
              <w:rPr>
                <w:rFonts w:cstheme="minorHAnsi"/>
                <w:bCs/>
                <w:i/>
                <w:color w:val="000000" w:themeColor="text1"/>
              </w:rPr>
            </w:pPr>
            <w:r w:rsidRPr="009D448E">
              <w:rPr>
                <w:rFonts w:cstheme="minorHAnsi"/>
                <w:bCs/>
                <w:color w:val="000000" w:themeColor="text1"/>
              </w:rPr>
              <w:t xml:space="preserve">określa sens </w:t>
            </w:r>
            <w:r>
              <w:rPr>
                <w:rFonts w:cstheme="minorHAnsi"/>
                <w:bCs/>
                <w:color w:val="000000" w:themeColor="text1"/>
              </w:rPr>
              <w:t xml:space="preserve">zamieszczenia </w:t>
            </w:r>
            <w:r w:rsidRPr="009D448E">
              <w:rPr>
                <w:rFonts w:cstheme="minorHAnsi"/>
                <w:bCs/>
                <w:color w:val="000000" w:themeColor="text1"/>
              </w:rPr>
              <w:t>pojęć i</w:t>
            </w:r>
            <w:r>
              <w:rPr>
                <w:rFonts w:cstheme="minorHAnsi"/>
                <w:bCs/>
                <w:color w:val="000000" w:themeColor="text1"/>
              </w:rPr>
              <w:t> </w:t>
            </w:r>
            <w:r w:rsidRPr="009D448E">
              <w:rPr>
                <w:rFonts w:cstheme="minorHAnsi"/>
                <w:bCs/>
                <w:color w:val="000000" w:themeColor="text1"/>
              </w:rPr>
              <w:t xml:space="preserve">wyrażeń religijnych w tekście </w:t>
            </w:r>
            <w:r>
              <w:rPr>
                <w:rFonts w:cstheme="minorHAnsi"/>
                <w:bCs/>
                <w:color w:val="000000" w:themeColor="text1"/>
              </w:rPr>
              <w:t>Dukaja</w:t>
            </w:r>
          </w:p>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i/>
                <w:color w:val="000000" w:themeColor="text1"/>
              </w:rPr>
            </w:pPr>
            <w:r w:rsidRPr="009D448E">
              <w:rPr>
                <w:rFonts w:cstheme="minorHAnsi"/>
                <w:bCs/>
                <w:color w:val="000000" w:themeColor="text1"/>
              </w:rPr>
              <w:t>wyjaśnia sens zadedykowania opowiadania Gaud</w:t>
            </w:r>
            <w:r>
              <w:rPr>
                <w:rFonts w:cstheme="minorHAnsi"/>
                <w:bCs/>
                <w:color w:val="000000" w:themeColor="text1"/>
              </w:rPr>
              <w:t>í</w:t>
            </w:r>
            <w:r w:rsidRPr="009D448E">
              <w:rPr>
                <w:rFonts w:cstheme="minorHAnsi"/>
                <w:bCs/>
                <w:color w:val="000000" w:themeColor="text1"/>
              </w:rPr>
              <w:t xml:space="preserve">emu </w:t>
            </w:r>
          </w:p>
        </w:tc>
        <w:tc>
          <w:tcPr>
            <w:tcW w:w="1462" w:type="pct"/>
            <w:gridSpan w:val="6"/>
            <w:shd w:val="clear" w:color="auto" w:fill="auto"/>
          </w:tcPr>
          <w:p w:rsidR="005D5011" w:rsidRPr="009D448E" w:rsidRDefault="005D5011" w:rsidP="005D5011">
            <w:pPr>
              <w:pStyle w:val="Akapitzlist"/>
              <w:numPr>
                <w:ilvl w:val="0"/>
                <w:numId w:val="140"/>
              </w:numPr>
              <w:autoSpaceDE w:val="0"/>
              <w:autoSpaceDN w:val="0"/>
              <w:adjustRightInd w:val="0"/>
              <w:spacing w:after="0" w:line="240" w:lineRule="auto"/>
              <w:textAlignment w:val="center"/>
              <w:rPr>
                <w:rFonts w:cstheme="minorHAnsi"/>
                <w:bCs/>
                <w:color w:val="000000" w:themeColor="text1"/>
              </w:rPr>
            </w:pPr>
            <w:r w:rsidRPr="009D448E">
              <w:rPr>
                <w:rFonts w:cstheme="minorHAnsi"/>
                <w:bCs/>
                <w:color w:val="000000" w:themeColor="text1"/>
              </w:rPr>
              <w:t xml:space="preserve">porównuje tekst Jacka Dukaja </w:t>
            </w:r>
            <w:r>
              <w:rPr>
                <w:rFonts w:cstheme="minorHAnsi"/>
                <w:bCs/>
                <w:color w:val="000000" w:themeColor="text1"/>
              </w:rPr>
              <w:t>z</w:t>
            </w:r>
            <w:r w:rsidRPr="009D448E">
              <w:rPr>
                <w:rFonts w:cstheme="minorHAnsi"/>
                <w:bCs/>
                <w:color w:val="000000" w:themeColor="text1"/>
              </w:rPr>
              <w:t> film</w:t>
            </w:r>
            <w:r>
              <w:rPr>
                <w:rFonts w:cstheme="minorHAnsi"/>
                <w:bCs/>
                <w:color w:val="000000" w:themeColor="text1"/>
              </w:rPr>
              <w:t>em</w:t>
            </w:r>
            <w:r w:rsidRPr="009D448E">
              <w:rPr>
                <w:rFonts w:cstheme="minorHAnsi"/>
                <w:bCs/>
                <w:color w:val="000000" w:themeColor="text1"/>
              </w:rPr>
              <w:t xml:space="preserve"> Tomka Bagińskiego, zwracając uwagę na ukształtowanie</w:t>
            </w:r>
            <w:r>
              <w:rPr>
                <w:rFonts w:cstheme="minorHAnsi"/>
                <w:bCs/>
                <w:color w:val="000000" w:themeColor="text1"/>
              </w:rPr>
              <w:t xml:space="preserve"> </w:t>
            </w:r>
            <w:r w:rsidRPr="009D448E">
              <w:rPr>
                <w:rFonts w:cstheme="minorHAnsi"/>
                <w:bCs/>
                <w:color w:val="000000" w:themeColor="text1"/>
              </w:rPr>
              <w:t xml:space="preserve">przestrzeni, w jakiej rozgrywają się zdarzenia, </w:t>
            </w:r>
            <w:r>
              <w:rPr>
                <w:rFonts w:cstheme="minorHAnsi"/>
                <w:bCs/>
                <w:color w:val="000000" w:themeColor="text1"/>
              </w:rPr>
              <w:t xml:space="preserve">oraz </w:t>
            </w:r>
            <w:r w:rsidRPr="009D448E">
              <w:rPr>
                <w:rFonts w:cstheme="minorHAnsi"/>
                <w:bCs/>
                <w:color w:val="000000" w:themeColor="text1"/>
              </w:rPr>
              <w:t xml:space="preserve">obraz katedry i jej symbolikę </w:t>
            </w:r>
          </w:p>
        </w:tc>
      </w:tr>
      <w:tr w:rsidR="005D5011" w:rsidRPr="0012725B" w:rsidTr="00A25CFE">
        <w:tc>
          <w:tcPr>
            <w:tcW w:w="147" w:type="pct"/>
            <w:shd w:val="clear" w:color="auto" w:fill="FFFF99"/>
          </w:tcPr>
          <w:p w:rsidR="005D5011" w:rsidRPr="00105D58" w:rsidRDefault="005D5011" w:rsidP="00A25CFE">
            <w:pPr>
              <w:textAlignment w:val="center"/>
              <w:rPr>
                <w:rFonts w:cstheme="minorHAnsi"/>
                <w:bCs/>
                <w:color w:val="000000" w:themeColor="text1"/>
              </w:rPr>
            </w:pPr>
            <w:r>
              <w:rPr>
                <w:rFonts w:cstheme="minorHAnsi"/>
                <w:bCs/>
                <w:color w:val="000000" w:themeColor="text1"/>
              </w:rPr>
              <w:t>79.</w:t>
            </w:r>
          </w:p>
        </w:tc>
        <w:tc>
          <w:tcPr>
            <w:tcW w:w="445" w:type="pct"/>
            <w:shd w:val="clear" w:color="auto" w:fill="FFFF99"/>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Analiza tekstu nieliterackiego. Sprawdzenie umiejęt</w:t>
            </w:r>
            <w:r w:rsidRPr="005D5011">
              <w:rPr>
                <w:rFonts w:cstheme="minorHAnsi"/>
                <w:bCs/>
                <w:color w:val="000000" w:themeColor="text1"/>
                <w:lang w:val="pl-PL"/>
              </w:rPr>
              <w:lastRenderedPageBreak/>
              <w:t>ności</w:t>
            </w:r>
          </w:p>
        </w:tc>
        <w:tc>
          <w:tcPr>
            <w:tcW w:w="497" w:type="pct"/>
            <w:shd w:val="clear" w:color="auto" w:fill="FFFF99"/>
          </w:tcPr>
          <w:p w:rsidR="005D5011" w:rsidRPr="005D5011" w:rsidRDefault="005D5011" w:rsidP="00A25CFE">
            <w:pPr>
              <w:textAlignment w:val="center"/>
              <w:rPr>
                <w:rFonts w:cstheme="minorHAnsi"/>
                <w:bCs/>
                <w:lang w:val="pl-PL"/>
              </w:rPr>
            </w:pPr>
            <w:r w:rsidRPr="005D5011">
              <w:rPr>
                <w:rFonts w:cstheme="minorHAnsi"/>
                <w:bCs/>
                <w:lang w:val="pl-PL"/>
              </w:rPr>
              <w:lastRenderedPageBreak/>
              <w:t xml:space="preserve">Aron Guriewicz, </w:t>
            </w:r>
          </w:p>
          <w:p w:rsidR="005D5011" w:rsidRPr="005D5011" w:rsidRDefault="005D5011" w:rsidP="00A25CFE">
            <w:pPr>
              <w:textAlignment w:val="center"/>
              <w:rPr>
                <w:rFonts w:cstheme="minorHAnsi"/>
                <w:bCs/>
                <w:lang w:val="pl-PL"/>
              </w:rPr>
            </w:pPr>
            <w:r w:rsidRPr="005D5011">
              <w:rPr>
                <w:rFonts w:cstheme="minorHAnsi"/>
                <w:bCs/>
                <w:i/>
                <w:lang w:val="pl-PL"/>
              </w:rPr>
              <w:t xml:space="preserve">Kategorie kultury średniowiecznej </w:t>
            </w:r>
            <w:r w:rsidRPr="005D5011">
              <w:rPr>
                <w:rFonts w:cstheme="minorHAnsi"/>
                <w:bCs/>
                <w:lang w:val="pl-PL"/>
              </w:rPr>
              <w:lastRenderedPageBreak/>
              <w:t xml:space="preserve">(fr.) </w:t>
            </w:r>
          </w:p>
          <w:p w:rsidR="005D5011" w:rsidRPr="00105D58" w:rsidRDefault="005D5011" w:rsidP="00A25CFE">
            <w:pPr>
              <w:spacing w:before="60"/>
              <w:textAlignment w:val="center"/>
              <w:rPr>
                <w:rFonts w:cstheme="minorHAnsi"/>
                <w:bCs/>
              </w:rPr>
            </w:pPr>
            <w:r w:rsidRPr="007D69D0">
              <w:rPr>
                <w:rFonts w:cstheme="minorHAnsi"/>
                <w:bCs/>
              </w:rPr>
              <w:t>zadania 1.</w:t>
            </w:r>
            <w:r>
              <w:rPr>
                <w:rFonts w:cstheme="minorHAnsi"/>
                <w:bCs/>
              </w:rPr>
              <w:t>–</w:t>
            </w:r>
            <w:r w:rsidRPr="007D69D0">
              <w:rPr>
                <w:rFonts w:cstheme="minorHAnsi"/>
                <w:bCs/>
              </w:rPr>
              <w:t>10.</w:t>
            </w:r>
          </w:p>
        </w:tc>
        <w:tc>
          <w:tcPr>
            <w:tcW w:w="638" w:type="pct"/>
            <w:shd w:val="clear" w:color="auto" w:fill="FFFF99"/>
          </w:tcPr>
          <w:p w:rsidR="005D5011" w:rsidRPr="00A34CC9"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036EC4">
              <w:lastRenderedPageBreak/>
              <w:t>analizuje strukturę tekstu</w:t>
            </w:r>
          </w:p>
          <w:p w:rsidR="005D5011" w:rsidRPr="00036EC4" w:rsidRDefault="005D5011" w:rsidP="005D5011">
            <w:pPr>
              <w:pStyle w:val="Akapitzlist"/>
              <w:numPr>
                <w:ilvl w:val="0"/>
                <w:numId w:val="174"/>
              </w:numPr>
              <w:spacing w:after="0" w:line="240" w:lineRule="auto"/>
            </w:pPr>
            <w:r w:rsidRPr="00036EC4">
              <w:rPr>
                <w:rFonts w:cs="ScalaSansPro"/>
                <w:color w:val="000000"/>
              </w:rPr>
              <w:t xml:space="preserve">dostrzega sposób prowadzenia </w:t>
            </w:r>
            <w:r w:rsidRPr="00036EC4">
              <w:rPr>
                <w:rFonts w:cs="ScalaSansPro"/>
                <w:color w:val="000000"/>
              </w:rPr>
              <w:lastRenderedPageBreak/>
              <w:t>wywodu i argumentację</w:t>
            </w:r>
            <w:r w:rsidRPr="00036EC4">
              <w:t xml:space="preserve"> </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w</w:t>
            </w:r>
            <w:r w:rsidRPr="00A34CC9">
              <w:rPr>
                <w:rFonts w:asciiTheme="minorHAnsi" w:hAnsiTheme="minorHAnsi" w:cs="ScalaSansPro"/>
                <w:color w:val="000000"/>
                <w:sz w:val="22"/>
                <w:szCs w:val="22"/>
              </w:rPr>
              <w:t>ska</w:t>
            </w:r>
            <w:r>
              <w:rPr>
                <w:rFonts w:asciiTheme="minorHAnsi" w:hAnsiTheme="minorHAnsi" w:cs="ScalaSansPro"/>
                <w:color w:val="000000"/>
                <w:sz w:val="22"/>
                <w:szCs w:val="22"/>
              </w:rPr>
              <w:t xml:space="preserve">zuje </w:t>
            </w:r>
            <w:r w:rsidRPr="00A34CC9">
              <w:rPr>
                <w:rFonts w:asciiTheme="minorHAnsi" w:hAnsiTheme="minorHAnsi" w:cs="ScalaSansPro"/>
                <w:color w:val="000000"/>
                <w:sz w:val="22"/>
                <w:szCs w:val="22"/>
              </w:rPr>
              <w:t>metafory w akapi</w:t>
            </w:r>
            <w:r>
              <w:rPr>
                <w:rFonts w:asciiTheme="minorHAnsi" w:hAnsiTheme="minorHAnsi" w:cs="ScalaSansPro"/>
                <w:color w:val="000000"/>
                <w:sz w:val="22"/>
                <w:szCs w:val="22"/>
              </w:rPr>
              <w:t>cie 3., podejmuje próbę wyjaśnienia ich sensu</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 xml:space="preserve">podaje synonim słowa </w:t>
            </w:r>
            <w:r w:rsidRPr="00A02909">
              <w:rPr>
                <w:rFonts w:asciiTheme="minorHAnsi" w:hAnsiTheme="minorHAnsi" w:cs="ScalaSansPro"/>
                <w:i/>
                <w:color w:val="000000"/>
                <w:sz w:val="22"/>
                <w:szCs w:val="22"/>
              </w:rPr>
              <w:t>antyteza</w:t>
            </w:r>
          </w:p>
          <w:p w:rsidR="005D5011" w:rsidRPr="00A02909" w:rsidRDefault="005D5011" w:rsidP="00A25CFE">
            <w:pPr>
              <w:pStyle w:val="Pa53"/>
              <w:spacing w:line="240" w:lineRule="auto"/>
              <w:rPr>
                <w:rFonts w:asciiTheme="minorHAnsi" w:hAnsiTheme="minorHAnsi" w:cs="ScalaSansPro"/>
                <w:color w:val="000000"/>
              </w:rPr>
            </w:pPr>
          </w:p>
        </w:tc>
        <w:tc>
          <w:tcPr>
            <w:tcW w:w="606" w:type="pct"/>
            <w:gridSpan w:val="3"/>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wskazuje</w:t>
            </w:r>
            <w:r w:rsidRPr="00A02909">
              <w:rPr>
                <w:rFonts w:asciiTheme="minorHAnsi" w:hAnsiTheme="minorHAnsi" w:cs="ScalaSansPro"/>
                <w:color w:val="000000"/>
                <w:sz w:val="22"/>
                <w:szCs w:val="22"/>
              </w:rPr>
              <w:t xml:space="preserve"> tezę akapitu 1. i argumenty na jej rzecz </w:t>
            </w:r>
            <w:r w:rsidRPr="00A02909">
              <w:rPr>
                <w:rFonts w:asciiTheme="minorHAnsi" w:hAnsiTheme="minorHAnsi" w:cs="ScalaSansPro"/>
                <w:color w:val="000000"/>
                <w:sz w:val="22"/>
                <w:szCs w:val="22"/>
              </w:rPr>
              <w:lastRenderedPageBreak/>
              <w:t>podane przez autora</w:t>
            </w:r>
          </w:p>
          <w:p w:rsidR="005D5011" w:rsidRPr="00A02909" w:rsidRDefault="005D5011" w:rsidP="005D5011">
            <w:pPr>
              <w:pStyle w:val="Pa53"/>
              <w:numPr>
                <w:ilvl w:val="0"/>
                <w:numId w:val="174"/>
              </w:numPr>
              <w:spacing w:line="240" w:lineRule="auto"/>
              <w:rPr>
                <w:rFonts w:asciiTheme="minorHAnsi" w:hAnsiTheme="minorHAnsi" w:cs="ScalaSansPro"/>
                <w:color w:val="000000"/>
              </w:rPr>
            </w:pPr>
            <w:r w:rsidRPr="00A02909">
              <w:rPr>
                <w:rFonts w:asciiTheme="minorHAnsi" w:hAnsiTheme="minorHAnsi" w:cs="ScalaSansPro"/>
                <w:color w:val="000000"/>
                <w:sz w:val="22"/>
                <w:szCs w:val="22"/>
              </w:rPr>
              <w:t>wyjaśnia sens metafor z 3. akapitu</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wie,</w:t>
            </w:r>
            <w:r w:rsidRPr="00A02909">
              <w:rPr>
                <w:rFonts w:asciiTheme="minorHAnsi" w:hAnsiTheme="minorHAnsi" w:cs="ScalaSansPro"/>
                <w:color w:val="000000"/>
                <w:sz w:val="22"/>
                <w:szCs w:val="22"/>
              </w:rPr>
              <w:t xml:space="preserve"> o jakiej kategorii kultury średniowiecznej mówi autor </w:t>
            </w:r>
          </w:p>
          <w:p w:rsidR="005D5011" w:rsidRPr="00105D58" w:rsidRDefault="005D5011" w:rsidP="005D5011">
            <w:pPr>
              <w:pStyle w:val="Pa53"/>
              <w:numPr>
                <w:ilvl w:val="0"/>
                <w:numId w:val="174"/>
              </w:numPr>
              <w:spacing w:line="240" w:lineRule="auto"/>
              <w:rPr>
                <w:rFonts w:cstheme="minorHAnsi"/>
                <w:bCs/>
                <w:color w:val="000000" w:themeColor="text1"/>
              </w:rPr>
            </w:pPr>
            <w:r w:rsidRPr="00A02909">
              <w:rPr>
                <w:rFonts w:asciiTheme="minorHAnsi" w:hAnsiTheme="minorHAnsi" w:cs="ScalaSansPro"/>
                <w:color w:val="000000"/>
                <w:sz w:val="22"/>
                <w:szCs w:val="22"/>
              </w:rPr>
              <w:t>wypis</w:t>
            </w:r>
            <w:r>
              <w:rPr>
                <w:rFonts w:asciiTheme="minorHAnsi" w:hAnsiTheme="minorHAnsi" w:cs="ScalaSansPro"/>
                <w:color w:val="000000"/>
                <w:sz w:val="22"/>
                <w:szCs w:val="22"/>
              </w:rPr>
              <w:t>uje z tekstu</w:t>
            </w:r>
            <w:r w:rsidRPr="00A02909">
              <w:rPr>
                <w:rFonts w:asciiTheme="minorHAnsi" w:hAnsiTheme="minorHAnsi" w:cs="ScalaSansPro"/>
                <w:color w:val="000000"/>
                <w:sz w:val="22"/>
                <w:szCs w:val="22"/>
              </w:rPr>
              <w:t xml:space="preserve"> przeciwieństw</w:t>
            </w:r>
            <w:r>
              <w:rPr>
                <w:rFonts w:asciiTheme="minorHAnsi" w:hAnsiTheme="minorHAnsi" w:cs="ScalaSansPro"/>
                <w:color w:val="000000"/>
                <w:sz w:val="22"/>
                <w:szCs w:val="22"/>
              </w:rPr>
              <w:t>a</w:t>
            </w:r>
            <w:r w:rsidRPr="00A02909">
              <w:rPr>
                <w:rFonts w:asciiTheme="minorHAnsi" w:hAnsiTheme="minorHAnsi" w:cs="ScalaSansPro"/>
                <w:color w:val="000000"/>
                <w:sz w:val="22"/>
                <w:szCs w:val="22"/>
              </w:rPr>
              <w:t xml:space="preserve"> obrazując</w:t>
            </w:r>
            <w:r>
              <w:rPr>
                <w:rFonts w:asciiTheme="minorHAnsi" w:hAnsiTheme="minorHAnsi" w:cs="ScalaSansPro"/>
                <w:color w:val="000000"/>
                <w:sz w:val="22"/>
                <w:szCs w:val="22"/>
              </w:rPr>
              <w:t>e</w:t>
            </w:r>
            <w:r w:rsidRPr="00A02909">
              <w:rPr>
                <w:rFonts w:asciiTheme="minorHAnsi" w:hAnsiTheme="minorHAnsi" w:cs="ScalaSansPro"/>
                <w:color w:val="000000"/>
                <w:sz w:val="22"/>
                <w:szCs w:val="22"/>
              </w:rPr>
              <w:t xml:space="preserve"> dualizm myślenia ludzi średniowiecza</w:t>
            </w:r>
          </w:p>
        </w:tc>
        <w:tc>
          <w:tcPr>
            <w:tcW w:w="602" w:type="pct"/>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wyjaśnia,</w:t>
            </w:r>
            <w:r w:rsidRPr="00A02909">
              <w:rPr>
                <w:rFonts w:asciiTheme="minorHAnsi" w:hAnsiTheme="minorHAnsi" w:cs="ScalaSansPro"/>
                <w:color w:val="000000"/>
                <w:sz w:val="22"/>
                <w:szCs w:val="22"/>
              </w:rPr>
              <w:t xml:space="preserve"> jakiej kategorii kultury średniowiecznej </w:t>
            </w:r>
            <w:r>
              <w:rPr>
                <w:rFonts w:asciiTheme="minorHAnsi" w:hAnsiTheme="minorHAnsi" w:cs="ScalaSansPro"/>
                <w:color w:val="000000"/>
                <w:sz w:val="22"/>
                <w:szCs w:val="22"/>
              </w:rPr>
              <w:t xml:space="preserve">tekst </w:t>
            </w:r>
            <w:r>
              <w:rPr>
                <w:rFonts w:asciiTheme="minorHAnsi" w:hAnsiTheme="minorHAnsi" w:cs="ScalaSansPro"/>
                <w:color w:val="000000"/>
                <w:sz w:val="22"/>
                <w:szCs w:val="22"/>
              </w:rPr>
              <w:lastRenderedPageBreak/>
              <w:t>dotyczy</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uzasadnia, jaki był główny cel podróżowania w średniowieczu</w:t>
            </w:r>
            <w:r w:rsidRPr="00A02909">
              <w:rPr>
                <w:rFonts w:asciiTheme="minorHAnsi" w:hAnsiTheme="minorHAnsi" w:cs="ScalaSansPro"/>
                <w:color w:val="000000"/>
                <w:sz w:val="22"/>
                <w:szCs w:val="22"/>
              </w:rPr>
              <w:t xml:space="preserve"> </w:t>
            </w:r>
          </w:p>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t xml:space="preserve">określa funkcję </w:t>
            </w:r>
            <w:r w:rsidRPr="00A02909">
              <w:rPr>
                <w:rFonts w:asciiTheme="minorHAnsi" w:hAnsiTheme="minorHAnsi" w:cs="ScalaSansPro"/>
                <w:color w:val="000000"/>
                <w:sz w:val="22"/>
                <w:szCs w:val="22"/>
              </w:rPr>
              <w:t>wypowiedze</w:t>
            </w:r>
            <w:r>
              <w:rPr>
                <w:rFonts w:asciiTheme="minorHAnsi" w:hAnsiTheme="minorHAnsi" w:cs="ScalaSansPro"/>
                <w:color w:val="000000"/>
                <w:sz w:val="22"/>
                <w:szCs w:val="22"/>
              </w:rPr>
              <w:t xml:space="preserve">ń </w:t>
            </w:r>
            <w:r w:rsidRPr="00A02909">
              <w:rPr>
                <w:rFonts w:asciiTheme="minorHAnsi" w:hAnsiTheme="minorHAnsi" w:cs="ScalaSansPro"/>
                <w:color w:val="000000"/>
                <w:sz w:val="22"/>
                <w:szCs w:val="22"/>
              </w:rPr>
              <w:t>nawiasow</w:t>
            </w:r>
            <w:r>
              <w:rPr>
                <w:rFonts w:asciiTheme="minorHAnsi" w:hAnsiTheme="minorHAnsi" w:cs="ScalaSansPro"/>
                <w:color w:val="000000"/>
                <w:sz w:val="22"/>
                <w:szCs w:val="22"/>
              </w:rPr>
              <w:t>ych</w:t>
            </w:r>
            <w:r w:rsidRPr="00A02909">
              <w:rPr>
                <w:rFonts w:asciiTheme="minorHAnsi" w:hAnsiTheme="minorHAnsi" w:cs="ScalaSansPro"/>
                <w:color w:val="000000"/>
                <w:sz w:val="22"/>
                <w:szCs w:val="22"/>
              </w:rPr>
              <w:t xml:space="preserve"> </w:t>
            </w:r>
          </w:p>
          <w:p w:rsidR="005D5011" w:rsidRPr="00586B6F" w:rsidRDefault="005D5011" w:rsidP="005D5011">
            <w:pPr>
              <w:pStyle w:val="Pa53"/>
              <w:numPr>
                <w:ilvl w:val="0"/>
                <w:numId w:val="174"/>
              </w:numPr>
              <w:spacing w:line="240" w:lineRule="auto"/>
              <w:rPr>
                <w:rFonts w:asciiTheme="minorHAnsi" w:hAnsiTheme="minorHAnsi" w:cs="ScalaSansPro"/>
                <w:color w:val="000000"/>
              </w:rPr>
            </w:pPr>
            <w:r w:rsidRPr="00586B6F">
              <w:rPr>
                <w:rFonts w:asciiTheme="minorHAnsi" w:hAnsiTheme="minorHAnsi"/>
                <w:sz w:val="22"/>
                <w:szCs w:val="22"/>
              </w:rPr>
              <w:t>ocenia prawdziwość</w:t>
            </w:r>
            <w:r>
              <w:rPr>
                <w:rFonts w:asciiTheme="minorHAnsi" w:hAnsiTheme="minorHAnsi"/>
                <w:sz w:val="22"/>
                <w:szCs w:val="22"/>
              </w:rPr>
              <w:t xml:space="preserve"> twierdzeń na temat tekstu, uzasadnia swoje zdanie</w:t>
            </w:r>
          </w:p>
        </w:tc>
        <w:tc>
          <w:tcPr>
            <w:tcW w:w="603" w:type="pct"/>
            <w:gridSpan w:val="2"/>
            <w:shd w:val="clear" w:color="auto" w:fill="FFFF99"/>
          </w:tcPr>
          <w:p w:rsidR="005D5011" w:rsidRDefault="005D5011" w:rsidP="005D5011">
            <w:pPr>
              <w:pStyle w:val="Pa53"/>
              <w:numPr>
                <w:ilvl w:val="0"/>
                <w:numId w:val="174"/>
              </w:numPr>
              <w:spacing w:line="240" w:lineRule="auto"/>
              <w:rPr>
                <w:rFonts w:asciiTheme="minorHAnsi" w:hAnsiTheme="minorHAnsi" w:cs="ScalaSansPro"/>
                <w:color w:val="000000"/>
              </w:rPr>
            </w:pPr>
            <w:r>
              <w:rPr>
                <w:rFonts w:asciiTheme="minorHAnsi" w:hAnsiTheme="minorHAnsi" w:cs="ScalaSansPro"/>
                <w:color w:val="000000"/>
                <w:sz w:val="22"/>
                <w:szCs w:val="22"/>
              </w:rPr>
              <w:lastRenderedPageBreak/>
              <w:t>uzasadnia, j</w:t>
            </w:r>
            <w:r w:rsidRPr="00A02909">
              <w:rPr>
                <w:rFonts w:asciiTheme="minorHAnsi" w:hAnsiTheme="minorHAnsi" w:cs="ScalaSansPro"/>
                <w:color w:val="000000"/>
                <w:sz w:val="22"/>
                <w:szCs w:val="22"/>
              </w:rPr>
              <w:t xml:space="preserve">aką rolę w argumentacji Guriewicza </w:t>
            </w:r>
            <w:r w:rsidRPr="00A02909">
              <w:rPr>
                <w:rFonts w:asciiTheme="minorHAnsi" w:hAnsiTheme="minorHAnsi" w:cs="ScalaSansPro"/>
                <w:color w:val="000000"/>
                <w:sz w:val="22"/>
                <w:szCs w:val="22"/>
              </w:rPr>
              <w:lastRenderedPageBreak/>
              <w:t xml:space="preserve">odgrywają odwołania do </w:t>
            </w:r>
            <w:r w:rsidRPr="00A02909">
              <w:rPr>
                <w:rFonts w:asciiTheme="minorHAnsi" w:hAnsiTheme="minorHAnsi" w:cs="ScalaSansPro-Ita"/>
                <w:i/>
                <w:color w:val="000000"/>
                <w:sz w:val="22"/>
                <w:szCs w:val="22"/>
              </w:rPr>
              <w:t>Boskiej komedii</w:t>
            </w:r>
            <w:r w:rsidRPr="00A02909">
              <w:rPr>
                <w:rFonts w:asciiTheme="minorHAnsi" w:hAnsiTheme="minorHAnsi" w:cs="ScalaSansPro-Ita"/>
                <w:color w:val="000000"/>
                <w:sz w:val="22"/>
                <w:szCs w:val="22"/>
              </w:rPr>
              <w:t xml:space="preserve"> </w:t>
            </w:r>
            <w:r w:rsidRPr="00A02909">
              <w:rPr>
                <w:rFonts w:asciiTheme="minorHAnsi" w:hAnsiTheme="minorHAnsi" w:cs="ScalaSansPro"/>
                <w:color w:val="000000"/>
                <w:sz w:val="22"/>
                <w:szCs w:val="22"/>
              </w:rPr>
              <w:t>Dan</w:t>
            </w:r>
            <w:r>
              <w:rPr>
                <w:rFonts w:asciiTheme="minorHAnsi" w:hAnsiTheme="minorHAnsi" w:cs="ScalaSansPro"/>
                <w:color w:val="000000"/>
                <w:sz w:val="22"/>
                <w:szCs w:val="22"/>
              </w:rPr>
              <w:t>tego</w:t>
            </w:r>
          </w:p>
          <w:p w:rsidR="005D5011" w:rsidRPr="005D5011" w:rsidRDefault="005D5011" w:rsidP="00A25CFE">
            <w:pPr>
              <w:textAlignment w:val="center"/>
              <w:rPr>
                <w:rFonts w:cstheme="minorHAnsi"/>
                <w:bCs/>
                <w:color w:val="000000" w:themeColor="text1"/>
                <w:lang w:val="pl-PL"/>
              </w:rPr>
            </w:pPr>
          </w:p>
        </w:tc>
        <w:tc>
          <w:tcPr>
            <w:tcW w:w="1462" w:type="pct"/>
            <w:gridSpan w:val="6"/>
            <w:shd w:val="clear" w:color="auto" w:fill="FFFF99"/>
          </w:tcPr>
          <w:p w:rsidR="005D5011" w:rsidRPr="005D5011" w:rsidRDefault="005D5011" w:rsidP="00A25CFE">
            <w:pPr>
              <w:textAlignment w:val="center"/>
              <w:rPr>
                <w:rFonts w:cstheme="minorHAnsi"/>
                <w:bCs/>
                <w:color w:val="000000" w:themeColor="text1"/>
                <w:lang w:val="pl-PL"/>
              </w:rPr>
            </w:pPr>
          </w:p>
        </w:tc>
      </w:tr>
      <w:tr w:rsidR="005D5011" w:rsidRPr="0012725B" w:rsidTr="00A25CFE">
        <w:trPr>
          <w:trHeight w:val="514"/>
        </w:trPr>
        <w:tc>
          <w:tcPr>
            <w:tcW w:w="147" w:type="pct"/>
            <w:shd w:val="clear" w:color="auto" w:fill="auto"/>
          </w:tcPr>
          <w:p w:rsidR="005D5011" w:rsidRPr="00105D58" w:rsidRDefault="005D5011" w:rsidP="00A25CFE">
            <w:pPr>
              <w:textAlignment w:val="center"/>
              <w:rPr>
                <w:rFonts w:cstheme="minorHAnsi"/>
                <w:bCs/>
                <w:color w:val="000000" w:themeColor="text1"/>
              </w:rPr>
            </w:pPr>
            <w:r>
              <w:rPr>
                <w:rFonts w:cstheme="minorHAnsi"/>
                <w:bCs/>
                <w:color w:val="000000" w:themeColor="text1"/>
              </w:rPr>
              <w:t>80.</w:t>
            </w:r>
          </w:p>
        </w:tc>
        <w:tc>
          <w:tcPr>
            <w:tcW w:w="445" w:type="pct"/>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color w:val="000000" w:themeColor="text1"/>
                <w:lang w:val="pl-PL"/>
              </w:rPr>
            </w:pPr>
            <w:r w:rsidRPr="005D5011">
              <w:rPr>
                <w:rFonts w:cstheme="minorHAnsi"/>
                <w:bCs/>
                <w:color w:val="000000" w:themeColor="text1"/>
                <w:lang w:val="pl-PL"/>
              </w:rPr>
              <w:t xml:space="preserve">Średniowiecze. Powtórzenie </w:t>
            </w:r>
            <w:r w:rsidRPr="005D5011">
              <w:rPr>
                <w:rFonts w:cstheme="minorHAnsi"/>
                <w:bCs/>
                <w:color w:val="000000" w:themeColor="text1"/>
                <w:lang w:val="pl-PL"/>
              </w:rPr>
              <w:lastRenderedPageBreak/>
              <w:t xml:space="preserve">i sprawdzenie wiadomości </w:t>
            </w:r>
          </w:p>
        </w:tc>
        <w:tc>
          <w:tcPr>
            <w:tcW w:w="497" w:type="pct"/>
            <w:shd w:val="clear" w:color="auto" w:fill="auto"/>
          </w:tcPr>
          <w:p w:rsidR="005D5011" w:rsidRPr="005D5011" w:rsidRDefault="005D5011" w:rsidP="00A25CFE">
            <w:pPr>
              <w:textAlignment w:val="center"/>
              <w:rPr>
                <w:rFonts w:cstheme="minorHAnsi"/>
                <w:bCs/>
                <w:color w:val="000000" w:themeColor="text1"/>
                <w:lang w:val="pl-PL"/>
              </w:rPr>
            </w:pPr>
          </w:p>
        </w:tc>
        <w:tc>
          <w:tcPr>
            <w:tcW w:w="638" w:type="pct"/>
            <w:shd w:val="clear" w:color="auto" w:fill="auto"/>
          </w:tcPr>
          <w:p w:rsidR="005D5011" w:rsidRDefault="005D5011" w:rsidP="005D5011">
            <w:pPr>
              <w:pStyle w:val="Pa4"/>
              <w:numPr>
                <w:ilvl w:val="0"/>
                <w:numId w:val="174"/>
              </w:numPr>
              <w:spacing w:before="40" w:line="240" w:lineRule="auto"/>
              <w:rPr>
                <w:rFonts w:asciiTheme="minorHAnsi" w:hAnsiTheme="minorHAnsi" w:cs="ScalaPro"/>
              </w:rPr>
            </w:pPr>
            <w:r>
              <w:rPr>
                <w:rFonts w:asciiTheme="minorHAnsi" w:hAnsiTheme="minorHAnsi" w:cs="ScalaPro"/>
                <w:sz w:val="22"/>
                <w:szCs w:val="22"/>
              </w:rPr>
              <w:t>zna czas trwania epoki</w:t>
            </w:r>
          </w:p>
          <w:p w:rsidR="005D5011" w:rsidRDefault="005D5011" w:rsidP="005D5011">
            <w:pPr>
              <w:pStyle w:val="Pa4"/>
              <w:numPr>
                <w:ilvl w:val="0"/>
                <w:numId w:val="174"/>
              </w:numPr>
              <w:spacing w:line="240" w:lineRule="auto"/>
              <w:rPr>
                <w:rFonts w:asciiTheme="minorHAnsi" w:hAnsiTheme="minorHAnsi"/>
              </w:rPr>
            </w:pPr>
            <w:r w:rsidRPr="00586B6F">
              <w:rPr>
                <w:rFonts w:asciiTheme="minorHAnsi" w:hAnsiTheme="minorHAnsi"/>
                <w:sz w:val="22"/>
                <w:szCs w:val="22"/>
              </w:rPr>
              <w:t xml:space="preserve">zna </w:t>
            </w:r>
            <w:r>
              <w:rPr>
                <w:rFonts w:asciiTheme="minorHAnsi" w:hAnsiTheme="minorHAnsi"/>
                <w:sz w:val="22"/>
                <w:szCs w:val="22"/>
              </w:rPr>
              <w:lastRenderedPageBreak/>
              <w:t>omówione teksty średniowieczne</w:t>
            </w:r>
          </w:p>
          <w:p w:rsidR="005D5011" w:rsidRDefault="005D5011" w:rsidP="005D5011">
            <w:pPr>
              <w:pStyle w:val="Akapitzlist"/>
              <w:numPr>
                <w:ilvl w:val="0"/>
                <w:numId w:val="174"/>
              </w:numPr>
              <w:spacing w:after="0" w:line="240" w:lineRule="auto"/>
            </w:pPr>
            <w:r>
              <w:t xml:space="preserve">zna motywy i idee średniowiecza </w:t>
            </w:r>
          </w:p>
          <w:p w:rsidR="005D5011" w:rsidRPr="00586B6F" w:rsidRDefault="005D5011" w:rsidP="005D5011">
            <w:pPr>
              <w:pStyle w:val="Akapitzlist"/>
              <w:numPr>
                <w:ilvl w:val="0"/>
                <w:numId w:val="174"/>
              </w:numPr>
              <w:spacing w:after="0" w:line="240" w:lineRule="auto"/>
            </w:pPr>
            <w:r>
              <w:t>wie, czym była literatura parenetyczna</w:t>
            </w:r>
          </w:p>
          <w:p w:rsidR="005D5011" w:rsidRDefault="005D5011" w:rsidP="005D5011">
            <w:pPr>
              <w:pStyle w:val="Pa4"/>
              <w:numPr>
                <w:ilvl w:val="0"/>
                <w:numId w:val="174"/>
              </w:numPr>
              <w:spacing w:line="240" w:lineRule="auto"/>
              <w:rPr>
                <w:rFonts w:asciiTheme="minorHAnsi" w:hAnsiTheme="minorHAnsi" w:cs="ScalaSansPro"/>
                <w:color w:val="FF0000"/>
              </w:rPr>
            </w:pPr>
            <w:r w:rsidRPr="00586B6F">
              <w:rPr>
                <w:rFonts w:asciiTheme="minorHAnsi" w:hAnsiTheme="minorHAnsi" w:cs="ScalaPro"/>
                <w:color w:val="FF0000"/>
                <w:sz w:val="22"/>
                <w:szCs w:val="22"/>
              </w:rPr>
              <w:t>wie, kto był najwybitniejszym filozofem dojrzałego średniowiecza</w:t>
            </w:r>
            <w:r w:rsidRPr="00586B6F">
              <w:rPr>
                <w:rFonts w:asciiTheme="minorHAnsi" w:hAnsiTheme="minorHAnsi" w:cs="ScalaSansPro"/>
                <w:color w:val="FF0000"/>
                <w:sz w:val="22"/>
                <w:szCs w:val="22"/>
              </w:rPr>
              <w:t xml:space="preserve"> </w:t>
            </w:r>
          </w:p>
          <w:p w:rsidR="005D5011" w:rsidRPr="00B82ED7" w:rsidRDefault="005D5011" w:rsidP="005D5011">
            <w:pPr>
              <w:pStyle w:val="Pa4"/>
              <w:numPr>
                <w:ilvl w:val="0"/>
                <w:numId w:val="174"/>
              </w:numPr>
              <w:spacing w:line="240" w:lineRule="auto"/>
              <w:rPr>
                <w:rFonts w:asciiTheme="minorHAnsi" w:hAnsiTheme="minorHAnsi" w:cs="ScalaSansPro"/>
                <w:color w:val="FF0000"/>
                <w:spacing w:val="-2"/>
              </w:rPr>
            </w:pPr>
            <w:r w:rsidRPr="00B82ED7">
              <w:rPr>
                <w:rFonts w:asciiTheme="minorHAnsi" w:hAnsiTheme="minorHAnsi" w:cs="ScalaSansPro"/>
                <w:color w:val="FF0000"/>
                <w:spacing w:val="-2"/>
                <w:sz w:val="22"/>
                <w:szCs w:val="22"/>
              </w:rPr>
              <w:t>wie, j</w:t>
            </w:r>
            <w:r w:rsidRPr="00B82ED7">
              <w:rPr>
                <w:rFonts w:asciiTheme="minorHAnsi" w:hAnsiTheme="minorHAnsi" w:cs="ScalaPro"/>
                <w:color w:val="FF0000"/>
                <w:spacing w:val="-2"/>
                <w:sz w:val="22"/>
                <w:szCs w:val="22"/>
              </w:rPr>
              <w:t>akie dwa style występowały w sztuce średniowiecza</w:t>
            </w:r>
          </w:p>
        </w:tc>
        <w:tc>
          <w:tcPr>
            <w:tcW w:w="606" w:type="pct"/>
            <w:gridSpan w:val="3"/>
            <w:shd w:val="clear" w:color="auto" w:fill="auto"/>
          </w:tcPr>
          <w:p w:rsidR="005D5011" w:rsidRPr="00B82ED7"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
                <w:color w:val="000000"/>
              </w:rPr>
              <w:lastRenderedPageBreak/>
              <w:t>wyjaśnia, c</w:t>
            </w:r>
            <w:r w:rsidRPr="00A70C49">
              <w:rPr>
                <w:rFonts w:cs="ScalaPro"/>
                <w:color w:val="000000"/>
              </w:rPr>
              <w:t xml:space="preserve">zym był średniowieczny </w:t>
            </w:r>
            <w:r w:rsidRPr="00A70C49">
              <w:rPr>
                <w:rFonts w:cs="ScalaPro"/>
                <w:color w:val="000000"/>
              </w:rPr>
              <w:lastRenderedPageBreak/>
              <w:t>uniwersalizm</w:t>
            </w:r>
            <w:r>
              <w:rPr>
                <w:rFonts w:cs="ScalaPro-Ita"/>
                <w:color w:val="000000"/>
              </w:rPr>
              <w:t xml:space="preserve"> </w:t>
            </w:r>
          </w:p>
          <w:p w:rsidR="005D5011" w:rsidRPr="00B82ED7"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Ita"/>
                <w:color w:val="000000"/>
              </w:rPr>
              <w:t xml:space="preserve">wyjaśnia, jaki stosunek do </w:t>
            </w:r>
            <w:r w:rsidRPr="00586B6F">
              <w:rPr>
                <w:rFonts w:cs="ScalaPro-Ita"/>
                <w:i/>
                <w:color w:val="000000"/>
              </w:rPr>
              <w:t>sacrum</w:t>
            </w:r>
            <w:r w:rsidRPr="00586B6F">
              <w:rPr>
                <w:rFonts w:cs="ScalaPro-Ita"/>
                <w:color w:val="000000"/>
              </w:rPr>
              <w:t xml:space="preserve"> </w:t>
            </w:r>
            <w:r w:rsidRPr="00586B6F">
              <w:rPr>
                <w:rFonts w:cs="ScalaPro"/>
                <w:color w:val="000000"/>
              </w:rPr>
              <w:t>mieli ludzie średniowiecza</w:t>
            </w:r>
          </w:p>
          <w:p w:rsidR="005D5011" w:rsidRPr="00586B6F" w:rsidRDefault="005D5011" w:rsidP="005D5011">
            <w:pPr>
              <w:pStyle w:val="Akapitzlist"/>
              <w:numPr>
                <w:ilvl w:val="0"/>
                <w:numId w:val="176"/>
              </w:numPr>
              <w:autoSpaceDE w:val="0"/>
              <w:autoSpaceDN w:val="0"/>
              <w:adjustRightInd w:val="0"/>
              <w:spacing w:after="0" w:line="240" w:lineRule="auto"/>
              <w:textAlignment w:val="center"/>
              <w:rPr>
                <w:rFonts w:cs="ScalaPro"/>
                <w:color w:val="FF0000"/>
              </w:rPr>
            </w:pPr>
            <w:r>
              <w:rPr>
                <w:rFonts w:cs="ScalaPro"/>
                <w:color w:val="000000"/>
              </w:rPr>
              <w:t>wyjaśnia, jak</w:t>
            </w:r>
            <w:r w:rsidRPr="00A70C49">
              <w:rPr>
                <w:rFonts w:cs="ScalaPro"/>
                <w:color w:val="000000"/>
              </w:rPr>
              <w:t xml:space="preserve"> ludzie średniowiecza postrzegali śmierć</w:t>
            </w:r>
          </w:p>
          <w:p w:rsidR="005D5011" w:rsidRPr="00B82ED7" w:rsidRDefault="005D5011" w:rsidP="005D5011">
            <w:pPr>
              <w:pStyle w:val="Akapitzlist"/>
              <w:numPr>
                <w:ilvl w:val="0"/>
                <w:numId w:val="177"/>
              </w:numPr>
              <w:autoSpaceDE w:val="0"/>
              <w:autoSpaceDN w:val="0"/>
              <w:adjustRightInd w:val="0"/>
              <w:spacing w:after="0" w:line="240" w:lineRule="auto"/>
              <w:textAlignment w:val="center"/>
              <w:rPr>
                <w:rFonts w:cstheme="minorHAnsi"/>
                <w:bCs/>
                <w:color w:val="FF0000"/>
              </w:rPr>
            </w:pPr>
            <w:r w:rsidRPr="00586B6F">
              <w:rPr>
                <w:rFonts w:cs="ScalaPro"/>
                <w:color w:val="FF0000"/>
              </w:rPr>
              <w:t>zna poglądy św. Tomasza</w:t>
            </w:r>
          </w:p>
          <w:p w:rsidR="005D5011" w:rsidRPr="00586B6F" w:rsidRDefault="005D5011" w:rsidP="005D5011">
            <w:pPr>
              <w:pStyle w:val="Akapitzlist"/>
              <w:numPr>
                <w:ilvl w:val="0"/>
                <w:numId w:val="175"/>
              </w:numPr>
              <w:autoSpaceDE w:val="0"/>
              <w:autoSpaceDN w:val="0"/>
              <w:adjustRightInd w:val="0"/>
              <w:spacing w:after="0" w:line="240" w:lineRule="auto"/>
              <w:textAlignment w:val="center"/>
              <w:rPr>
                <w:rFonts w:cstheme="minorHAnsi"/>
                <w:bCs/>
                <w:color w:val="FF0000"/>
              </w:rPr>
            </w:pPr>
            <w:r w:rsidRPr="00586B6F">
              <w:rPr>
                <w:rFonts w:cs="ScalaPro"/>
                <w:color w:val="FF0000"/>
              </w:rPr>
              <w:t>w</w:t>
            </w:r>
            <w:r w:rsidRPr="00B82ED7">
              <w:rPr>
                <w:rFonts w:cs="ScalaPro"/>
                <w:color w:val="FF0000"/>
                <w:spacing w:val="-2"/>
              </w:rPr>
              <w:t xml:space="preserve">yjaśnia, czym wyróżnia się </w:t>
            </w:r>
            <w:r w:rsidRPr="00B82ED7">
              <w:rPr>
                <w:rFonts w:cs="ScalaPro-Ita"/>
                <w:i/>
                <w:color w:val="FF0000"/>
                <w:spacing w:val="-2"/>
              </w:rPr>
              <w:t>Wielki testament</w:t>
            </w:r>
            <w:r w:rsidRPr="00B82ED7">
              <w:rPr>
                <w:rFonts w:cs="ScalaPro-Ita"/>
                <w:color w:val="FF0000"/>
                <w:spacing w:val="-2"/>
              </w:rPr>
              <w:t xml:space="preserve"> </w:t>
            </w:r>
            <w:r w:rsidRPr="00B82ED7">
              <w:rPr>
                <w:rFonts w:cs="ScalaPro"/>
                <w:color w:val="FF0000"/>
                <w:spacing w:val="-2"/>
              </w:rPr>
              <w:t xml:space="preserve">na tle innych tekstów epoki </w:t>
            </w:r>
          </w:p>
        </w:tc>
        <w:tc>
          <w:tcPr>
            <w:tcW w:w="602" w:type="pct"/>
            <w:shd w:val="clear" w:color="auto" w:fill="auto"/>
          </w:tcPr>
          <w:p w:rsidR="005D5011" w:rsidRDefault="005D5011" w:rsidP="005D5011">
            <w:pPr>
              <w:pStyle w:val="Akapitzlist"/>
              <w:numPr>
                <w:ilvl w:val="0"/>
                <w:numId w:val="179"/>
              </w:numPr>
              <w:autoSpaceDE w:val="0"/>
              <w:autoSpaceDN w:val="0"/>
              <w:adjustRightInd w:val="0"/>
              <w:spacing w:after="0" w:line="240" w:lineRule="auto"/>
              <w:textAlignment w:val="center"/>
              <w:rPr>
                <w:rFonts w:cstheme="minorHAnsi"/>
                <w:bCs/>
              </w:rPr>
            </w:pPr>
            <w:r w:rsidRPr="00B82ED7">
              <w:rPr>
                <w:rFonts w:cstheme="minorHAnsi"/>
                <w:bCs/>
              </w:rPr>
              <w:lastRenderedPageBreak/>
              <w:t xml:space="preserve">omawia </w:t>
            </w:r>
            <w:r>
              <w:rPr>
                <w:rFonts w:cstheme="minorHAnsi"/>
                <w:bCs/>
              </w:rPr>
              <w:t xml:space="preserve">wzory parenetyczne </w:t>
            </w:r>
            <w:r>
              <w:rPr>
                <w:rFonts w:cstheme="minorHAnsi"/>
                <w:bCs/>
              </w:rPr>
              <w:lastRenderedPageBreak/>
              <w:t>epoki, powołując się na przykłady</w:t>
            </w:r>
          </w:p>
          <w:p w:rsidR="005D5011" w:rsidRPr="00B82ED7" w:rsidRDefault="005D5011" w:rsidP="005D5011">
            <w:pPr>
              <w:pStyle w:val="Akapitzlist"/>
              <w:numPr>
                <w:ilvl w:val="0"/>
                <w:numId w:val="179"/>
              </w:numPr>
              <w:autoSpaceDE w:val="0"/>
              <w:autoSpaceDN w:val="0"/>
              <w:adjustRightInd w:val="0"/>
              <w:spacing w:after="0" w:line="240" w:lineRule="auto"/>
              <w:textAlignment w:val="center"/>
              <w:rPr>
                <w:rFonts w:cstheme="minorHAnsi"/>
                <w:bCs/>
              </w:rPr>
            </w:pPr>
            <w:r>
              <w:rPr>
                <w:rFonts w:cs="ScalaPro"/>
                <w:color w:val="000000"/>
              </w:rPr>
              <w:t xml:space="preserve">omawia </w:t>
            </w:r>
            <w:r w:rsidRPr="00A70C49">
              <w:rPr>
                <w:rFonts w:cs="ScalaPro"/>
                <w:color w:val="000000"/>
              </w:rPr>
              <w:t xml:space="preserve">pojęcie </w:t>
            </w:r>
            <w:r w:rsidRPr="00B82ED7">
              <w:rPr>
                <w:rFonts w:cs="ScalaPro-Ita"/>
                <w:i/>
                <w:color w:val="000000"/>
              </w:rPr>
              <w:t>deesis</w:t>
            </w:r>
            <w:r>
              <w:rPr>
                <w:rFonts w:cs="ScalaPro-Ita"/>
                <w:color w:val="000000"/>
              </w:rPr>
              <w:t>, odnosi je do konkretnych dzieł epoki</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omawia style w sztuce średniowiecza, powołuje się na przykłady</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82ED7">
              <w:rPr>
                <w:rFonts w:cs="ScalaPro"/>
                <w:color w:val="FF0000"/>
              </w:rPr>
              <w:t>umie przedstawić poglądy św. Tomasza</w:t>
            </w:r>
            <w:r w:rsidRPr="00B82ED7">
              <w:rPr>
                <w:rFonts w:cstheme="minorHAnsi"/>
                <w:bCs/>
                <w:color w:val="FF0000"/>
              </w:rPr>
              <w:t xml:space="preserve"> </w:t>
            </w:r>
          </w:p>
          <w:p w:rsidR="005D5011" w:rsidRPr="00B82ED7"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82ED7">
              <w:rPr>
                <w:rFonts w:cs="ScalaPro"/>
                <w:color w:val="FF0000"/>
              </w:rPr>
              <w:t xml:space="preserve">objaśnia pojęcie </w:t>
            </w:r>
            <w:r w:rsidRPr="00B82ED7">
              <w:rPr>
                <w:rFonts w:cs="ScalaPro"/>
                <w:i/>
                <w:color w:val="FF0000"/>
              </w:rPr>
              <w:t>teodycea</w:t>
            </w:r>
          </w:p>
        </w:tc>
        <w:tc>
          <w:tcPr>
            <w:tcW w:w="603" w:type="pct"/>
            <w:gridSpan w:val="2"/>
            <w:shd w:val="clear" w:color="auto" w:fill="auto"/>
          </w:tcPr>
          <w:p w:rsidR="005D5011" w:rsidRPr="00DA6A85"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000000" w:themeColor="text1"/>
              </w:rPr>
            </w:pPr>
            <w:r w:rsidRPr="0001246D">
              <w:rPr>
                <w:color w:val="000000"/>
              </w:rPr>
              <w:lastRenderedPageBreak/>
              <w:t>wyjaśnia, w jaki sposób współcześ</w:t>
            </w:r>
            <w:r w:rsidRPr="0001246D">
              <w:rPr>
                <w:color w:val="000000"/>
              </w:rPr>
              <w:lastRenderedPageBreak/>
              <w:t xml:space="preserve">ni twórcy odwołują się do tradycji </w:t>
            </w:r>
            <w:r>
              <w:rPr>
                <w:color w:val="000000"/>
              </w:rPr>
              <w:t>średniowiecznej</w:t>
            </w:r>
            <w:r w:rsidRPr="0001246D">
              <w:rPr>
                <w:color w:val="000000"/>
              </w:rPr>
              <w:t>, podaje przykłady</w:t>
            </w:r>
          </w:p>
        </w:tc>
        <w:tc>
          <w:tcPr>
            <w:tcW w:w="1462" w:type="pct"/>
            <w:gridSpan w:val="6"/>
            <w:shd w:val="clear" w:color="auto" w:fill="auto"/>
          </w:tcPr>
          <w:p w:rsidR="005D5011" w:rsidRPr="005D5011" w:rsidRDefault="005D5011" w:rsidP="00A25CFE">
            <w:pPr>
              <w:textAlignment w:val="center"/>
              <w:rPr>
                <w:rFonts w:cstheme="minorHAnsi"/>
                <w:bCs/>
                <w:color w:val="000000" w:themeColor="text1"/>
                <w:lang w:val="pl-PL"/>
              </w:rPr>
            </w:pPr>
          </w:p>
        </w:tc>
      </w:tr>
      <w:tr w:rsidR="005D5011" w:rsidRPr="00105D58" w:rsidTr="00A25CFE">
        <w:trPr>
          <w:trHeight w:val="287"/>
        </w:trPr>
        <w:tc>
          <w:tcPr>
            <w:tcW w:w="147" w:type="pct"/>
            <w:shd w:val="clear" w:color="auto" w:fill="auto"/>
          </w:tcPr>
          <w:p w:rsidR="005D5011" w:rsidRPr="00105D58" w:rsidRDefault="005D5011" w:rsidP="00A25CFE">
            <w:pPr>
              <w:textAlignment w:val="center"/>
              <w:rPr>
                <w:rFonts w:cstheme="minorHAnsi"/>
                <w:bCs/>
                <w:color w:val="000000" w:themeColor="text1"/>
                <w:highlight w:val="cyan"/>
              </w:rPr>
            </w:pPr>
            <w:r w:rsidRPr="00F973D0">
              <w:rPr>
                <w:rFonts w:cstheme="minorHAnsi"/>
                <w:bCs/>
                <w:color w:val="000000" w:themeColor="text1"/>
              </w:rPr>
              <w:lastRenderedPageBreak/>
              <w:t>81.</w:t>
            </w:r>
          </w:p>
        </w:tc>
        <w:tc>
          <w:tcPr>
            <w:tcW w:w="445" w:type="pct"/>
            <w:shd w:val="clear" w:color="auto" w:fill="auto"/>
            <w:tcMar>
              <w:top w:w="57" w:type="dxa"/>
              <w:left w:w="57" w:type="dxa"/>
              <w:bottom w:w="57" w:type="dxa"/>
              <w:right w:w="57" w:type="dxa"/>
            </w:tcMar>
          </w:tcPr>
          <w:p w:rsidR="005D5011" w:rsidRPr="00105D58" w:rsidRDefault="005D5011" w:rsidP="00A25CFE">
            <w:pPr>
              <w:textAlignment w:val="center"/>
              <w:rPr>
                <w:rFonts w:cstheme="minorHAnsi"/>
                <w:bCs/>
                <w:color w:val="000000" w:themeColor="text1"/>
                <w:highlight w:val="cyan"/>
              </w:rPr>
            </w:pPr>
            <w:r>
              <w:rPr>
                <w:rFonts w:cstheme="minorHAnsi"/>
                <w:bCs/>
                <w:color w:val="000000" w:themeColor="text1"/>
              </w:rPr>
              <w:t>Praca</w:t>
            </w:r>
            <w:r w:rsidRPr="00105D58">
              <w:rPr>
                <w:rFonts w:cstheme="minorHAnsi"/>
                <w:bCs/>
                <w:color w:val="000000" w:themeColor="text1"/>
              </w:rPr>
              <w:t xml:space="preserve"> klasow</w:t>
            </w:r>
            <w:r>
              <w:rPr>
                <w:rFonts w:cstheme="minorHAnsi"/>
                <w:bCs/>
                <w:color w:val="000000" w:themeColor="text1"/>
              </w:rPr>
              <w:t>a</w:t>
            </w:r>
            <w:r w:rsidRPr="00105D58">
              <w:rPr>
                <w:rFonts w:cstheme="minorHAnsi"/>
                <w:bCs/>
                <w:color w:val="000000" w:themeColor="text1"/>
              </w:rPr>
              <w:t xml:space="preserve"> </w:t>
            </w:r>
          </w:p>
        </w:tc>
        <w:tc>
          <w:tcPr>
            <w:tcW w:w="497" w:type="pct"/>
            <w:shd w:val="clear" w:color="auto" w:fill="auto"/>
          </w:tcPr>
          <w:p w:rsidR="005D5011" w:rsidRPr="00105D58" w:rsidRDefault="005D5011" w:rsidP="00A25CFE">
            <w:pPr>
              <w:textAlignment w:val="center"/>
              <w:rPr>
                <w:rFonts w:cstheme="minorHAnsi"/>
                <w:bCs/>
                <w:color w:val="000000" w:themeColor="text1"/>
              </w:rPr>
            </w:pPr>
          </w:p>
        </w:tc>
        <w:tc>
          <w:tcPr>
            <w:tcW w:w="638" w:type="pct"/>
            <w:shd w:val="clear" w:color="auto" w:fill="auto"/>
          </w:tcPr>
          <w:p w:rsidR="005D5011" w:rsidRPr="00105D58" w:rsidRDefault="005D5011" w:rsidP="00A25CFE">
            <w:pPr>
              <w:textAlignment w:val="center"/>
              <w:rPr>
                <w:rFonts w:cstheme="minorHAnsi"/>
                <w:bCs/>
                <w:color w:val="000000" w:themeColor="text1"/>
              </w:rPr>
            </w:pPr>
          </w:p>
        </w:tc>
        <w:tc>
          <w:tcPr>
            <w:tcW w:w="606" w:type="pct"/>
            <w:gridSpan w:val="3"/>
            <w:shd w:val="clear" w:color="auto" w:fill="auto"/>
          </w:tcPr>
          <w:p w:rsidR="005D5011" w:rsidRPr="00105D58" w:rsidRDefault="005D5011" w:rsidP="00A25CFE">
            <w:pPr>
              <w:textAlignment w:val="center"/>
              <w:rPr>
                <w:rFonts w:cstheme="minorHAnsi"/>
                <w:bCs/>
                <w:color w:val="000000" w:themeColor="text1"/>
              </w:rPr>
            </w:pPr>
          </w:p>
        </w:tc>
        <w:tc>
          <w:tcPr>
            <w:tcW w:w="602" w:type="pct"/>
            <w:shd w:val="clear" w:color="auto" w:fill="auto"/>
          </w:tcPr>
          <w:p w:rsidR="005D5011" w:rsidRPr="00105D58" w:rsidRDefault="005D5011" w:rsidP="00A25CFE">
            <w:pPr>
              <w:textAlignment w:val="center"/>
              <w:rPr>
                <w:rFonts w:cstheme="minorHAnsi"/>
                <w:bCs/>
                <w:color w:val="000000" w:themeColor="text1"/>
              </w:rPr>
            </w:pPr>
          </w:p>
        </w:tc>
        <w:tc>
          <w:tcPr>
            <w:tcW w:w="603" w:type="pct"/>
            <w:gridSpan w:val="2"/>
            <w:shd w:val="clear" w:color="auto" w:fill="auto"/>
          </w:tcPr>
          <w:p w:rsidR="005D5011" w:rsidRPr="00105D58" w:rsidRDefault="005D5011" w:rsidP="00A25CFE">
            <w:pPr>
              <w:textAlignment w:val="center"/>
              <w:rPr>
                <w:rFonts w:cstheme="minorHAnsi"/>
                <w:bCs/>
                <w:color w:val="000000" w:themeColor="text1"/>
              </w:rPr>
            </w:pPr>
          </w:p>
        </w:tc>
        <w:tc>
          <w:tcPr>
            <w:tcW w:w="1462" w:type="pct"/>
            <w:gridSpan w:val="6"/>
            <w:shd w:val="clear" w:color="auto" w:fill="auto"/>
          </w:tcPr>
          <w:p w:rsidR="005D5011" w:rsidRPr="00105D58" w:rsidRDefault="005D5011" w:rsidP="00A25CFE">
            <w:pPr>
              <w:textAlignment w:val="center"/>
              <w:rPr>
                <w:rFonts w:cstheme="minorHAnsi"/>
                <w:bCs/>
                <w:color w:val="000000" w:themeColor="text1"/>
              </w:rPr>
            </w:pPr>
          </w:p>
        </w:tc>
      </w:tr>
    </w:tbl>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p w:rsidR="005D5011" w:rsidRDefault="005D5011" w:rsidP="005D5011">
      <w:pPr>
        <w:rPr>
          <w:rFonts w:cstheme="minorHAnsi"/>
          <w:color w:val="000000" w:themeColor="text1"/>
        </w:rPr>
      </w:pPr>
    </w:p>
    <w:tbl>
      <w:tblPr>
        <w:tblW w:w="5027" w:type="pct"/>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ayout w:type="fixed"/>
        <w:tblCellMar>
          <w:top w:w="91" w:type="dxa"/>
          <w:left w:w="91" w:type="dxa"/>
          <w:bottom w:w="91" w:type="dxa"/>
          <w:right w:w="91" w:type="dxa"/>
        </w:tblCellMar>
        <w:tblLook w:val="0000" w:firstRow="0" w:lastRow="0" w:firstColumn="0" w:lastColumn="0" w:noHBand="0" w:noVBand="0"/>
      </w:tblPr>
      <w:tblGrid>
        <w:gridCol w:w="303"/>
        <w:gridCol w:w="918"/>
        <w:gridCol w:w="1000"/>
        <w:gridCol w:w="23"/>
        <w:gridCol w:w="1310"/>
        <w:gridCol w:w="1248"/>
        <w:gridCol w:w="1248"/>
        <w:gridCol w:w="1251"/>
        <w:gridCol w:w="1376"/>
      </w:tblGrid>
      <w:tr w:rsidR="005D5011" w:rsidRPr="00105D58" w:rsidTr="00A25CFE">
        <w:trPr>
          <w:trHeight w:val="19"/>
          <w:tblHeader/>
        </w:trPr>
        <w:tc>
          <w:tcPr>
            <w:tcW w:w="175" w:type="pct"/>
            <w:vMerge w:val="restart"/>
            <w:shd w:val="clear" w:color="auto" w:fill="F79646" w:themeFill="accent6"/>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Lp.</w:t>
            </w:r>
          </w:p>
        </w:tc>
        <w:tc>
          <w:tcPr>
            <w:tcW w:w="529" w:type="pct"/>
            <w:vMerge w:val="restar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Temat lekcji</w:t>
            </w:r>
          </w:p>
        </w:tc>
        <w:tc>
          <w:tcPr>
            <w:tcW w:w="589" w:type="pct"/>
            <w:gridSpan w:val="2"/>
            <w:vMerge w:val="restart"/>
            <w:shd w:val="clear" w:color="auto" w:fill="F79646" w:themeFill="accent6"/>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Materiał rzeczowy</w:t>
            </w:r>
          </w:p>
        </w:tc>
        <w:tc>
          <w:tcPr>
            <w:tcW w:w="3702" w:type="pct"/>
            <w:gridSpan w:val="5"/>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Wymagania</w:t>
            </w:r>
          </w:p>
        </w:tc>
      </w:tr>
      <w:tr w:rsidR="005D5011" w:rsidRPr="00105D58" w:rsidTr="00A25CFE">
        <w:trPr>
          <w:trHeight w:val="19"/>
          <w:tblHeader/>
        </w:trPr>
        <w:tc>
          <w:tcPr>
            <w:tcW w:w="175" w:type="pct"/>
            <w:vMerge/>
            <w:shd w:val="clear" w:color="auto" w:fill="F79646" w:themeFill="accent6"/>
          </w:tcPr>
          <w:p w:rsidR="005D5011" w:rsidRPr="00105D58" w:rsidRDefault="005D5011" w:rsidP="00A25CFE">
            <w:pPr>
              <w:jc w:val="center"/>
              <w:rPr>
                <w:rFonts w:cstheme="minorHAnsi"/>
              </w:rPr>
            </w:pPr>
          </w:p>
        </w:tc>
        <w:tc>
          <w:tcPr>
            <w:tcW w:w="529" w:type="pct"/>
            <w:vMerge/>
            <w:shd w:val="clear" w:color="auto" w:fill="F79646" w:themeFill="accent6"/>
            <w:tcMar>
              <w:top w:w="57" w:type="dxa"/>
              <w:left w:w="57" w:type="dxa"/>
              <w:bottom w:w="57" w:type="dxa"/>
              <w:right w:w="57" w:type="dxa"/>
            </w:tcMar>
          </w:tcPr>
          <w:p w:rsidR="005D5011" w:rsidRPr="00105D58" w:rsidRDefault="005D5011" w:rsidP="00A25CFE">
            <w:pPr>
              <w:jc w:val="center"/>
              <w:rPr>
                <w:rFonts w:cstheme="minorHAnsi"/>
              </w:rPr>
            </w:pPr>
          </w:p>
        </w:tc>
        <w:tc>
          <w:tcPr>
            <w:tcW w:w="589" w:type="pct"/>
            <w:gridSpan w:val="2"/>
            <w:vMerge/>
            <w:shd w:val="clear" w:color="auto" w:fill="F79646" w:themeFill="accent6"/>
          </w:tcPr>
          <w:p w:rsidR="005D5011" w:rsidRPr="00105D58" w:rsidRDefault="005D5011" w:rsidP="00A25CFE">
            <w:pPr>
              <w:jc w:val="center"/>
              <w:rPr>
                <w:rFonts w:cstheme="minorHAnsi"/>
              </w:rPr>
            </w:pPr>
          </w:p>
        </w:tc>
        <w:tc>
          <w:tcPr>
            <w:tcW w:w="755"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konieczne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dopuszczająca)</w:t>
            </w:r>
          </w:p>
        </w:tc>
        <w:tc>
          <w:tcPr>
            <w:tcW w:w="719"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podstawowe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dostateczna)</w:t>
            </w:r>
          </w:p>
        </w:tc>
        <w:tc>
          <w:tcPr>
            <w:tcW w:w="719"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rozszerzone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dobra)</w:t>
            </w:r>
          </w:p>
        </w:tc>
        <w:tc>
          <w:tcPr>
            <w:tcW w:w="721"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dopełniające</w:t>
            </w:r>
          </w:p>
          <w:p w:rsidR="005D5011" w:rsidRPr="00105D58" w:rsidRDefault="005D5011" w:rsidP="00A25CFE">
            <w:pPr>
              <w:suppressAutoHyphens/>
              <w:jc w:val="center"/>
              <w:textAlignment w:val="center"/>
              <w:rPr>
                <w:rFonts w:cstheme="minorHAnsi"/>
                <w:b/>
                <w:bCs/>
                <w:color w:val="FFFFFF"/>
              </w:rPr>
            </w:pPr>
            <w:r w:rsidRPr="00105D58">
              <w:rPr>
                <w:rFonts w:cstheme="minorHAnsi"/>
                <w:b/>
                <w:bCs/>
                <w:color w:val="FFFFFF"/>
              </w:rPr>
              <w:t>(ocena bardzo dobra)</w:t>
            </w:r>
          </w:p>
        </w:tc>
        <w:tc>
          <w:tcPr>
            <w:tcW w:w="788" w:type="pct"/>
            <w:shd w:val="clear" w:color="auto" w:fill="F79646" w:themeFill="accent6"/>
            <w:tcMar>
              <w:top w:w="57" w:type="dxa"/>
              <w:left w:w="57" w:type="dxa"/>
              <w:bottom w:w="57" w:type="dxa"/>
              <w:right w:w="57" w:type="dxa"/>
            </w:tcMar>
            <w:vAlign w:val="center"/>
          </w:tcPr>
          <w:p w:rsidR="005D5011" w:rsidRPr="00105D58" w:rsidRDefault="005D5011" w:rsidP="00A25CFE">
            <w:pPr>
              <w:jc w:val="center"/>
              <w:textAlignment w:val="center"/>
              <w:rPr>
                <w:rFonts w:cstheme="minorHAnsi"/>
                <w:b/>
                <w:bCs/>
                <w:color w:val="FFFFFF"/>
              </w:rPr>
            </w:pPr>
            <w:r w:rsidRPr="00105D58">
              <w:rPr>
                <w:rFonts w:cstheme="minorHAnsi"/>
                <w:b/>
                <w:bCs/>
                <w:color w:val="FFFFFF"/>
              </w:rPr>
              <w:t>wykraczające</w:t>
            </w:r>
          </w:p>
          <w:p w:rsidR="005D5011" w:rsidRPr="00105D58" w:rsidRDefault="005D5011" w:rsidP="00A25CFE">
            <w:pPr>
              <w:jc w:val="center"/>
              <w:textAlignment w:val="center"/>
              <w:rPr>
                <w:rFonts w:cstheme="minorHAnsi"/>
                <w:b/>
                <w:bCs/>
                <w:color w:val="FFFFFF"/>
              </w:rPr>
            </w:pPr>
            <w:r w:rsidRPr="00105D58">
              <w:rPr>
                <w:rFonts w:cstheme="minorHAnsi"/>
                <w:b/>
                <w:bCs/>
                <w:color w:val="FFFFFF"/>
              </w:rPr>
              <w:t>(ocena celująca)</w:t>
            </w:r>
          </w:p>
        </w:tc>
      </w:tr>
      <w:tr w:rsidR="005D5011" w:rsidRPr="0012725B" w:rsidTr="00A25CFE">
        <w:trPr>
          <w:trHeight w:val="279"/>
          <w:tblHeader/>
        </w:trPr>
        <w:tc>
          <w:tcPr>
            <w:tcW w:w="175" w:type="pct"/>
            <w:vMerge/>
            <w:shd w:val="clear" w:color="auto" w:fill="F79646" w:themeFill="accent6"/>
          </w:tcPr>
          <w:p w:rsidR="005D5011" w:rsidRPr="00105D58" w:rsidRDefault="005D5011" w:rsidP="00A25CFE">
            <w:pPr>
              <w:jc w:val="center"/>
              <w:rPr>
                <w:rFonts w:cstheme="minorHAnsi"/>
              </w:rPr>
            </w:pPr>
          </w:p>
        </w:tc>
        <w:tc>
          <w:tcPr>
            <w:tcW w:w="529" w:type="pct"/>
            <w:vMerge/>
            <w:shd w:val="clear" w:color="auto" w:fill="F79646" w:themeFill="accent6"/>
            <w:tcMar>
              <w:top w:w="57" w:type="dxa"/>
              <w:left w:w="57" w:type="dxa"/>
              <w:bottom w:w="57" w:type="dxa"/>
              <w:right w:w="57" w:type="dxa"/>
            </w:tcMar>
          </w:tcPr>
          <w:p w:rsidR="005D5011" w:rsidRPr="00105D58" w:rsidRDefault="005D5011" w:rsidP="00A25CFE">
            <w:pPr>
              <w:jc w:val="center"/>
              <w:rPr>
                <w:rFonts w:cstheme="minorHAnsi"/>
              </w:rPr>
            </w:pPr>
          </w:p>
        </w:tc>
        <w:tc>
          <w:tcPr>
            <w:tcW w:w="589" w:type="pct"/>
            <w:gridSpan w:val="2"/>
            <w:vMerge/>
            <w:shd w:val="clear" w:color="auto" w:fill="F79646" w:themeFill="accent6"/>
          </w:tcPr>
          <w:p w:rsidR="005D5011" w:rsidRPr="00105D58" w:rsidRDefault="005D5011" w:rsidP="00A25CFE">
            <w:pPr>
              <w:jc w:val="center"/>
              <w:rPr>
                <w:rFonts w:cstheme="minorHAnsi"/>
              </w:rPr>
            </w:pPr>
          </w:p>
        </w:tc>
        <w:tc>
          <w:tcPr>
            <w:tcW w:w="755" w:type="pct"/>
            <w:shd w:val="clear" w:color="auto" w:fill="F79646" w:themeFill="accent6"/>
            <w:tcMar>
              <w:top w:w="57" w:type="dxa"/>
              <w:left w:w="57" w:type="dxa"/>
              <w:bottom w:w="57" w:type="dxa"/>
              <w:right w:w="57" w:type="dxa"/>
            </w:tcMar>
            <w:vAlign w:val="center"/>
          </w:tcPr>
          <w:p w:rsidR="005D5011" w:rsidRPr="00105D58" w:rsidRDefault="005D5011" w:rsidP="00A25CFE">
            <w:pPr>
              <w:suppressAutoHyphens/>
              <w:jc w:val="center"/>
              <w:textAlignment w:val="center"/>
              <w:rPr>
                <w:rFonts w:cstheme="minorHAnsi"/>
                <w:b/>
                <w:bCs/>
                <w:color w:val="FFFFFF"/>
              </w:rPr>
            </w:pPr>
            <w:r w:rsidRPr="00DF2DF0">
              <w:rPr>
                <w:b/>
                <w:bCs/>
                <w:color w:val="FFFFFF"/>
              </w:rPr>
              <w:t>Uczeń</w:t>
            </w:r>
          </w:p>
        </w:tc>
        <w:tc>
          <w:tcPr>
            <w:tcW w:w="719"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konieczne, a także:</w:t>
            </w:r>
          </w:p>
        </w:tc>
        <w:tc>
          <w:tcPr>
            <w:tcW w:w="719"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podstawowe, a także:</w:t>
            </w:r>
          </w:p>
        </w:tc>
        <w:tc>
          <w:tcPr>
            <w:tcW w:w="721"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rozszerzone, a także:</w:t>
            </w:r>
          </w:p>
        </w:tc>
        <w:tc>
          <w:tcPr>
            <w:tcW w:w="788" w:type="pct"/>
            <w:shd w:val="clear" w:color="auto" w:fill="F79646" w:themeFill="accent6"/>
            <w:vAlign w:val="center"/>
          </w:tcPr>
          <w:p w:rsidR="005D5011" w:rsidRPr="005D5011" w:rsidRDefault="005D5011" w:rsidP="00A25CFE">
            <w:pPr>
              <w:suppressAutoHyphens/>
              <w:jc w:val="center"/>
              <w:textAlignment w:val="center"/>
              <w:rPr>
                <w:rFonts w:cstheme="minorHAnsi"/>
                <w:b/>
                <w:bCs/>
                <w:color w:val="FFFFFF"/>
                <w:lang w:val="pl-PL"/>
              </w:rPr>
            </w:pPr>
            <w:r w:rsidRPr="005D5011">
              <w:rPr>
                <w:b/>
                <w:bCs/>
                <w:color w:val="FFFFFF"/>
                <w:lang w:val="pl-PL"/>
              </w:rPr>
              <w:t>Uczeń spełnia wymagania dopełniające, a także:</w:t>
            </w:r>
          </w:p>
        </w:tc>
      </w:tr>
      <w:tr w:rsidR="005D5011" w:rsidRPr="00105D58" w:rsidTr="00A25CFE">
        <w:trPr>
          <w:trHeight w:val="48"/>
          <w:tblHeader/>
        </w:trPr>
        <w:tc>
          <w:tcPr>
            <w:tcW w:w="4995" w:type="pct"/>
            <w:gridSpan w:val="9"/>
            <w:shd w:val="clear" w:color="auto" w:fill="0070C0"/>
            <w:vAlign w:val="center"/>
          </w:tcPr>
          <w:p w:rsidR="005D5011" w:rsidRPr="00105D58" w:rsidRDefault="005D5011" w:rsidP="00A25CFE">
            <w:pPr>
              <w:tabs>
                <w:tab w:val="left" w:pos="170"/>
                <w:tab w:val="left" w:pos="585"/>
              </w:tabs>
              <w:jc w:val="center"/>
              <w:textAlignment w:val="center"/>
              <w:rPr>
                <w:rFonts w:cstheme="minorHAnsi"/>
                <w:b/>
                <w:caps/>
                <w:color w:val="FFFFFF"/>
              </w:rPr>
            </w:pPr>
            <w:r w:rsidRPr="00105D58">
              <w:rPr>
                <w:rFonts w:cstheme="minorHAnsi"/>
                <w:b/>
                <w:caps/>
                <w:color w:val="FFFFFF"/>
              </w:rPr>
              <w:t xml:space="preserve">Część </w:t>
            </w:r>
            <w:r>
              <w:rPr>
                <w:rFonts w:cstheme="minorHAnsi"/>
                <w:b/>
                <w:caps/>
                <w:color w:val="FFFFFF"/>
              </w:rPr>
              <w:t>2.</w:t>
            </w:r>
            <w:r w:rsidRPr="00105D58">
              <w:rPr>
                <w:rFonts w:cstheme="minorHAnsi"/>
                <w:b/>
                <w:caps/>
                <w:color w:val="FFFFFF"/>
              </w:rPr>
              <w:t xml:space="preserve"> </w:t>
            </w:r>
            <w:r>
              <w:rPr>
                <w:rFonts w:cstheme="minorHAnsi"/>
                <w:b/>
                <w:caps/>
                <w:color w:val="FFFFFF"/>
              </w:rPr>
              <w:t>RENESANS</w:t>
            </w:r>
            <w:r w:rsidRPr="00105D58">
              <w:rPr>
                <w:rFonts w:cstheme="minorHAnsi"/>
                <w:b/>
                <w:caps/>
                <w:color w:val="FFFFFF"/>
              </w:rPr>
              <w:t xml:space="preserve"> – </w:t>
            </w:r>
            <w:r>
              <w:rPr>
                <w:rFonts w:cstheme="minorHAnsi"/>
                <w:b/>
                <w:caps/>
                <w:color w:val="FFFFFF"/>
              </w:rPr>
              <w:t>OŚWIECENIE</w:t>
            </w:r>
          </w:p>
        </w:tc>
      </w:tr>
      <w:tr w:rsidR="005D5011" w:rsidRPr="00105D58" w:rsidTr="00A25CFE">
        <w:trPr>
          <w:trHeight w:val="78"/>
        </w:trPr>
        <w:tc>
          <w:tcPr>
            <w:tcW w:w="4995" w:type="pct"/>
            <w:gridSpan w:val="9"/>
            <w:shd w:val="clear" w:color="auto" w:fill="FDE9D9" w:themeFill="accent6" w:themeFillTint="33"/>
            <w:vAlign w:val="center"/>
          </w:tcPr>
          <w:p w:rsidR="005D5011" w:rsidRPr="00AB782F" w:rsidRDefault="005D5011" w:rsidP="00A25CFE">
            <w:pPr>
              <w:tabs>
                <w:tab w:val="left" w:pos="170"/>
              </w:tabs>
              <w:textAlignment w:val="center"/>
              <w:rPr>
                <w:rFonts w:cstheme="minorHAnsi"/>
                <w:b/>
              </w:rPr>
            </w:pPr>
            <w:r>
              <w:rPr>
                <w:rFonts w:cstheme="minorHAnsi"/>
                <w:b/>
                <w:bCs/>
                <w:color w:val="000000" w:themeColor="text1"/>
              </w:rPr>
              <w:t>RENESANS</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A25CFE">
            <w:pPr>
              <w:textAlignment w:val="center"/>
              <w:rPr>
                <w:rFonts w:cstheme="minorHAnsi"/>
                <w:bCs/>
              </w:rPr>
            </w:pPr>
            <w:r w:rsidRPr="00CC4B2D">
              <w:rPr>
                <w:rFonts w:cstheme="minorHAnsi"/>
                <w:bCs/>
              </w:rPr>
              <w:t>82.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rPr>
            </w:pPr>
            <w:r w:rsidRPr="00DD5C1F">
              <w:rPr>
                <w:rFonts w:cstheme="minorHAnsi"/>
              </w:rPr>
              <w:t xml:space="preserve">Odrodzenie </w:t>
            </w:r>
            <w:r>
              <w:rPr>
                <w:rFonts w:cstheme="minorHAnsi"/>
              </w:rPr>
              <w:t>–</w:t>
            </w:r>
            <w:r w:rsidRPr="00DD5C1F">
              <w:rPr>
                <w:rFonts w:cstheme="minorHAnsi"/>
              </w:rPr>
              <w:t xml:space="preserve"> nowa interpretacja antyku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 </w:t>
            </w:r>
            <w:r w:rsidRPr="005D5011">
              <w:rPr>
                <w:rFonts w:cstheme="minorHAnsi"/>
                <w:i/>
                <w:lang w:val="pl-PL"/>
              </w:rPr>
              <w:t>Odrodzenie – nowa interpretacja antyku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Eugenio Garin, </w:t>
            </w:r>
            <w:r w:rsidRPr="005D5011">
              <w:rPr>
                <w:rFonts w:cstheme="minorHAnsi"/>
                <w:i/>
                <w:lang w:val="pl-PL"/>
              </w:rPr>
              <w:t>Człowiek renesansu</w:t>
            </w:r>
            <w:r w:rsidRPr="005D5011">
              <w:rPr>
                <w:rFonts w:cstheme="minorHAnsi"/>
                <w:lang w:val="pl-PL"/>
              </w:rPr>
              <w:t xml:space="preserve"> (fr.)</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miniprzewodnik: wielcy ludzie renesansu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infografika: główne idee renesansu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zna genezę pojęcia </w:t>
            </w:r>
            <w:r w:rsidRPr="00DD4AE3">
              <w:rPr>
                <w:rFonts w:cstheme="minorHAnsi"/>
                <w:bCs/>
                <w:i/>
              </w:rPr>
              <w:t xml:space="preserve">renesans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określa ramy czasowe </w:t>
            </w:r>
            <w:r>
              <w:rPr>
                <w:rFonts w:cstheme="minorHAnsi"/>
                <w:bCs/>
              </w:rPr>
              <w:t xml:space="preserve">i </w:t>
            </w:r>
            <w:r w:rsidRPr="00DD4AE3">
              <w:rPr>
                <w:rFonts w:cstheme="minorHAnsi"/>
                <w:bCs/>
              </w:rPr>
              <w:t xml:space="preserve">kontekst historyczny epoki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wie, </w:t>
            </w:r>
            <w:r>
              <w:rPr>
                <w:rFonts w:cstheme="minorHAnsi"/>
                <w:bCs/>
              </w:rPr>
              <w:t>czym była</w:t>
            </w:r>
            <w:r w:rsidRPr="00DD4AE3">
              <w:rPr>
                <w:rFonts w:cstheme="minorHAnsi"/>
                <w:bCs/>
              </w:rPr>
              <w:t xml:space="preserve"> refor</w:t>
            </w:r>
            <w:r>
              <w:rPr>
                <w:rFonts w:cstheme="minorHAnsi"/>
                <w:bCs/>
              </w:rPr>
              <w:t>macja</w:t>
            </w:r>
            <w:r w:rsidRPr="00DD4AE3">
              <w:rPr>
                <w:rFonts w:cstheme="minorHAnsi"/>
                <w:bCs/>
              </w:rPr>
              <w:t xml:space="preserve">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rozumie najważniejsze idee i hasła renesansu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czyta ze zrozumieniem fragmenty tekstu Garina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w:t>
            </w:r>
            <w:r w:rsidRPr="00DD4AE3">
              <w:rPr>
                <w:rFonts w:cstheme="minorHAnsi"/>
                <w:bCs/>
              </w:rPr>
              <w:t xml:space="preserve"> najważniejszych twórców </w:t>
            </w:r>
            <w:r>
              <w:rPr>
                <w:rFonts w:cstheme="minorHAnsi"/>
                <w:bCs/>
              </w:rPr>
              <w:t>epoki</w:t>
            </w:r>
            <w:r w:rsidRPr="00DD4AE3">
              <w:rPr>
                <w:rFonts w:cstheme="minorHAnsi"/>
                <w:bCs/>
              </w:rPr>
              <w:t xml:space="preserve"> </w:t>
            </w:r>
          </w:p>
          <w:p w:rsidR="005D5011" w:rsidRPr="00B6492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podaje</w:t>
            </w:r>
            <w:r w:rsidRPr="00DD4AE3">
              <w:rPr>
                <w:rFonts w:cstheme="minorHAnsi"/>
                <w:bCs/>
              </w:rPr>
              <w:t xml:space="preserve"> kilka tytułów dzieł renesansowych</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objaśnia najważniejsze idee i hasła </w:t>
            </w:r>
            <w:r>
              <w:rPr>
                <w:rFonts w:cstheme="minorHAnsi"/>
                <w:bCs/>
              </w:rPr>
              <w:t>epoki</w:t>
            </w:r>
            <w:r w:rsidRPr="00DD4AE3">
              <w:rPr>
                <w:rFonts w:cstheme="minorHAnsi"/>
                <w:bCs/>
              </w:rPr>
              <w:t xml:space="preserve">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wyjaśnia, na czym polega „rozbudzenie kulturalne” ludzi renesansu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wymienia, odwołując się do tekstu Garina, dziedziny życia i kultury, którymi interesowali się</w:t>
            </w:r>
            <w:r>
              <w:rPr>
                <w:rFonts w:cstheme="minorHAnsi"/>
                <w:bCs/>
              </w:rPr>
              <w:t xml:space="preserve"> renesansowi</w:t>
            </w:r>
            <w:r w:rsidRPr="00DD4AE3">
              <w:rPr>
                <w:rFonts w:cstheme="minorHAnsi"/>
                <w:bCs/>
              </w:rPr>
              <w:t xml:space="preserve"> twórcy </w:t>
            </w:r>
          </w:p>
          <w:p w:rsidR="005D5011" w:rsidRPr="005D5011" w:rsidRDefault="005D5011" w:rsidP="00A25CFE">
            <w:pPr>
              <w:textAlignment w:val="center"/>
              <w:rPr>
                <w:rFonts w:cstheme="minorHAnsi"/>
                <w:bCs/>
                <w:lang w:val="pl-PL"/>
              </w:rPr>
            </w:pP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potrafi wskazać </w:t>
            </w:r>
            <w:r>
              <w:rPr>
                <w:rFonts w:cstheme="minorHAnsi"/>
                <w:bCs/>
              </w:rPr>
              <w:t>w </w:t>
            </w:r>
            <w:r w:rsidRPr="00DD4AE3">
              <w:rPr>
                <w:rFonts w:cstheme="minorHAnsi"/>
                <w:bCs/>
              </w:rPr>
              <w:t>wybranych dziełach renesansu</w:t>
            </w:r>
            <w:r>
              <w:rPr>
                <w:rFonts w:cstheme="minorHAnsi"/>
                <w:bCs/>
              </w:rPr>
              <w:t xml:space="preserve"> </w:t>
            </w:r>
            <w:r w:rsidRPr="00DD4AE3">
              <w:rPr>
                <w:rFonts w:cstheme="minorHAnsi"/>
                <w:bCs/>
              </w:rPr>
              <w:t>nawiąz</w:t>
            </w:r>
            <w:r>
              <w:rPr>
                <w:rFonts w:cstheme="minorHAnsi"/>
                <w:bCs/>
              </w:rPr>
              <w:t xml:space="preserve">ania </w:t>
            </w:r>
            <w:r w:rsidRPr="00DD4AE3">
              <w:rPr>
                <w:rFonts w:cstheme="minorHAnsi"/>
                <w:bCs/>
              </w:rPr>
              <w:t xml:space="preserve">do głównych idei epoki </w:t>
            </w:r>
          </w:p>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omawia, odwołując się do tekstu Garina, na czym polega życie aktywne </w:t>
            </w:r>
          </w:p>
          <w:p w:rsidR="005D5011" w:rsidRPr="00CC4B2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formułuje własną definicję antropocentryzmu, odwołując się do tekstu Garina i wprowadzenia do lekcji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 xml:space="preserve">uzasadnia, jakie korzyści i zagrożenia wynikają z postrzegania człowieka jako centrum świata </w:t>
            </w:r>
          </w:p>
          <w:p w:rsidR="005D5011" w:rsidRPr="00CC4B2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interpretuje postać Pallas Ateny jako symbol</w:t>
            </w:r>
            <w:r>
              <w:rPr>
                <w:rFonts w:cstheme="minorHAnsi"/>
                <w:bCs/>
              </w:rPr>
              <w:t>u</w:t>
            </w:r>
            <w:r w:rsidRPr="00DD4AE3">
              <w:rPr>
                <w:rFonts w:cstheme="minorHAnsi"/>
                <w:bCs/>
              </w:rPr>
              <w:t xml:space="preserve"> życia obywatelskiego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4AE3"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DD4AE3">
              <w:rPr>
                <w:rFonts w:cstheme="minorHAnsi"/>
                <w:bCs/>
              </w:rPr>
              <w:t>wyjaśnia, co było źródłem inspiracji dla renesansowej architektury</w:t>
            </w:r>
            <w:r>
              <w:rPr>
                <w:rFonts w:cstheme="minorHAnsi"/>
                <w:bCs/>
              </w:rPr>
              <w:t>, powołuje się na przykłady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836B1" w:rsidRDefault="005D5011" w:rsidP="00A25CFE">
            <w:pPr>
              <w:textAlignment w:val="center"/>
              <w:rPr>
                <w:rFonts w:cstheme="minorHAnsi"/>
                <w:bCs/>
              </w:rPr>
            </w:pPr>
            <w:r w:rsidRPr="002836B1">
              <w:rPr>
                <w:rFonts w:cstheme="minorHAnsi"/>
                <w:bCs/>
              </w:rPr>
              <w:lastRenderedPageBreak/>
              <w:t>83.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textAlignment w:val="center"/>
              <w:rPr>
                <w:rFonts w:cstheme="minorHAnsi"/>
                <w:lang w:val="pl-PL"/>
              </w:rPr>
            </w:pPr>
            <w:r w:rsidRPr="005D5011">
              <w:rPr>
                <w:rFonts w:cstheme="minorHAnsi"/>
                <w:lang w:val="pl-PL"/>
              </w:rPr>
              <w:t xml:space="preserve">Człowiek w centrum – </w:t>
            </w:r>
          </w:p>
          <w:p w:rsidR="005D5011" w:rsidRPr="005D5011" w:rsidRDefault="005D5011" w:rsidP="00A25CFE">
            <w:pPr>
              <w:textAlignment w:val="center"/>
              <w:rPr>
                <w:rFonts w:cstheme="minorHAnsi"/>
                <w:lang w:val="pl-PL"/>
              </w:rPr>
            </w:pPr>
            <w:r w:rsidRPr="005D5011">
              <w:rPr>
                <w:rFonts w:cstheme="minorHAnsi"/>
                <w:lang w:val="pl-PL"/>
              </w:rPr>
              <w:t>filozofia renesansu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6"/>
                <w:lang w:val="pl-PL"/>
              </w:rPr>
              <w:t xml:space="preserve">wprowadzenie do lekcji 2. </w:t>
            </w:r>
            <w:r w:rsidRPr="005D5011">
              <w:rPr>
                <w:rFonts w:cstheme="minorHAnsi"/>
                <w:i/>
                <w:lang w:val="pl-PL"/>
              </w:rPr>
              <w:t>Człowiek w centrum – filozofia renesansu</w:t>
            </w:r>
          </w:p>
          <w:p w:rsidR="005D5011" w:rsidRPr="005D5011" w:rsidRDefault="005D5011" w:rsidP="00A25CFE">
            <w:pPr>
              <w:tabs>
                <w:tab w:val="left" w:pos="170"/>
              </w:tabs>
              <w:spacing w:before="60"/>
              <w:textAlignment w:val="center"/>
              <w:rPr>
                <w:rFonts w:cstheme="minorHAnsi"/>
                <w:spacing w:val="-2"/>
                <w:lang w:val="pl-PL"/>
              </w:rPr>
            </w:pPr>
            <w:r w:rsidRPr="005D5011">
              <w:rPr>
                <w:rFonts w:cstheme="minorHAnsi"/>
                <w:spacing w:val="-2"/>
                <w:lang w:val="pl-PL"/>
              </w:rPr>
              <w:t xml:space="preserve">Giovanni Pico della Mirandola, </w:t>
            </w:r>
            <w:r w:rsidRPr="005D5011">
              <w:rPr>
                <w:rFonts w:cstheme="minorHAnsi"/>
                <w:i/>
                <w:spacing w:val="-2"/>
                <w:lang w:val="pl-PL"/>
              </w:rPr>
              <w:t>O godności człowieka</w:t>
            </w:r>
            <w:r w:rsidRPr="005D5011">
              <w:rPr>
                <w:rFonts w:cstheme="minorHAnsi"/>
                <w:spacing w:val="-2"/>
                <w:lang w:val="pl-PL"/>
              </w:rPr>
              <w:t xml:space="preserve"> (</w:t>
            </w:r>
            <w:r w:rsidRPr="005D5011">
              <w:rPr>
                <w:rFonts w:cstheme="minorHAnsi"/>
                <w:lang w:val="pl-PL"/>
              </w:rPr>
              <w:t>fr.</w:t>
            </w:r>
            <w:r w:rsidRPr="005D5011">
              <w:rPr>
                <w:rFonts w:cstheme="minorHAnsi"/>
                <w:spacing w:val="-2"/>
                <w:lang w:val="pl-PL"/>
              </w:rPr>
              <w:t>)</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definiuje humanizm jako ruch umysłowy renesansu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zna pojęcia </w:t>
            </w:r>
            <w:r w:rsidRPr="00925E1D">
              <w:rPr>
                <w:rFonts w:cstheme="minorHAnsi"/>
                <w:bCs/>
                <w:i/>
              </w:rPr>
              <w:t>antropocentryzm</w:t>
            </w:r>
            <w:r w:rsidRPr="00925E1D">
              <w:rPr>
                <w:rFonts w:cstheme="minorHAnsi"/>
                <w:bCs/>
              </w:rPr>
              <w:t xml:space="preserve"> i </w:t>
            </w:r>
            <w:r w:rsidRPr="00925E1D">
              <w:rPr>
                <w:rFonts w:cstheme="minorHAnsi"/>
                <w:bCs/>
                <w:i/>
              </w:rPr>
              <w:t xml:space="preserve">homo faber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spacing w:val="-2"/>
              </w:rPr>
            </w:pPr>
            <w:r w:rsidRPr="00925E1D">
              <w:rPr>
                <w:rFonts w:cstheme="minorHAnsi"/>
                <w:bCs/>
                <w:spacing w:val="-2"/>
              </w:rPr>
              <w:t>wskazuje w tekście epitety i peryfrazy określające człowieka</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wyszukuje fragmenty ukazujące pogląd Mirandoli na świat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pisze wypowiedź argumentacyjną na temat kondycji człowieka </w:t>
            </w:r>
          </w:p>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zbiera argumenty do dyskusji na temat wolności człowieka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zna najważniejszych filozofów epoki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rozumie i stosuje pojęcie </w:t>
            </w:r>
            <w:r w:rsidRPr="00925E1D">
              <w:rPr>
                <w:rFonts w:cstheme="minorHAnsi"/>
                <w:bCs/>
                <w:i/>
              </w:rPr>
              <w:t>homo faber</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wyjaśnia, na czym polega nawiązanie do antropocentryzmu w tekście Mirandoli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określa funkcję epitetów i peryfraz w tekście Mirandoli</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spacing w:val="-4"/>
              </w:rPr>
              <w:t>w wypowiedzi argumentacyjnej wyróżnia wstęp, rozwinięcie, zakończenie</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uczestniczy</w:t>
            </w:r>
            <w:r w:rsidRPr="00925E1D">
              <w:rPr>
                <w:rFonts w:cstheme="minorHAnsi"/>
                <w:bCs/>
                <w:spacing w:val="-2"/>
              </w:rPr>
              <w:t xml:space="preserve"> w klasowej dyskusji </w:t>
            </w: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925E1D">
              <w:rPr>
                <w:rFonts w:cstheme="minorHAnsi"/>
                <w:bCs/>
              </w:rPr>
              <w:t xml:space="preserve">wie, co różniło humanizm od scholastyki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rozważa, czy każdy człowiek zasługuje na określenie </w:t>
            </w:r>
            <w:r w:rsidRPr="00925E1D">
              <w:rPr>
                <w:rFonts w:cstheme="minorHAnsi"/>
                <w:bCs/>
                <w:i/>
              </w:rPr>
              <w:t>homo faber</w:t>
            </w:r>
            <w:r w:rsidRPr="00925E1D">
              <w:rPr>
                <w:rFonts w:cstheme="minorHAnsi"/>
                <w:bCs/>
              </w:rPr>
              <w:t xml:space="preserve">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wyjaśnia, kim jest Bóg i czym jest świat według Mirandoli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rPr>
              <w:t>w</w:t>
            </w:r>
            <w:r w:rsidRPr="00F91C0D">
              <w:rPr>
                <w:rFonts w:cstheme="minorHAnsi"/>
              </w:rPr>
              <w:t xml:space="preserve"> wypowied</w:t>
            </w:r>
            <w:r>
              <w:rPr>
                <w:rFonts w:cstheme="minorHAnsi"/>
              </w:rPr>
              <w:t>zi</w:t>
            </w:r>
            <w:r w:rsidRPr="00F91C0D">
              <w:rPr>
                <w:rFonts w:cstheme="minorHAnsi"/>
              </w:rPr>
              <w:t xml:space="preserve"> argumentacyjn</w:t>
            </w:r>
            <w:r>
              <w:rPr>
                <w:rFonts w:cstheme="minorHAnsi"/>
              </w:rPr>
              <w:t>ej zachowuje cechy tej formy gatunkowej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wie, na czym polegał neoplatonizm</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 xml:space="preserve">rozważa, w jaki sposób Mirandola ocenia Boga, wyjaśnia, co jest podstawą tej oceny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925E1D">
              <w:rPr>
                <w:rFonts w:cstheme="minorHAnsi"/>
                <w:bCs/>
              </w:rPr>
              <w:t>interpretuje metaforę „człowiek rzeźbiarzem samego siebie”</w:t>
            </w:r>
          </w:p>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wypowiedzi argumentacyjnej pisze efektowny, atrakcyjny wstęp</w:t>
            </w:r>
          </w:p>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zakończeniu zręcznie podsumowuje rozważania</w:t>
            </w:r>
          </w:p>
          <w:p w:rsidR="005D5011" w:rsidRPr="00925E1D"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25E1D"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925E1D">
              <w:rPr>
                <w:rFonts w:cstheme="minorHAnsi"/>
                <w:bCs/>
              </w:rPr>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A25CFE">
            <w:pPr>
              <w:textAlignment w:val="center"/>
              <w:rPr>
                <w:rFonts w:cstheme="minorHAnsi"/>
                <w:bCs/>
              </w:rPr>
            </w:pPr>
            <w:r w:rsidRPr="004B3866">
              <w:rPr>
                <w:rFonts w:cstheme="minorHAnsi"/>
                <w:bCs/>
                <w:color w:val="FF0000"/>
              </w:rPr>
              <w:lastRenderedPageBreak/>
              <w:t>84.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color w:val="FF0000"/>
              </w:rPr>
            </w:pPr>
            <w:r w:rsidRPr="00DD5C1F">
              <w:rPr>
                <w:rFonts w:cstheme="minorHAnsi"/>
                <w:color w:val="FF0000"/>
              </w:rPr>
              <w:t xml:space="preserve">Skuteczność jako cnota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6"/>
                <w:lang w:val="pl-PL"/>
              </w:rPr>
            </w:pPr>
            <w:r w:rsidRPr="005D5011">
              <w:rPr>
                <w:rFonts w:cstheme="minorHAnsi"/>
                <w:color w:val="FF0000"/>
                <w:spacing w:val="-6"/>
                <w:lang w:val="pl-PL"/>
              </w:rPr>
              <w:t xml:space="preserve">wprowadzenie do lekcji 3. </w:t>
            </w:r>
            <w:r w:rsidRPr="005D5011">
              <w:rPr>
                <w:rFonts w:cstheme="minorHAnsi"/>
                <w:i/>
                <w:color w:val="FF0000"/>
                <w:lang w:val="pl-PL"/>
              </w:rPr>
              <w:t>Skuteczność jako cnota</w:t>
            </w:r>
          </w:p>
          <w:p w:rsidR="005D5011" w:rsidRPr="00925E1D" w:rsidRDefault="005D5011" w:rsidP="00A25CFE">
            <w:pPr>
              <w:tabs>
                <w:tab w:val="left" w:pos="170"/>
              </w:tabs>
              <w:spacing w:before="60"/>
              <w:textAlignment w:val="center"/>
              <w:rPr>
                <w:rFonts w:cstheme="minorHAnsi"/>
                <w:color w:val="FF0000"/>
              </w:rPr>
            </w:pPr>
            <w:r w:rsidRPr="00F60226">
              <w:rPr>
                <w:rFonts w:cstheme="minorHAnsi"/>
                <w:bCs/>
                <w:color w:val="FF0000"/>
              </w:rPr>
              <w:t>Niccolò</w:t>
            </w:r>
            <w:r w:rsidRPr="00CC4B2D">
              <w:rPr>
                <w:rFonts w:cstheme="minorHAnsi"/>
                <w:color w:val="FF0000"/>
              </w:rPr>
              <w:t xml:space="preserve"> Machiavelli, </w:t>
            </w:r>
            <w:r w:rsidRPr="00CC4B2D">
              <w:rPr>
                <w:rFonts w:cstheme="minorHAnsi"/>
                <w:i/>
                <w:color w:val="FF0000"/>
              </w:rPr>
              <w:t xml:space="preserve">Książę </w:t>
            </w:r>
            <w:r>
              <w:rPr>
                <w:rFonts w:cstheme="minorHAnsi"/>
                <w:color w:val="FF0000"/>
              </w:rPr>
              <w:t>(fr.)</w:t>
            </w:r>
          </w:p>
          <w:p w:rsidR="005D5011" w:rsidRPr="00DD5C1F" w:rsidRDefault="005D5011" w:rsidP="00A25CFE">
            <w:pPr>
              <w:tabs>
                <w:tab w:val="left" w:pos="170"/>
              </w:tabs>
              <w:spacing w:before="60"/>
              <w:textAlignment w:val="center"/>
              <w:rPr>
                <w:rFonts w:cstheme="minorHAnsi"/>
                <w:color w:val="FF0000"/>
                <w:spacing w:val="-4"/>
              </w:rPr>
            </w:pPr>
            <w:r w:rsidRPr="00EA3489">
              <w:rPr>
                <w:rFonts w:cstheme="minorHAnsi"/>
                <w:color w:val="FF0000"/>
              </w:rPr>
              <w:br/>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objaśnia zastosowaną w</w:t>
            </w:r>
            <w:r>
              <w:rPr>
                <w:rFonts w:cstheme="minorHAnsi"/>
                <w:bCs/>
                <w:color w:val="FF0000"/>
              </w:rPr>
              <w:t> </w:t>
            </w:r>
            <w:r w:rsidRPr="004B3866">
              <w:rPr>
                <w:rFonts w:cstheme="minorHAnsi"/>
                <w:bCs/>
                <w:i/>
                <w:color w:val="FF0000"/>
              </w:rPr>
              <w:t>Księciu</w:t>
            </w:r>
            <w:r>
              <w:rPr>
                <w:rFonts w:cstheme="minorHAnsi"/>
                <w:bCs/>
                <w:i/>
                <w:color w:val="FF0000"/>
              </w:rPr>
              <w:t xml:space="preserve"> </w:t>
            </w:r>
            <w:r w:rsidRPr="004B3866">
              <w:rPr>
                <w:rFonts w:cstheme="minorHAnsi"/>
                <w:bCs/>
                <w:color w:val="FF0000"/>
              </w:rPr>
              <w:t xml:space="preserve">alegorię lwa i lisa, </w:t>
            </w:r>
            <w:r>
              <w:rPr>
                <w:rFonts w:cstheme="minorHAnsi"/>
                <w:bCs/>
                <w:color w:val="FF0000"/>
              </w:rPr>
              <w:t>u</w:t>
            </w:r>
            <w:r w:rsidRPr="004B3866">
              <w:rPr>
                <w:rFonts w:cstheme="minorHAnsi"/>
                <w:bCs/>
                <w:color w:val="FF0000"/>
              </w:rPr>
              <w:t xml:space="preserve">względnia cechy tych zwierząt </w:t>
            </w:r>
          </w:p>
          <w:p w:rsidR="005D5011" w:rsidRPr="00925E1D"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 xml:space="preserve">wymienia, jakie cechy powinien mieć władca, który pragnie uniknąć politycznej porażki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 xml:space="preserve">wskazuje, czego powinna unikać osoba rządząca państwem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wyjaśnia różnicę między relacjami opartymi na miłości a relacjami, w</w:t>
            </w:r>
            <w:r>
              <w:rPr>
                <w:rFonts w:cstheme="minorHAnsi"/>
                <w:bCs/>
                <w:color w:val="FF0000"/>
              </w:rPr>
              <w:t> </w:t>
            </w:r>
            <w:r w:rsidRPr="004B3866">
              <w:rPr>
                <w:rFonts w:cstheme="minorHAnsi"/>
                <w:bCs/>
                <w:color w:val="FF0000"/>
              </w:rPr>
              <w:t xml:space="preserve"> których dominuje strach </w:t>
            </w:r>
          </w:p>
        </w:tc>
        <w:tc>
          <w:tcPr>
            <w:tcW w:w="71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B3866"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potrafi wskazać i</w:t>
            </w:r>
            <w:r>
              <w:rPr>
                <w:rFonts w:cstheme="minorHAnsi"/>
                <w:bCs/>
                <w:color w:val="FF0000"/>
              </w:rPr>
              <w:t> </w:t>
            </w:r>
            <w:r w:rsidRPr="004B3866">
              <w:rPr>
                <w:rFonts w:cstheme="minorHAnsi"/>
                <w:bCs/>
                <w:color w:val="FF0000"/>
              </w:rPr>
              <w:t>omówić, z czego wynikało zainteresowanie problematyką filozoficzną w</w:t>
            </w:r>
            <w:r>
              <w:rPr>
                <w:rFonts w:cstheme="minorHAnsi"/>
                <w:bCs/>
                <w:color w:val="FF0000"/>
              </w:rPr>
              <w:t> renesansie</w:t>
            </w:r>
            <w:r w:rsidRPr="004B3866">
              <w:rPr>
                <w:rFonts w:cstheme="minorHAnsi"/>
                <w:bCs/>
                <w:color w:val="FF0000"/>
              </w:rPr>
              <w:t xml:space="preserve">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spacing w:val="-4"/>
              </w:rPr>
            </w:pPr>
            <w:r w:rsidRPr="00BB44F4">
              <w:rPr>
                <w:rFonts w:cstheme="minorHAnsi"/>
                <w:bCs/>
                <w:color w:val="FF0000"/>
                <w:spacing w:val="-4"/>
              </w:rPr>
              <w:t xml:space="preserve">omawia różnicę między etyczną powinnością a skutecznością działania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2E3B"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spacing w:val="-4"/>
              </w:rPr>
            </w:pPr>
            <w:r w:rsidRPr="00442E3B">
              <w:rPr>
                <w:rFonts w:cstheme="minorHAnsi"/>
                <w:bCs/>
                <w:color w:val="FF0000"/>
                <w:spacing w:val="-4"/>
              </w:rPr>
              <w:t xml:space="preserve">omawia, w jaki sposób Machiavelli ocenia ludzi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zestawia i omawia dwa sposoby myślenia o człowieku we fragmentach dzieł Mirandoli i</w:t>
            </w:r>
            <w:r>
              <w:rPr>
                <w:rFonts w:cstheme="minorHAnsi"/>
                <w:bCs/>
                <w:color w:val="FF0000"/>
              </w:rPr>
              <w:t> </w:t>
            </w:r>
            <w:r w:rsidRPr="004B3866">
              <w:rPr>
                <w:rFonts w:cstheme="minorHAnsi"/>
                <w:bCs/>
                <w:color w:val="FF0000"/>
              </w:rPr>
              <w:t>Machiavellego</w:t>
            </w:r>
          </w:p>
          <w:p w:rsidR="005D5011" w:rsidRPr="005D5011" w:rsidRDefault="005D5011" w:rsidP="00A25CFE">
            <w:pPr>
              <w:textAlignment w:val="center"/>
              <w:rPr>
                <w:rFonts w:cstheme="minorHAnsi"/>
                <w:bCs/>
                <w:color w:val="FF0000"/>
                <w:lang w:val="pl-PL"/>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4B3866">
              <w:rPr>
                <w:rFonts w:cstheme="minorHAnsi"/>
                <w:bCs/>
                <w:color w:val="FF0000"/>
              </w:rPr>
              <w:t>odwołuje</w:t>
            </w:r>
            <w:r>
              <w:rPr>
                <w:rFonts w:cstheme="minorHAnsi"/>
                <w:bCs/>
                <w:color w:val="FF0000"/>
              </w:rPr>
              <w:t xml:space="preserve"> się do różnych źródeł wiedzy i wy</w:t>
            </w:r>
            <w:r w:rsidRPr="004B3866">
              <w:rPr>
                <w:rFonts w:cstheme="minorHAnsi"/>
                <w:bCs/>
                <w:color w:val="FF0000"/>
              </w:rPr>
              <w:t>jaśnia, dlaczego Borgi</w:t>
            </w:r>
            <w:r>
              <w:rPr>
                <w:rFonts w:cstheme="minorHAnsi"/>
                <w:bCs/>
                <w:color w:val="FF0000"/>
              </w:rPr>
              <w:t>ę</w:t>
            </w:r>
            <w:r w:rsidRPr="004B3866">
              <w:rPr>
                <w:rFonts w:cstheme="minorHAnsi"/>
                <w:bCs/>
                <w:color w:val="FF0000"/>
              </w:rPr>
              <w:t xml:space="preserve"> można nazwać p</w:t>
            </w:r>
            <w:r>
              <w:rPr>
                <w:rFonts w:cstheme="minorHAnsi"/>
                <w:bCs/>
                <w:color w:val="FF0000"/>
              </w:rPr>
              <w:t xml:space="preserve">ierwowzorem tytułowego bohatera </w:t>
            </w:r>
            <w:r w:rsidRPr="004B3866">
              <w:rPr>
                <w:rFonts w:cstheme="minorHAnsi"/>
                <w:bCs/>
                <w:i/>
                <w:color w:val="FF0000"/>
              </w:rPr>
              <w:t>Księci</w:t>
            </w:r>
            <w:r>
              <w:rPr>
                <w:rFonts w:cstheme="minorHAnsi"/>
                <w:bCs/>
                <w:i/>
                <w:color w:val="FF0000"/>
              </w:rPr>
              <w: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A25CFE">
            <w:pPr>
              <w:textAlignment w:val="center"/>
              <w:rPr>
                <w:rFonts w:cstheme="minorHAnsi"/>
                <w:bCs/>
              </w:rPr>
            </w:pPr>
            <w:r w:rsidRPr="00AC2C1F">
              <w:rPr>
                <w:rFonts w:cstheme="minorHAnsi"/>
                <w:bCs/>
                <w:color w:val="FF0000"/>
              </w:rPr>
              <w:t>85.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textAlignment w:val="center"/>
              <w:rPr>
                <w:rFonts w:cstheme="minorHAnsi"/>
                <w:color w:val="FF0000"/>
              </w:rPr>
            </w:pPr>
            <w:r w:rsidRPr="00DD5C1F">
              <w:rPr>
                <w:rFonts w:cstheme="minorHAnsi"/>
                <w:color w:val="FF0000"/>
              </w:rPr>
              <w:t xml:space="preserve">Utopia – groźny ideał? </w:t>
            </w:r>
          </w:p>
        </w:tc>
        <w:tc>
          <w:tcPr>
            <w:tcW w:w="574"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i/>
                <w:color w:val="FF0000"/>
                <w:lang w:val="pl-PL"/>
              </w:rPr>
            </w:pPr>
            <w:r w:rsidRPr="005D5011">
              <w:rPr>
                <w:rFonts w:cstheme="minorHAnsi"/>
                <w:color w:val="FF0000"/>
                <w:spacing w:val="-6"/>
                <w:lang w:val="pl-PL"/>
              </w:rPr>
              <w:t xml:space="preserve">wprowadzenie do lekcji 4. </w:t>
            </w:r>
            <w:r w:rsidRPr="005D5011">
              <w:rPr>
                <w:rFonts w:cstheme="minorHAnsi"/>
                <w:i/>
                <w:color w:val="FF0000"/>
                <w:lang w:val="pl-PL"/>
              </w:rPr>
              <w:t>Utopia – groźny ideał?</w:t>
            </w:r>
          </w:p>
          <w:p w:rsidR="005D5011" w:rsidRPr="005D5011" w:rsidRDefault="005D5011" w:rsidP="00A25CFE">
            <w:pPr>
              <w:tabs>
                <w:tab w:val="left" w:pos="170"/>
              </w:tabs>
              <w:spacing w:before="60"/>
              <w:textAlignment w:val="center"/>
              <w:rPr>
                <w:rFonts w:cstheme="minorHAnsi"/>
                <w:color w:val="FF0000"/>
                <w:spacing w:val="-4"/>
                <w:lang w:val="pl-PL"/>
              </w:rPr>
            </w:pPr>
            <w:r w:rsidRPr="005D5011">
              <w:rPr>
                <w:rFonts w:cstheme="minorHAnsi"/>
                <w:color w:val="FF0000"/>
                <w:spacing w:val="-4"/>
                <w:lang w:val="pl-PL"/>
              </w:rPr>
              <w:lastRenderedPageBreak/>
              <w:t xml:space="preserve">Thomas More, </w:t>
            </w:r>
            <w:r w:rsidRPr="005D5011">
              <w:rPr>
                <w:rFonts w:cstheme="minorHAnsi"/>
                <w:i/>
                <w:color w:val="FF0000"/>
                <w:spacing w:val="-4"/>
                <w:lang w:val="pl-PL"/>
              </w:rPr>
              <w:t xml:space="preserve">Utopia </w:t>
            </w:r>
            <w:r w:rsidRPr="005D5011">
              <w:rPr>
                <w:rFonts w:cstheme="minorHAnsi"/>
                <w:color w:val="FF0000"/>
                <w:spacing w:val="-4"/>
                <w:lang w:val="pl-PL"/>
              </w:rPr>
              <w:t>(fr.)</w:t>
            </w:r>
          </w:p>
          <w:p w:rsidR="005D5011" w:rsidRPr="005D5011" w:rsidRDefault="005D5011" w:rsidP="00A25CFE">
            <w:pPr>
              <w:spacing w:before="60"/>
              <w:rPr>
                <w:lang w:val="pl-PL"/>
              </w:rPr>
            </w:pPr>
            <w:r w:rsidRPr="005D5011">
              <w:rPr>
                <w:rFonts w:cstheme="minorHAnsi"/>
                <w:color w:val="FF0000"/>
                <w:spacing w:val="-4"/>
                <w:lang w:val="pl-PL"/>
              </w:rPr>
              <w:t>zadanie projektowe (projekt funkcjonowania szkoły)</w:t>
            </w:r>
          </w:p>
        </w:tc>
        <w:tc>
          <w:tcPr>
            <w:tcW w:w="767"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poda</w:t>
            </w:r>
            <w:r>
              <w:rPr>
                <w:rFonts w:cstheme="minorHAnsi"/>
                <w:bCs/>
                <w:color w:val="FF0000"/>
              </w:rPr>
              <w:t xml:space="preserve">je </w:t>
            </w:r>
            <w:r w:rsidRPr="00AC2C1F">
              <w:rPr>
                <w:rFonts w:cstheme="minorHAnsi"/>
                <w:bCs/>
                <w:color w:val="FF0000"/>
              </w:rPr>
              <w:t xml:space="preserve">tytuł dzieła, które rozpowszechniło motyw </w:t>
            </w:r>
            <w:r w:rsidRPr="00AC2C1F">
              <w:rPr>
                <w:rFonts w:cstheme="minorHAnsi"/>
                <w:bCs/>
                <w:color w:val="FF0000"/>
              </w:rPr>
              <w:lastRenderedPageBreak/>
              <w:t xml:space="preserve">utopii </w:t>
            </w:r>
            <w:r>
              <w:rPr>
                <w:rFonts w:cstheme="minorHAnsi"/>
                <w:bCs/>
                <w:color w:val="FF0000"/>
              </w:rPr>
              <w:t>i </w:t>
            </w:r>
            <w:r w:rsidRPr="00AC2C1F">
              <w:rPr>
                <w:rFonts w:cstheme="minorHAnsi"/>
                <w:bCs/>
                <w:color w:val="FF0000"/>
              </w:rPr>
              <w:t>antyutopii</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wie, czym charakteryzuje się utopia jako forma gatunkowa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wyjaśnia, jak</w:t>
            </w:r>
            <w:r w:rsidRPr="00AC2C1F">
              <w:rPr>
                <w:rFonts w:cstheme="minorHAnsi"/>
                <w:bCs/>
                <w:color w:val="FF0000"/>
              </w:rPr>
              <w:t xml:space="preserve"> More rozumie rolę pieniędzy w życiu człowieka i</w:t>
            </w:r>
            <w:r>
              <w:rPr>
                <w:rFonts w:cstheme="minorHAnsi"/>
                <w:bCs/>
                <w:color w:val="FF0000"/>
              </w:rPr>
              <w:t> </w:t>
            </w:r>
            <w:r w:rsidRPr="00AC2C1F">
              <w:rPr>
                <w:rFonts w:cstheme="minorHAnsi"/>
                <w:bCs/>
                <w:color w:val="FF0000"/>
              </w:rPr>
              <w:t xml:space="preserve">jego dążenie do pomnażania dóbr materialnych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B44F4">
              <w:rPr>
                <w:rFonts w:cstheme="minorHAnsi"/>
                <w:color w:val="FF0000"/>
              </w:rPr>
              <w:t>włącza się w prace projektowe</w:t>
            </w:r>
          </w:p>
          <w:p w:rsidR="005D5011" w:rsidRPr="00BB44F4" w:rsidRDefault="005D5011" w:rsidP="00A25CFE">
            <w:pPr>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przywoł</w:t>
            </w:r>
            <w:r>
              <w:rPr>
                <w:rFonts w:cstheme="minorHAnsi"/>
                <w:bCs/>
                <w:color w:val="FF0000"/>
              </w:rPr>
              <w:t>uje</w:t>
            </w:r>
            <w:r w:rsidRPr="00AC2C1F">
              <w:rPr>
                <w:rFonts w:cstheme="minorHAnsi"/>
                <w:bCs/>
                <w:color w:val="FF0000"/>
              </w:rPr>
              <w:t xml:space="preserve"> dzieła literatury antycznej, w których pojawia się </w:t>
            </w:r>
            <w:r w:rsidRPr="00AC2C1F">
              <w:rPr>
                <w:rFonts w:cstheme="minorHAnsi"/>
                <w:bCs/>
                <w:color w:val="FF0000"/>
              </w:rPr>
              <w:lastRenderedPageBreak/>
              <w:t xml:space="preserve">motyw państwa idealnego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opisuje, jaki jest stosunek Utopian do złota i kamieni szlachetnych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opisuje rolę rodzin</w:t>
            </w:r>
            <w:r>
              <w:rPr>
                <w:rFonts w:cstheme="minorHAnsi"/>
                <w:bCs/>
                <w:color w:val="FF0000"/>
              </w:rPr>
              <w:t xml:space="preserve">y </w:t>
            </w:r>
            <w:r w:rsidRPr="00AC2C1F">
              <w:rPr>
                <w:rFonts w:cstheme="minorHAnsi"/>
                <w:bCs/>
                <w:color w:val="FF0000"/>
              </w:rPr>
              <w:t>w państwie idealnym More’a</w:t>
            </w:r>
            <w:r>
              <w:rPr>
                <w:rFonts w:cstheme="minorHAnsi"/>
                <w:bCs/>
                <w:color w:val="FF0000"/>
              </w:rPr>
              <w:t xml:space="preserve"> </w:t>
            </w:r>
          </w:p>
          <w:p w:rsidR="005D5011" w:rsidRPr="00BB44F4"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BB44F4">
              <w:rPr>
                <w:rFonts w:cstheme="minorHAnsi"/>
                <w:color w:val="FF0000"/>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wskazuje analogię </w:t>
            </w:r>
            <w:r w:rsidRPr="00AC2C1F">
              <w:rPr>
                <w:rFonts w:cstheme="minorHAnsi"/>
                <w:bCs/>
                <w:color w:val="FF0000"/>
              </w:rPr>
              <w:t xml:space="preserve">między wizją państwa w </w:t>
            </w:r>
            <w:r w:rsidRPr="00AC2C1F">
              <w:rPr>
                <w:rFonts w:cstheme="minorHAnsi"/>
                <w:bCs/>
                <w:i/>
                <w:color w:val="FF0000"/>
              </w:rPr>
              <w:t xml:space="preserve">Utopii </w:t>
            </w:r>
            <w:r w:rsidRPr="00AC2C1F">
              <w:rPr>
                <w:rFonts w:cstheme="minorHAnsi"/>
                <w:bCs/>
                <w:color w:val="FF0000"/>
              </w:rPr>
              <w:t>a</w:t>
            </w:r>
            <w:r>
              <w:rPr>
                <w:rFonts w:cstheme="minorHAnsi"/>
                <w:bCs/>
                <w:color w:val="FF0000"/>
              </w:rPr>
              <w:t> </w:t>
            </w:r>
            <w:r w:rsidRPr="00AC2C1F">
              <w:rPr>
                <w:rFonts w:cstheme="minorHAnsi"/>
                <w:bCs/>
                <w:color w:val="FF0000"/>
              </w:rPr>
              <w:t>biografi</w:t>
            </w:r>
            <w:r w:rsidRPr="00AC2C1F">
              <w:rPr>
                <w:rFonts w:cstheme="minorHAnsi"/>
                <w:bCs/>
                <w:color w:val="FF0000"/>
              </w:rPr>
              <w:lastRenderedPageBreak/>
              <w:t>ą More’a</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opisuje</w:t>
            </w:r>
            <w:r>
              <w:rPr>
                <w:rFonts w:cstheme="minorHAnsi"/>
                <w:bCs/>
                <w:color w:val="FF0000"/>
              </w:rPr>
              <w:t xml:space="preserve"> </w:t>
            </w:r>
            <w:r w:rsidRPr="00AC2C1F">
              <w:rPr>
                <w:rFonts w:cstheme="minorHAnsi"/>
                <w:bCs/>
                <w:color w:val="FF0000"/>
              </w:rPr>
              <w:t xml:space="preserve">sposób funkcjonowania prawa w Utopii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wymienia, jakie elementy państwa totalitarnego znalazły odzwierciedlenie w</w:t>
            </w:r>
            <w:r>
              <w:rPr>
                <w:rFonts w:cstheme="minorHAnsi"/>
                <w:bCs/>
                <w:color w:val="FF0000"/>
              </w:rPr>
              <w:t> </w:t>
            </w:r>
            <w:r w:rsidRPr="00A2457F">
              <w:rPr>
                <w:rFonts w:cstheme="minorHAnsi"/>
                <w:bCs/>
                <w:i/>
                <w:color w:val="FF0000"/>
              </w:rPr>
              <w:t>Utopii</w:t>
            </w:r>
            <w:r w:rsidRPr="00AC2C1F">
              <w:rPr>
                <w:rFonts w:cstheme="minorHAnsi"/>
                <w:bCs/>
                <w:color w:val="FF0000"/>
              </w:rPr>
              <w:t xml:space="preserve">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rozważa i </w:t>
            </w:r>
            <w:r w:rsidRPr="00AC2C1F">
              <w:rPr>
                <w:rFonts w:cstheme="minorHAnsi"/>
                <w:bCs/>
                <w:color w:val="FF0000"/>
              </w:rPr>
              <w:t>uzasadnia, jakie dobra człowiek powinien mieć na własność, a</w:t>
            </w:r>
            <w:r>
              <w:rPr>
                <w:rFonts w:cstheme="minorHAnsi"/>
                <w:bCs/>
                <w:color w:val="FF0000"/>
              </w:rPr>
              <w:t> </w:t>
            </w:r>
            <w:r w:rsidRPr="00AC2C1F">
              <w:rPr>
                <w:rFonts w:cstheme="minorHAnsi"/>
                <w:bCs/>
                <w:color w:val="FF0000"/>
              </w:rPr>
              <w:t>jakimi może się dzielić z</w:t>
            </w:r>
            <w:r>
              <w:rPr>
                <w:rFonts w:cstheme="minorHAnsi"/>
                <w:bCs/>
                <w:color w:val="FF0000"/>
              </w:rPr>
              <w:t> </w:t>
            </w:r>
            <w:r w:rsidRPr="00AC2C1F">
              <w:rPr>
                <w:rFonts w:cstheme="minorHAnsi"/>
                <w:bCs/>
                <w:color w:val="FF0000"/>
              </w:rPr>
              <w:t xml:space="preserve">innymi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 xml:space="preserve">uzasadnia, w jaki sposób autor </w:t>
            </w:r>
            <w:r w:rsidRPr="00AC2C1F">
              <w:rPr>
                <w:rFonts w:cstheme="minorHAnsi"/>
                <w:bCs/>
                <w:i/>
                <w:color w:val="FF0000"/>
              </w:rPr>
              <w:t xml:space="preserve">Utopii </w:t>
            </w:r>
            <w:r w:rsidRPr="00AC2C1F">
              <w:rPr>
                <w:rFonts w:cstheme="minorHAnsi"/>
                <w:bCs/>
                <w:color w:val="FF0000"/>
              </w:rPr>
              <w:t>postrzega małżeńst</w:t>
            </w:r>
            <w:r w:rsidRPr="00AC2C1F">
              <w:rPr>
                <w:rFonts w:cstheme="minorHAnsi"/>
                <w:bCs/>
                <w:color w:val="FF0000"/>
              </w:rPr>
              <w:lastRenderedPageBreak/>
              <w:t xml:space="preserve">wo </w:t>
            </w:r>
          </w:p>
          <w:p w:rsidR="005D5011" w:rsidRPr="00AC2C1F"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ocenia</w:t>
            </w:r>
            <w:r>
              <w:rPr>
                <w:rFonts w:cstheme="minorHAnsi"/>
                <w:bCs/>
                <w:color w:val="FF0000"/>
              </w:rPr>
              <w:t xml:space="preserve"> </w:t>
            </w:r>
            <w:r w:rsidRPr="00AC2C1F">
              <w:rPr>
                <w:rFonts w:cstheme="minorHAnsi"/>
                <w:bCs/>
                <w:color w:val="FF0000"/>
              </w:rPr>
              <w:t>sposób</w:t>
            </w:r>
            <w:r>
              <w:rPr>
                <w:rFonts w:cstheme="minorHAnsi"/>
                <w:bCs/>
                <w:color w:val="FF0000"/>
              </w:rPr>
              <w:t>, w jaki</w:t>
            </w:r>
            <w:r w:rsidRPr="00AC2C1F">
              <w:rPr>
                <w:rFonts w:cstheme="minorHAnsi"/>
                <w:bCs/>
                <w:color w:val="FF0000"/>
              </w:rPr>
              <w:t xml:space="preserve"> autor </w:t>
            </w:r>
            <w:r w:rsidRPr="00AC2C1F">
              <w:rPr>
                <w:rFonts w:cstheme="minorHAnsi"/>
                <w:bCs/>
                <w:i/>
                <w:color w:val="FF0000"/>
              </w:rPr>
              <w:t>Utopii</w:t>
            </w:r>
            <w:r w:rsidRPr="00AC2C1F">
              <w:rPr>
                <w:rFonts w:cstheme="minorHAnsi"/>
                <w:bCs/>
                <w:color w:val="FF0000"/>
              </w:rPr>
              <w:t xml:space="preserve"> postrzega prawo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t xml:space="preserve">rozważa, jakie są zagrożenia i korzyści z planowania czasu sobie i innym </w:t>
            </w:r>
          </w:p>
          <w:p w:rsidR="005D5011" w:rsidRPr="00861085"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tworzy</w:t>
            </w:r>
            <w:r w:rsidRPr="00861085">
              <w:rPr>
                <w:rFonts w:cstheme="minorHAnsi"/>
                <w:bCs/>
                <w:color w:val="FF0000"/>
              </w:rPr>
              <w:t xml:space="preserve"> projekt </w:t>
            </w:r>
            <w:r w:rsidRPr="00861085">
              <w:rPr>
                <w:rFonts w:cstheme="minorHAnsi"/>
                <w:color w:val="FF0000"/>
                <w:spacing w:val="-4"/>
              </w:rPr>
              <w:t>funkcjonowania szkoły ponadpodstawowej</w:t>
            </w:r>
          </w:p>
        </w:tc>
        <w:tc>
          <w:tcPr>
            <w:tcW w:w="797"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AC2C1F">
              <w:rPr>
                <w:rFonts w:cstheme="minorHAnsi"/>
                <w:bCs/>
                <w:color w:val="FF0000"/>
              </w:rPr>
              <w:lastRenderedPageBreak/>
              <w:t>porównuje wizję państwa utopijnego w</w:t>
            </w:r>
            <w:r>
              <w:rPr>
                <w:rFonts w:cstheme="minorHAnsi"/>
                <w:bCs/>
                <w:color w:val="FF0000"/>
              </w:rPr>
              <w:t> </w:t>
            </w:r>
            <w:r w:rsidRPr="00AC2C1F">
              <w:rPr>
                <w:rFonts w:cstheme="minorHAnsi"/>
                <w:bCs/>
                <w:color w:val="FF0000"/>
              </w:rPr>
              <w:t>dziele More’a</w:t>
            </w:r>
            <w:r>
              <w:rPr>
                <w:rFonts w:cstheme="minorHAnsi"/>
                <w:bCs/>
                <w:color w:val="FF0000"/>
              </w:rPr>
              <w:t xml:space="preserve"> </w:t>
            </w:r>
            <w:r w:rsidRPr="00AC2C1F">
              <w:rPr>
                <w:rFonts w:cstheme="minorHAnsi"/>
                <w:bCs/>
                <w:color w:val="FF0000"/>
              </w:rPr>
              <w:t>i</w:t>
            </w:r>
            <w:r>
              <w:rPr>
                <w:rFonts w:cstheme="minorHAnsi"/>
                <w:bCs/>
                <w:color w:val="FF0000"/>
              </w:rPr>
              <w:t> </w:t>
            </w:r>
            <w:r w:rsidRPr="00AC2C1F">
              <w:rPr>
                <w:rFonts w:cstheme="minorHAnsi"/>
                <w:bCs/>
                <w:color w:val="FF0000"/>
              </w:rPr>
              <w:t>w</w:t>
            </w:r>
            <w:r>
              <w:rPr>
                <w:rFonts w:cstheme="minorHAnsi"/>
                <w:bCs/>
                <w:color w:val="FF0000"/>
              </w:rPr>
              <w:t xml:space="preserve"> innym </w:t>
            </w:r>
            <w:r>
              <w:rPr>
                <w:rFonts w:cstheme="minorHAnsi"/>
                <w:bCs/>
                <w:color w:val="FF0000"/>
              </w:rPr>
              <w:lastRenderedPageBreak/>
              <w:t>tekście kultury</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podaje przykłady współczesnych utopii i antyutopii</w:t>
            </w:r>
          </w:p>
        </w:tc>
      </w:tr>
      <w:tr w:rsidR="005D5011" w:rsidRPr="00A2457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A2457F" w:rsidRDefault="005D5011" w:rsidP="00A25CFE">
            <w:pPr>
              <w:textAlignment w:val="center"/>
              <w:rPr>
                <w:rFonts w:cstheme="minorHAnsi"/>
                <w:bCs/>
              </w:rPr>
            </w:pPr>
            <w:r w:rsidRPr="00A2457F">
              <w:rPr>
                <w:rFonts w:cstheme="minorHAnsi"/>
                <w:bCs/>
              </w:rPr>
              <w:lastRenderedPageBreak/>
              <w:t>86.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A2457F" w:rsidRDefault="005D5011" w:rsidP="00A25CFE">
            <w:pPr>
              <w:textAlignment w:val="center"/>
              <w:rPr>
                <w:rFonts w:cstheme="minorHAnsi"/>
                <w:color w:val="0070C0"/>
              </w:rPr>
            </w:pPr>
            <w:r w:rsidRPr="00A2457F">
              <w:rPr>
                <w:rFonts w:cstheme="minorHAnsi"/>
              </w:rPr>
              <w:t>Rzeczpospolita idealna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spacing w:val="-6"/>
                <w:lang w:val="pl-PL"/>
              </w:rPr>
            </w:pPr>
            <w:r w:rsidRPr="005D5011">
              <w:rPr>
                <w:rFonts w:cstheme="minorHAnsi"/>
                <w:spacing w:val="-6"/>
                <w:lang w:val="pl-PL"/>
              </w:rPr>
              <w:t xml:space="preserve">wprowadzenie do lekcji 5. </w:t>
            </w:r>
            <w:r w:rsidRPr="005D5011">
              <w:rPr>
                <w:rFonts w:cstheme="minorHAnsi"/>
                <w:i/>
                <w:lang w:val="pl-PL"/>
              </w:rPr>
              <w:t>Rzeczpospolita idealna</w:t>
            </w:r>
          </w:p>
          <w:p w:rsidR="005D5011" w:rsidRPr="005D5011" w:rsidRDefault="005D5011" w:rsidP="00A25CFE">
            <w:pPr>
              <w:tabs>
                <w:tab w:val="left" w:pos="170"/>
              </w:tabs>
              <w:spacing w:before="60"/>
              <w:textAlignment w:val="center"/>
              <w:rPr>
                <w:rFonts w:cstheme="minorHAnsi"/>
                <w:spacing w:val="-4"/>
                <w:lang w:val="pl-PL"/>
              </w:rPr>
            </w:pPr>
            <w:r w:rsidRPr="005D5011">
              <w:rPr>
                <w:rFonts w:cstheme="minorHAnsi"/>
                <w:spacing w:val="-4"/>
                <w:lang w:val="pl-PL"/>
              </w:rPr>
              <w:t xml:space="preserve">Andrzej Frycz Modrzewski, </w:t>
            </w:r>
            <w:r w:rsidRPr="005D5011">
              <w:rPr>
                <w:rFonts w:cstheme="minorHAnsi"/>
                <w:i/>
                <w:spacing w:val="-4"/>
                <w:lang w:val="pl-PL"/>
              </w:rPr>
              <w:t>O poprawie Rzeczpospolitej</w:t>
            </w:r>
            <w:r w:rsidRPr="005D5011">
              <w:rPr>
                <w:rFonts w:cstheme="minorHAnsi"/>
                <w:spacing w:val="-4"/>
                <w:lang w:val="pl-PL"/>
              </w:rPr>
              <w:t xml:space="preserve"> (fr.) </w:t>
            </w:r>
          </w:p>
          <w:p w:rsidR="005D5011" w:rsidRPr="005D5011" w:rsidRDefault="005D5011" w:rsidP="00A25CFE">
            <w:pPr>
              <w:tabs>
                <w:tab w:val="left" w:pos="170"/>
              </w:tabs>
              <w:textAlignment w:val="center"/>
              <w:rPr>
                <w:rFonts w:cstheme="minorHAnsi"/>
                <w:color w:val="0070C0"/>
                <w:spacing w:val="-4"/>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 xml:space="preserve">wie, co to jest publicystyka </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Pr>
                <w:rFonts w:cstheme="minorHAnsi"/>
                <w:bCs/>
              </w:rPr>
              <w:t>zna</w:t>
            </w:r>
            <w:r w:rsidRPr="005E0D71">
              <w:rPr>
                <w:rFonts w:cstheme="minorHAnsi"/>
                <w:bCs/>
              </w:rPr>
              <w:t xml:space="preserve"> główne tematy publicystyki renesansowej </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określa</w:t>
            </w:r>
            <w:r>
              <w:rPr>
                <w:rFonts w:cstheme="minorHAnsi"/>
                <w:bCs/>
              </w:rPr>
              <w:t xml:space="preserve"> </w:t>
            </w:r>
            <w:r w:rsidRPr="005E0D71">
              <w:rPr>
                <w:rFonts w:cstheme="minorHAnsi"/>
                <w:bCs/>
              </w:rPr>
              <w:t xml:space="preserve">podstawową problematykę </w:t>
            </w:r>
            <w:r>
              <w:rPr>
                <w:rFonts w:cstheme="minorHAnsi"/>
                <w:bCs/>
              </w:rPr>
              <w:t>tekstu</w:t>
            </w:r>
          </w:p>
          <w:p w:rsidR="005D5011" w:rsidRPr="005E0D71" w:rsidRDefault="005D5011" w:rsidP="005D5011">
            <w:pPr>
              <w:pStyle w:val="Akapitzlist"/>
              <w:numPr>
                <w:ilvl w:val="0"/>
                <w:numId w:val="178"/>
              </w:numPr>
              <w:tabs>
                <w:tab w:val="left" w:pos="170"/>
              </w:tabs>
              <w:autoSpaceDE w:val="0"/>
              <w:autoSpaceDN w:val="0"/>
              <w:adjustRightInd w:val="0"/>
              <w:spacing w:after="0" w:line="240" w:lineRule="auto"/>
              <w:textAlignment w:val="center"/>
              <w:rPr>
                <w:rFonts w:cstheme="minorHAnsi"/>
                <w:bCs/>
              </w:rPr>
            </w:pPr>
            <w:r w:rsidRPr="005E0D71">
              <w:rPr>
                <w:rFonts w:cstheme="minorHAnsi"/>
                <w:bCs/>
              </w:rPr>
              <w:t xml:space="preserve">wskazuje fragmenty, w których ujawnia się stosunek </w:t>
            </w:r>
            <w:r>
              <w:rPr>
                <w:rFonts w:cstheme="minorHAnsi"/>
                <w:bCs/>
              </w:rPr>
              <w:t>autora</w:t>
            </w:r>
            <w:r w:rsidRPr="005E0D71">
              <w:rPr>
                <w:rFonts w:cstheme="minorHAnsi"/>
                <w:bCs/>
              </w:rPr>
              <w:t xml:space="preserve"> do religii i sporów religijnych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 i stosuje podstawowe środki retoryczne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zna tytuły </w:t>
            </w:r>
            <w:r>
              <w:rPr>
                <w:rFonts w:cstheme="minorHAnsi"/>
                <w:bCs/>
              </w:rPr>
              <w:t>i</w:t>
            </w:r>
            <w:r w:rsidRPr="005E0D71">
              <w:rPr>
                <w:rFonts w:cstheme="minorHAnsi"/>
                <w:bCs/>
              </w:rPr>
              <w:t xml:space="preserve"> adresatów poszczególnych ksiąg </w:t>
            </w:r>
            <w:r>
              <w:rPr>
                <w:rFonts w:cstheme="minorHAnsi"/>
                <w:bCs/>
              </w:rPr>
              <w:t xml:space="preserve">traktatu </w:t>
            </w:r>
            <w:r w:rsidRPr="00A2457F">
              <w:rPr>
                <w:rFonts w:cstheme="minorHAnsi"/>
                <w:i/>
                <w:spacing w:val="-4"/>
              </w:rPr>
              <w:t>O</w:t>
            </w:r>
            <w:r>
              <w:rPr>
                <w:rFonts w:cstheme="minorHAnsi"/>
                <w:i/>
                <w:spacing w:val="-4"/>
              </w:rPr>
              <w:t> </w:t>
            </w:r>
            <w:r w:rsidRPr="00A2457F">
              <w:rPr>
                <w:rFonts w:cstheme="minorHAnsi"/>
                <w:i/>
                <w:spacing w:val="-4"/>
              </w:rPr>
              <w:t>poprawie Rzeczpospolitej</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wskazuje środki językowe służące celom perswazyjnym w dziele Modrzewskiego </w:t>
            </w:r>
          </w:p>
          <w:p w:rsidR="005D5011" w:rsidRPr="00A50BF5"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 xml:space="preserve">przygotowuje mowę, w której przedstawia program reformy </w:t>
            </w:r>
            <w:r>
              <w:rPr>
                <w:rFonts w:cstheme="minorHAnsi"/>
                <w:bCs/>
              </w:rPr>
              <w:lastRenderedPageBreak/>
              <w:t>szkoły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lastRenderedPageBreak/>
              <w:t xml:space="preserve">omawia, w jaki sposób Modrzewski pojmuje rolę prawa w republice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uzasadnia, czy traktat </w:t>
            </w:r>
            <w:r w:rsidRPr="005E0D71">
              <w:rPr>
                <w:rFonts w:cstheme="minorHAnsi"/>
                <w:bCs/>
                <w:i/>
              </w:rPr>
              <w:t>O</w:t>
            </w:r>
            <w:r>
              <w:rPr>
                <w:rFonts w:cstheme="minorHAnsi"/>
                <w:bCs/>
                <w:i/>
              </w:rPr>
              <w:t> </w:t>
            </w:r>
            <w:r w:rsidRPr="005E0D71">
              <w:rPr>
                <w:rFonts w:cstheme="minorHAnsi"/>
                <w:bCs/>
                <w:i/>
              </w:rPr>
              <w:t>poprawie Rzeczpospolitej</w:t>
            </w:r>
            <w:r w:rsidRPr="005E0D71">
              <w:rPr>
                <w:rFonts w:cstheme="minorHAnsi"/>
                <w:bCs/>
              </w:rPr>
              <w:t xml:space="preserve"> jest dziełem utopijnym czy refleksją nad kondycją państwa </w:t>
            </w:r>
          </w:p>
          <w:p w:rsidR="005D5011" w:rsidRPr="00A50BF5"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przygotowuję mowę</w:t>
            </w:r>
            <w:r>
              <w:rPr>
                <w:rFonts w:cstheme="minorHAnsi"/>
              </w:rPr>
              <w:t xml:space="preserve">, zachowując cechy gatunkowe tej </w:t>
            </w:r>
            <w:r>
              <w:rPr>
                <w:rFonts w:cstheme="minorHAnsi"/>
              </w:rPr>
              <w:lastRenderedPageBreak/>
              <w:t>formy wypowiedzi</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lastRenderedPageBreak/>
              <w:t xml:space="preserve">rozważa, na czym polega pacyfizm Modrzewskiego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uzasadnia, na czym polega ponadczasowy charakter </w:t>
            </w:r>
            <w:r>
              <w:rPr>
                <w:rFonts w:cstheme="minorHAnsi"/>
                <w:bCs/>
              </w:rPr>
              <w:t>utworu</w:t>
            </w:r>
            <w:r w:rsidRPr="005E0D71">
              <w:rPr>
                <w:rFonts w:cstheme="minorHAnsi"/>
                <w:bCs/>
              </w:rPr>
              <w:t xml:space="preserve"> </w:t>
            </w:r>
          </w:p>
          <w:p w:rsidR="005D5011" w:rsidRPr="00F577A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omawia, odwołując się do dzieła Modrzewskiego i własnych obserwacji, czemu powinny służyć reformy państwa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wygłasza mowę na forum klasy</w:t>
            </w:r>
          </w:p>
          <w:p w:rsidR="005D5011" w:rsidRPr="005E0D71"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A25CFE">
            <w:pPr>
              <w:textAlignment w:val="center"/>
              <w:rPr>
                <w:rFonts w:cstheme="minorHAnsi"/>
                <w:bCs/>
              </w:rPr>
            </w:pPr>
            <w:r w:rsidRPr="005E0D71">
              <w:rPr>
                <w:rFonts w:cstheme="minorHAnsi"/>
                <w:bCs/>
              </w:rPr>
              <w:t>8</w:t>
            </w:r>
            <w:r>
              <w:rPr>
                <w:rFonts w:cstheme="minorHAnsi"/>
                <w:bCs/>
              </w:rPr>
              <w:t>7</w:t>
            </w:r>
            <w:r w:rsidRPr="005E0D71">
              <w:rPr>
                <w:rFonts w:cstheme="minorHAnsi"/>
                <w:bCs/>
              </w:rPr>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Miłość w</w:t>
            </w:r>
            <w:r>
              <w:rPr>
                <w:rFonts w:cstheme="minorHAnsi"/>
              </w:rPr>
              <w:t xml:space="preserve"> </w:t>
            </w:r>
            <w:r w:rsidRPr="00DD5C1F">
              <w:rPr>
                <w:rFonts w:cstheme="minorHAnsi"/>
              </w:rPr>
              <w:t>noweli doskonałej</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spacing w:val="-6"/>
                <w:lang w:val="pl-PL"/>
              </w:rPr>
            </w:pPr>
            <w:r w:rsidRPr="005D5011">
              <w:rPr>
                <w:rFonts w:cstheme="minorHAnsi"/>
                <w:spacing w:val="-6"/>
                <w:lang w:val="pl-PL"/>
              </w:rPr>
              <w:t xml:space="preserve">wprowadzenie do lekcji 6. </w:t>
            </w:r>
            <w:r w:rsidRPr="005D5011">
              <w:rPr>
                <w:rFonts w:cstheme="minorHAnsi"/>
                <w:i/>
                <w:lang w:val="pl-PL"/>
              </w:rPr>
              <w:t>Miłość w noweli doskonałej</w:t>
            </w:r>
          </w:p>
          <w:p w:rsidR="005D5011" w:rsidRPr="00EA3489" w:rsidRDefault="005D5011" w:rsidP="00A25CFE">
            <w:pPr>
              <w:tabs>
                <w:tab w:val="left" w:pos="170"/>
              </w:tabs>
              <w:spacing w:before="60"/>
              <w:textAlignment w:val="center"/>
              <w:rPr>
                <w:rFonts w:cstheme="minorHAnsi"/>
              </w:rPr>
            </w:pPr>
            <w:r w:rsidRPr="00EA3489">
              <w:rPr>
                <w:rFonts w:cstheme="minorHAnsi"/>
              </w:rPr>
              <w:t xml:space="preserve">Giovanni Boccaccio, </w:t>
            </w:r>
            <w:r w:rsidRPr="00EA3489">
              <w:rPr>
                <w:rFonts w:cstheme="minorHAnsi"/>
                <w:i/>
              </w:rPr>
              <w:t>Sokół</w:t>
            </w:r>
            <w:r w:rsidRPr="00EA3489">
              <w:rPr>
                <w:rFonts w:cstheme="minorHAnsi"/>
              </w:rPr>
              <w:t xml:space="preserve"> </w:t>
            </w:r>
          </w:p>
          <w:p w:rsidR="005D5011" w:rsidRPr="00DD5C1F" w:rsidRDefault="005D5011" w:rsidP="00A25CFE">
            <w:pPr>
              <w:tabs>
                <w:tab w:val="left" w:pos="170"/>
              </w:tabs>
              <w:textAlignment w:val="center"/>
              <w:rPr>
                <w:rFonts w:cstheme="minorHAnsi"/>
                <w:color w:val="0070C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wie, że utwór jest</w:t>
            </w:r>
            <w:r w:rsidRPr="005E0D71">
              <w:rPr>
                <w:rFonts w:cstheme="minorHAnsi"/>
                <w:bCs/>
              </w:rPr>
              <w:t xml:space="preserve"> </w:t>
            </w:r>
            <w:r>
              <w:rPr>
                <w:rFonts w:cstheme="minorHAnsi"/>
                <w:bCs/>
              </w:rPr>
              <w:t xml:space="preserve">fragmentem </w:t>
            </w:r>
            <w:r w:rsidRPr="00653D8D">
              <w:rPr>
                <w:rFonts w:cstheme="minorHAnsi"/>
                <w:bCs/>
                <w:i/>
              </w:rPr>
              <w:t>Dekameronu</w:t>
            </w:r>
            <w:r w:rsidRPr="005E0D71">
              <w:rPr>
                <w:rFonts w:cstheme="minorHAnsi"/>
                <w:bCs/>
              </w:rPr>
              <w:t xml:space="preserv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wie, że utwór jest</w:t>
            </w:r>
            <w:r w:rsidRPr="005E0D71">
              <w:rPr>
                <w:rFonts w:cstheme="minorHAnsi"/>
                <w:bCs/>
              </w:rPr>
              <w:t xml:space="preserve"> nowel</w:t>
            </w:r>
            <w:r>
              <w:rPr>
                <w:rFonts w:cstheme="minorHAnsi"/>
                <w:bCs/>
              </w:rPr>
              <w:t>ą</w:t>
            </w:r>
            <w:r w:rsidRPr="005E0D71">
              <w:rPr>
                <w:rFonts w:cstheme="minorHAnsi"/>
                <w:bCs/>
              </w:rPr>
              <w:t xml:space="preserve">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zna</w:t>
            </w:r>
            <w:r w:rsidRPr="005E0D71">
              <w:rPr>
                <w:rFonts w:cstheme="minorHAnsi"/>
                <w:bCs/>
              </w:rPr>
              <w:t xml:space="preserve"> elementy składające się na schemat kompozycji noweli </w:t>
            </w:r>
          </w:p>
          <w:p w:rsidR="005D5011" w:rsidRPr="006C281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określa elementy</w:t>
            </w:r>
            <w:r>
              <w:rPr>
                <w:rFonts w:cstheme="minorHAnsi"/>
                <w:bCs/>
              </w:rPr>
              <w:t xml:space="preserve"> </w:t>
            </w:r>
            <w:r w:rsidRPr="00653D8D">
              <w:rPr>
                <w:rFonts w:cstheme="minorHAnsi"/>
                <w:bCs/>
              </w:rPr>
              <w:t xml:space="preserve">świata przedstawionego w utworze: czas, przestrzeń, postaci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i/>
              </w:rPr>
            </w:pPr>
            <w:r w:rsidRPr="005E0D71">
              <w:rPr>
                <w:rFonts w:cstheme="minorHAnsi"/>
                <w:bCs/>
              </w:rPr>
              <w:t>zna okoliczności powstania</w:t>
            </w:r>
            <w:r>
              <w:rPr>
                <w:rFonts w:cstheme="minorHAnsi"/>
                <w:bCs/>
              </w:rPr>
              <w:t xml:space="preserve"> utworu</w:t>
            </w:r>
            <w:r w:rsidRPr="005E0D71">
              <w:rPr>
                <w:rFonts w:cstheme="minorHAnsi"/>
                <w:bCs/>
              </w:rPr>
              <w:t xml:space="preserve"> </w:t>
            </w:r>
          </w:p>
          <w:p w:rsidR="005D5011" w:rsidRPr="00653D8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wie, czym charakteryzuje się nowela</w:t>
            </w:r>
          </w:p>
          <w:p w:rsidR="005D5011" w:rsidRPr="00653D8D"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653D8D">
              <w:rPr>
                <w:rFonts w:cstheme="minorHAnsi"/>
                <w:bCs/>
              </w:rPr>
              <w:t xml:space="preserve">wskazuje </w:t>
            </w:r>
            <w:r>
              <w:rPr>
                <w:rFonts w:cstheme="minorHAnsi"/>
                <w:bCs/>
              </w:rPr>
              <w:t>w tekście kolejne elementy kompozycji noweli</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omawia relacje damy i Federiga</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uzasadnia</w:t>
            </w:r>
            <w:r>
              <w:rPr>
                <w:rFonts w:cstheme="minorHAnsi"/>
                <w:bCs/>
              </w:rPr>
              <w:t>,</w:t>
            </w:r>
            <w:r w:rsidRPr="005E0D71">
              <w:rPr>
                <w:rFonts w:cstheme="minorHAnsi"/>
                <w:bCs/>
              </w:rPr>
              <w:t xml:space="preserve"> czy dla miłości warto poświęcić to, co najcennie</w:t>
            </w:r>
            <w:r w:rsidRPr="005E0D71">
              <w:rPr>
                <w:rFonts w:cstheme="minorHAnsi"/>
                <w:bCs/>
              </w:rPr>
              <w:lastRenderedPageBreak/>
              <w:t>jsze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lastRenderedPageBreak/>
              <w:t>wie, czym jest motyw sokoła w organizacji fabuły noweli</w:t>
            </w:r>
            <w:r w:rsidRPr="005E0D71">
              <w:rPr>
                <w:rFonts w:cstheme="minorHAnsi"/>
                <w:bCs/>
              </w:rPr>
              <w:t xml:space="preserve"> </w:t>
            </w:r>
          </w:p>
          <w:p w:rsidR="005D5011" w:rsidRPr="006C281A"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przedstawia i ocenia, jak zmieniał się stosunek Monny Giovanny </w:t>
            </w:r>
            <w:r>
              <w:rPr>
                <w:rFonts w:cstheme="minorHAnsi"/>
                <w:bCs/>
              </w:rPr>
              <w:t xml:space="preserve">do </w:t>
            </w:r>
            <w:r w:rsidRPr="005E0D71">
              <w:rPr>
                <w:rFonts w:cstheme="minorHAnsi"/>
                <w:bCs/>
              </w:rPr>
              <w:t>Federiga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 xml:space="preserve">omawia symboliczną funkcję motywu sokoła w noweli Boccaccia </w:t>
            </w:r>
          </w:p>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bCs/>
              </w:rPr>
              <w:t>uzasadnia</w:t>
            </w:r>
            <w:r w:rsidRPr="005E0D71">
              <w:rPr>
                <w:rFonts w:cstheme="minorHAnsi"/>
                <w:bCs/>
              </w:rPr>
              <w:t xml:space="preserve">, czy kierowanie się miłością zawsze prowadzi ku dobru </w:t>
            </w:r>
          </w:p>
          <w:p w:rsidR="005D5011" w:rsidRPr="005D5011" w:rsidRDefault="005D5011" w:rsidP="00A25CFE">
            <w:pPr>
              <w:textAlignment w:val="center"/>
              <w:rPr>
                <w:rFonts w:cstheme="minorHAnsi"/>
                <w:bCs/>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E0D7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5E0D71">
              <w:rPr>
                <w:rFonts w:cstheme="minorHAnsi"/>
                <w:bCs/>
              </w:rPr>
              <w:t>porównuje</w:t>
            </w:r>
            <w:r>
              <w:rPr>
                <w:rFonts w:cstheme="minorHAnsi"/>
                <w:bCs/>
              </w:rPr>
              <w:t xml:space="preserve"> </w:t>
            </w:r>
            <w:r w:rsidRPr="005E0D71">
              <w:rPr>
                <w:rFonts w:cstheme="minorHAnsi"/>
                <w:bCs/>
              </w:rPr>
              <w:t xml:space="preserve">obraz miłości </w:t>
            </w:r>
            <w:r>
              <w:rPr>
                <w:rFonts w:cstheme="minorHAnsi"/>
                <w:bCs/>
              </w:rPr>
              <w:t>w</w:t>
            </w:r>
            <w:r w:rsidRPr="005E0D71">
              <w:rPr>
                <w:rFonts w:cstheme="minorHAnsi"/>
                <w:bCs/>
              </w:rPr>
              <w:t xml:space="preserve"> tek</w:t>
            </w:r>
            <w:r>
              <w:rPr>
                <w:rFonts w:cstheme="minorHAnsi"/>
                <w:bCs/>
              </w:rPr>
              <w:t>ście</w:t>
            </w:r>
            <w:r w:rsidRPr="005E0D71">
              <w:rPr>
                <w:rFonts w:cstheme="minorHAnsi"/>
                <w:bCs/>
              </w:rPr>
              <w:t xml:space="preserve"> Boccaccia</w:t>
            </w:r>
            <w:r>
              <w:rPr>
                <w:rFonts w:cstheme="minorHAnsi"/>
                <w:bCs/>
              </w:rPr>
              <w:t xml:space="preserve"> oraz</w:t>
            </w:r>
            <w:r w:rsidRPr="005E0D71">
              <w:rPr>
                <w:rFonts w:cstheme="minorHAnsi"/>
                <w:bCs/>
              </w:rPr>
              <w:t xml:space="preserve"> innych tekst</w:t>
            </w:r>
            <w:r>
              <w:rPr>
                <w:rFonts w:cstheme="minorHAnsi"/>
                <w:bCs/>
              </w:rPr>
              <w:t>ach</w:t>
            </w:r>
            <w:r w:rsidRPr="005E0D71">
              <w:rPr>
                <w:rFonts w:cstheme="minorHAnsi"/>
                <w:bCs/>
              </w:rPr>
              <w:t xml:space="preserve"> kultury </w:t>
            </w:r>
            <w:r>
              <w:rPr>
                <w:rFonts w:cstheme="minorHAnsi"/>
                <w:bCs/>
              </w:rPr>
              <w:t xml:space="preserve">(np. </w:t>
            </w:r>
            <w:r w:rsidRPr="005E0D71">
              <w:rPr>
                <w:rFonts w:cstheme="minorHAnsi"/>
                <w:bCs/>
                <w:i/>
              </w:rPr>
              <w:t>Dziej</w:t>
            </w:r>
            <w:r>
              <w:rPr>
                <w:rFonts w:cstheme="minorHAnsi"/>
                <w:bCs/>
                <w:i/>
              </w:rPr>
              <w:t>ach</w:t>
            </w:r>
            <w:r w:rsidRPr="005E0D71">
              <w:rPr>
                <w:rFonts w:cstheme="minorHAnsi"/>
                <w:bCs/>
                <w:i/>
              </w:rPr>
              <w:t xml:space="preserve"> Tristana i</w:t>
            </w:r>
            <w:r>
              <w:rPr>
                <w:rFonts w:cstheme="minorHAnsi"/>
                <w:bCs/>
                <w:i/>
              </w:rPr>
              <w:t> </w:t>
            </w:r>
            <w:r w:rsidRPr="005E0D71">
              <w:rPr>
                <w:rFonts w:cstheme="minorHAnsi"/>
                <w:bCs/>
                <w:i/>
              </w:rPr>
              <w:t>Izoldy</w:t>
            </w:r>
            <w:r>
              <w:rPr>
                <w:rFonts w:cstheme="minorHAnsi"/>
                <w:bCs/>
              </w:rPr>
              <w:t>)</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A25CFE">
            <w:pPr>
              <w:textAlignment w:val="center"/>
              <w:rPr>
                <w:rFonts w:cstheme="minorHAnsi"/>
                <w:bCs/>
                <w:color w:val="FF0000"/>
              </w:rPr>
            </w:pPr>
            <w:r w:rsidRPr="00F72ACA">
              <w:rPr>
                <w:rFonts w:cstheme="minorHAnsi"/>
                <w:bCs/>
                <w:color w:val="FF0000"/>
              </w:rPr>
              <w:lastRenderedPageBreak/>
              <w:t>8</w:t>
            </w:r>
            <w:r>
              <w:rPr>
                <w:rFonts w:cstheme="minorHAnsi"/>
                <w:bCs/>
                <w:color w:val="FF0000"/>
              </w:rPr>
              <w:t>8</w:t>
            </w:r>
            <w:r w:rsidRPr="00F72ACA">
              <w:rPr>
                <w:rFonts w:cstheme="minorHAnsi"/>
                <w:bCs/>
                <w:color w:val="FF0000"/>
              </w:rPr>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F72ACA" w:rsidRDefault="005D5011" w:rsidP="00A25CFE">
            <w:pPr>
              <w:rPr>
                <w:rFonts w:cstheme="minorHAnsi"/>
                <w:color w:val="FF0000"/>
              </w:rPr>
            </w:pPr>
            <w:r w:rsidRPr="00F72ACA">
              <w:rPr>
                <w:rFonts w:cstheme="minorHAnsi"/>
                <w:color w:val="FF0000"/>
              </w:rPr>
              <w:t xml:space="preserve">Gra ze średniowieczną tradycją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 xml:space="preserve">wprowadzenie do lekcji 7. </w:t>
            </w:r>
            <w:r w:rsidRPr="005D5011">
              <w:rPr>
                <w:rFonts w:cstheme="minorHAnsi"/>
                <w:i/>
                <w:color w:val="FF0000"/>
                <w:lang w:val="pl-PL"/>
              </w:rPr>
              <w:t>Gra ze średniowieczną tradycją</w:t>
            </w:r>
          </w:p>
          <w:p w:rsidR="005D5011" w:rsidRPr="005D5011" w:rsidRDefault="005D5011" w:rsidP="00A25CFE">
            <w:pPr>
              <w:tabs>
                <w:tab w:val="left" w:pos="170"/>
              </w:tabs>
              <w:spacing w:before="60"/>
              <w:textAlignment w:val="center"/>
              <w:rPr>
                <w:rFonts w:cstheme="minorHAnsi"/>
                <w:color w:val="FF0000"/>
                <w:lang w:val="pt-BR"/>
              </w:rPr>
            </w:pPr>
            <w:r w:rsidRPr="005D5011">
              <w:rPr>
                <w:rFonts w:cstheme="minorHAnsi"/>
                <w:color w:val="FF0000"/>
                <w:lang w:val="pt-BR"/>
              </w:rPr>
              <w:t xml:space="preserve">François Rabelais, </w:t>
            </w:r>
            <w:r w:rsidRPr="005D5011">
              <w:rPr>
                <w:rFonts w:cstheme="minorHAnsi"/>
                <w:i/>
                <w:color w:val="FF0000"/>
                <w:lang w:val="pt-BR"/>
              </w:rPr>
              <w:t xml:space="preserve">Gargantua i Pantagruel </w:t>
            </w:r>
            <w:r w:rsidRPr="005D5011">
              <w:rPr>
                <w:rFonts w:cstheme="minorHAnsi"/>
                <w:color w:val="FF0000"/>
                <w:lang w:val="pt-BR"/>
              </w:rPr>
              <w:t>(fr.)</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zadanie projektowe (wystawa multimedialna na temat karnawalizacji świata)</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zna genezę </w:t>
            </w:r>
            <w:r>
              <w:rPr>
                <w:rFonts w:cstheme="minorHAnsi"/>
                <w:bCs/>
                <w:color w:val="FF0000"/>
              </w:rPr>
              <w:t xml:space="preserve">i formę gatunkową </w:t>
            </w:r>
            <w:r w:rsidRPr="00F72ACA">
              <w:rPr>
                <w:rFonts w:cstheme="minorHAnsi"/>
                <w:bCs/>
                <w:color w:val="FF0000"/>
              </w:rPr>
              <w:t>dzieła</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wie, że utwór przedstawia </w:t>
            </w:r>
            <w:r w:rsidRPr="00F72ACA">
              <w:rPr>
                <w:rFonts w:cstheme="minorHAnsi"/>
                <w:bCs/>
                <w:color w:val="FF0000"/>
              </w:rPr>
              <w:t>groteskow</w:t>
            </w:r>
            <w:r>
              <w:rPr>
                <w:rFonts w:cstheme="minorHAnsi"/>
                <w:bCs/>
                <w:color w:val="FF0000"/>
              </w:rPr>
              <w:t>ą</w:t>
            </w:r>
            <w:r w:rsidRPr="00F72ACA">
              <w:rPr>
                <w:rFonts w:cstheme="minorHAnsi"/>
                <w:bCs/>
                <w:color w:val="FF0000"/>
              </w:rPr>
              <w:t xml:space="preserve"> wizj</w:t>
            </w:r>
            <w:r>
              <w:rPr>
                <w:rFonts w:cstheme="minorHAnsi"/>
                <w:bCs/>
                <w:color w:val="FF0000"/>
              </w:rPr>
              <w:t>ę</w:t>
            </w:r>
            <w:r w:rsidRPr="00F72ACA">
              <w:rPr>
                <w:rFonts w:cstheme="minorHAnsi"/>
                <w:bCs/>
                <w:color w:val="FF0000"/>
              </w:rPr>
              <w:t xml:space="preserve"> świata</w:t>
            </w:r>
            <w:r>
              <w:rPr>
                <w:rFonts w:cstheme="minorHAnsi"/>
                <w:bCs/>
                <w:color w:val="FF0000"/>
              </w:rPr>
              <w:t xml:space="preserve"> </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zna </w:t>
            </w:r>
            <w:r w:rsidRPr="00F72ACA">
              <w:rPr>
                <w:rFonts w:cstheme="minorHAnsi"/>
                <w:bCs/>
                <w:color w:val="FF0000"/>
              </w:rPr>
              <w:t>wzor</w:t>
            </w:r>
            <w:r>
              <w:rPr>
                <w:rFonts w:cstheme="minorHAnsi"/>
                <w:bCs/>
                <w:color w:val="FF0000"/>
              </w:rPr>
              <w:t>y</w:t>
            </w:r>
            <w:r w:rsidRPr="00F72ACA">
              <w:rPr>
                <w:rFonts w:cstheme="minorHAnsi"/>
                <w:bCs/>
                <w:color w:val="FF0000"/>
              </w:rPr>
              <w:t xml:space="preserve"> parenetyczn</w:t>
            </w:r>
            <w:r>
              <w:rPr>
                <w:rFonts w:cstheme="minorHAnsi"/>
                <w:bCs/>
                <w:color w:val="FF0000"/>
              </w:rPr>
              <w:t>e</w:t>
            </w:r>
            <w:r w:rsidRPr="00F72ACA">
              <w:rPr>
                <w:rFonts w:cstheme="minorHAnsi"/>
                <w:bCs/>
                <w:color w:val="FF0000"/>
              </w:rPr>
              <w:t xml:space="preserve"> średniowiecza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wyszukuje </w:t>
            </w:r>
            <w:r>
              <w:rPr>
                <w:rFonts w:cstheme="minorHAnsi"/>
                <w:bCs/>
                <w:color w:val="FF0000"/>
              </w:rPr>
              <w:t xml:space="preserve">w tekście </w:t>
            </w:r>
            <w:r w:rsidRPr="00F72ACA">
              <w:rPr>
                <w:rFonts w:cstheme="minorHAnsi"/>
                <w:bCs/>
                <w:color w:val="FF0000"/>
              </w:rPr>
              <w:t>element</w:t>
            </w:r>
            <w:r>
              <w:rPr>
                <w:rFonts w:cstheme="minorHAnsi"/>
                <w:bCs/>
                <w:color w:val="FF0000"/>
              </w:rPr>
              <w:t>y</w:t>
            </w:r>
            <w:r w:rsidRPr="00F72ACA">
              <w:rPr>
                <w:rFonts w:cstheme="minorHAnsi"/>
                <w:bCs/>
                <w:color w:val="FF0000"/>
              </w:rPr>
              <w:t xml:space="preserve"> brzydoty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wyjaśnia</w:t>
            </w:r>
            <w:r>
              <w:rPr>
                <w:rFonts w:cstheme="minorHAnsi"/>
                <w:bCs/>
                <w:color w:val="FF0000"/>
              </w:rPr>
              <w:t xml:space="preserve"> </w:t>
            </w:r>
            <w:r w:rsidRPr="00F72ACA">
              <w:rPr>
                <w:rFonts w:cstheme="minorHAnsi"/>
                <w:bCs/>
                <w:color w:val="FF0000"/>
              </w:rPr>
              <w:t>znaczenie przymiotnika</w:t>
            </w:r>
            <w:r>
              <w:rPr>
                <w:rFonts w:cstheme="minorHAnsi"/>
                <w:bCs/>
                <w:color w:val="FF0000"/>
              </w:rPr>
              <w:t xml:space="preserve"> </w:t>
            </w:r>
            <w:r w:rsidRPr="00F72ACA">
              <w:rPr>
                <w:rFonts w:cstheme="minorHAnsi"/>
                <w:bCs/>
                <w:i/>
                <w:color w:val="FF0000"/>
              </w:rPr>
              <w:t>gargantuiczny</w:t>
            </w:r>
          </w:p>
          <w:p w:rsidR="005D5011" w:rsidRPr="00F91A1E"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wskazuje, jaki</w:t>
            </w:r>
            <w:r>
              <w:rPr>
                <w:rFonts w:cstheme="minorHAnsi"/>
                <w:bCs/>
                <w:color w:val="FF0000"/>
              </w:rPr>
              <w:t>ch środków</w:t>
            </w:r>
            <w:r w:rsidRPr="00F72ACA">
              <w:rPr>
                <w:rFonts w:cstheme="minorHAnsi"/>
                <w:bCs/>
                <w:color w:val="FF0000"/>
              </w:rPr>
              <w:t xml:space="preserve"> używa pisarz</w:t>
            </w:r>
            <w:r>
              <w:rPr>
                <w:rFonts w:cstheme="minorHAnsi"/>
                <w:bCs/>
                <w:color w:val="FF0000"/>
              </w:rPr>
              <w:t>, by</w:t>
            </w:r>
            <w:r w:rsidRPr="00F72ACA">
              <w:rPr>
                <w:rFonts w:cstheme="minorHAnsi"/>
                <w:bCs/>
                <w:color w:val="FF0000"/>
              </w:rPr>
              <w:t xml:space="preserve"> rozśmies</w:t>
            </w:r>
            <w:r>
              <w:rPr>
                <w:rFonts w:cstheme="minorHAnsi"/>
                <w:bCs/>
                <w:color w:val="FF0000"/>
              </w:rPr>
              <w:t>zyć</w:t>
            </w:r>
            <w:r w:rsidRPr="00F72ACA">
              <w:rPr>
                <w:rFonts w:cstheme="minorHAnsi"/>
                <w:bCs/>
                <w:color w:val="FF0000"/>
              </w:rPr>
              <w:t xml:space="preserve"> czytelnika</w:t>
            </w:r>
          </w:p>
          <w:p w:rsidR="005D5011" w:rsidRPr="008771CB"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532267">
              <w:rPr>
                <w:rFonts w:cstheme="minorHAnsi"/>
                <w:color w:val="FF0000"/>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wyjaśnia</w:t>
            </w:r>
            <w:r w:rsidRPr="00F72ACA">
              <w:rPr>
                <w:rFonts w:cstheme="minorHAnsi"/>
                <w:bCs/>
                <w:color w:val="FF0000"/>
              </w:rPr>
              <w:t>, czym charakteryzuje się groteska</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F72ACA">
              <w:rPr>
                <w:rFonts w:cstheme="minorHAnsi"/>
                <w:bCs/>
                <w:color w:val="FF0000"/>
              </w:rPr>
              <w:t xml:space="preserve"> przysłowia i</w:t>
            </w:r>
            <w:r>
              <w:rPr>
                <w:rFonts w:cstheme="minorHAnsi"/>
                <w:bCs/>
                <w:color w:val="FF0000"/>
              </w:rPr>
              <w:t xml:space="preserve"> </w:t>
            </w:r>
            <w:r w:rsidRPr="00F72ACA">
              <w:rPr>
                <w:rFonts w:cstheme="minorHAnsi"/>
                <w:bCs/>
                <w:color w:val="FF0000"/>
              </w:rPr>
              <w:t xml:space="preserve">wyrażenia podlegające parodystycznemu przekształceniu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wskazuje słownictw</w:t>
            </w:r>
            <w:r>
              <w:rPr>
                <w:rFonts w:cstheme="minorHAnsi"/>
                <w:bCs/>
                <w:color w:val="FF0000"/>
              </w:rPr>
              <w:t>o</w:t>
            </w:r>
            <w:r w:rsidRPr="00F72ACA">
              <w:rPr>
                <w:rFonts w:cstheme="minorHAnsi"/>
                <w:bCs/>
                <w:color w:val="FF0000"/>
              </w:rPr>
              <w:t xml:space="preserve"> kolokwialne</w:t>
            </w:r>
            <w:r>
              <w:rPr>
                <w:rFonts w:cstheme="minorHAnsi"/>
                <w:bCs/>
                <w:color w:val="FF0000"/>
              </w:rPr>
              <w:t xml:space="preserve"> </w:t>
            </w:r>
            <w:r w:rsidRPr="00F72ACA">
              <w:rPr>
                <w:rFonts w:cstheme="minorHAnsi"/>
                <w:bCs/>
                <w:color w:val="FF0000"/>
              </w:rPr>
              <w:t>i</w:t>
            </w:r>
            <w:r>
              <w:rPr>
                <w:rFonts w:cstheme="minorHAnsi"/>
                <w:bCs/>
                <w:color w:val="FF0000"/>
              </w:rPr>
              <w:t> </w:t>
            </w:r>
            <w:r w:rsidRPr="00F72ACA">
              <w:rPr>
                <w:rFonts w:cstheme="minorHAnsi"/>
                <w:bCs/>
                <w:color w:val="FF0000"/>
              </w:rPr>
              <w:t>wulgarne</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wie</w:t>
            </w:r>
            <w:r w:rsidRPr="00F72ACA">
              <w:rPr>
                <w:rFonts w:cstheme="minorHAnsi"/>
                <w:bCs/>
                <w:color w:val="FF0000"/>
              </w:rPr>
              <w:t xml:space="preserve">, </w:t>
            </w:r>
            <w:r>
              <w:rPr>
                <w:rFonts w:cstheme="minorHAnsi"/>
                <w:bCs/>
                <w:color w:val="FF0000"/>
              </w:rPr>
              <w:t>co cechuje</w:t>
            </w:r>
            <w:r w:rsidRPr="00F72ACA">
              <w:rPr>
                <w:rFonts w:cstheme="minorHAnsi"/>
                <w:bCs/>
                <w:color w:val="FF0000"/>
              </w:rPr>
              <w:t xml:space="preserve"> literatur</w:t>
            </w:r>
            <w:r>
              <w:rPr>
                <w:rFonts w:cstheme="minorHAnsi"/>
                <w:bCs/>
                <w:color w:val="FF0000"/>
              </w:rPr>
              <w:t>ę</w:t>
            </w:r>
            <w:r w:rsidRPr="00F72ACA">
              <w:rPr>
                <w:rFonts w:cstheme="minorHAnsi"/>
                <w:bCs/>
                <w:color w:val="FF0000"/>
              </w:rPr>
              <w:t xml:space="preserve"> popularn</w:t>
            </w:r>
            <w:r>
              <w:rPr>
                <w:rFonts w:cstheme="minorHAnsi"/>
                <w:bCs/>
                <w:color w:val="FF0000"/>
              </w:rPr>
              <w:t>ą</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Pr>
                <w:rFonts w:cstheme="minorHAnsi"/>
                <w:color w:val="FF0000"/>
              </w:rPr>
              <w:t xml:space="preserve">wie, czym jest </w:t>
            </w:r>
            <w:r w:rsidRPr="00EA3489">
              <w:rPr>
                <w:rFonts w:cstheme="minorHAnsi"/>
                <w:color w:val="FF0000"/>
              </w:rPr>
              <w:t>karnawalizacj</w:t>
            </w:r>
            <w:r>
              <w:rPr>
                <w:rFonts w:cstheme="minorHAnsi"/>
                <w:color w:val="FF0000"/>
              </w:rPr>
              <w:t>a</w:t>
            </w:r>
            <w:r w:rsidRPr="00EA3489">
              <w:rPr>
                <w:rFonts w:cstheme="minorHAnsi"/>
                <w:color w:val="FF0000"/>
              </w:rPr>
              <w:t xml:space="preserve"> świat</w:t>
            </w:r>
            <w:r>
              <w:rPr>
                <w:rFonts w:cstheme="minorHAnsi"/>
                <w:color w:val="FF0000"/>
              </w:rPr>
              <w:t>a</w:t>
            </w:r>
          </w:p>
          <w:p w:rsidR="005D5011" w:rsidRPr="00317263"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532267">
              <w:rPr>
                <w:rFonts w:cstheme="minorHAnsi"/>
                <w:color w:val="FF0000"/>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wskazuje elementy groteski w tekście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wyjaśnia, na czym polega satyryczne przekształcenie parenetycznych wzorów średniowiecza </w:t>
            </w:r>
            <w:r>
              <w:rPr>
                <w:rFonts w:cstheme="minorHAnsi"/>
                <w:bCs/>
                <w:color w:val="FF0000"/>
              </w:rPr>
              <w:t>przez</w:t>
            </w:r>
            <w:r w:rsidRPr="00F72ACA">
              <w:rPr>
                <w:rFonts w:cstheme="minorHAnsi"/>
                <w:bCs/>
                <w:color w:val="FF0000"/>
              </w:rPr>
              <w:t xml:space="preserve"> Rabelais’</w:t>
            </w:r>
            <w:r>
              <w:rPr>
                <w:rFonts w:cstheme="minorHAnsi"/>
                <w:bCs/>
                <w:color w:val="FF0000"/>
              </w:rPr>
              <w:t>go</w:t>
            </w:r>
            <w:r w:rsidRPr="00F72ACA">
              <w:rPr>
                <w:rFonts w:cstheme="minorHAnsi"/>
                <w:bCs/>
                <w:color w:val="FF0000"/>
              </w:rPr>
              <w:t xml:space="preserve"> </w:t>
            </w:r>
          </w:p>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omawia funkcję wprowadzenia do </w:t>
            </w:r>
            <w:r>
              <w:rPr>
                <w:rFonts w:cstheme="minorHAnsi"/>
                <w:bCs/>
                <w:color w:val="FF0000"/>
              </w:rPr>
              <w:t>tekstu</w:t>
            </w:r>
            <w:r w:rsidRPr="00F72ACA">
              <w:rPr>
                <w:rFonts w:cstheme="minorHAnsi"/>
                <w:bCs/>
                <w:color w:val="FF0000"/>
              </w:rPr>
              <w:t xml:space="preserve"> elementów stylu kolokwialnego</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wskaz</w:t>
            </w:r>
            <w:r>
              <w:rPr>
                <w:rFonts w:cstheme="minorHAnsi"/>
                <w:bCs/>
                <w:color w:val="FF0000"/>
              </w:rPr>
              <w:t>uje</w:t>
            </w:r>
            <w:r w:rsidRPr="00F72ACA">
              <w:rPr>
                <w:rFonts w:cstheme="minorHAnsi"/>
                <w:bCs/>
                <w:color w:val="FF0000"/>
              </w:rPr>
              <w:t xml:space="preserve"> w</w:t>
            </w:r>
            <w:r>
              <w:rPr>
                <w:rFonts w:cstheme="minorHAnsi"/>
                <w:bCs/>
                <w:color w:val="FF0000"/>
              </w:rPr>
              <w:t xml:space="preserve"> tekście </w:t>
            </w:r>
            <w:r w:rsidRPr="00F72ACA">
              <w:rPr>
                <w:rFonts w:cstheme="minorHAnsi"/>
                <w:bCs/>
                <w:color w:val="FF0000"/>
              </w:rPr>
              <w:t xml:space="preserve">cechy typowe dla literatury popularnej </w:t>
            </w:r>
          </w:p>
          <w:p w:rsidR="005D5011" w:rsidRPr="00CB54AC"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przygotowuje scenariusz </w:t>
            </w:r>
            <w:r w:rsidRPr="00EA3489">
              <w:rPr>
                <w:rFonts w:cstheme="minorHAnsi"/>
                <w:color w:val="FF0000"/>
              </w:rPr>
              <w:t>wystaw</w:t>
            </w:r>
            <w:r>
              <w:rPr>
                <w:rFonts w:cstheme="minorHAnsi"/>
                <w:color w:val="FF0000"/>
              </w:rPr>
              <w:t>y</w:t>
            </w:r>
            <w:r w:rsidRPr="00EA3489">
              <w:rPr>
                <w:rFonts w:cstheme="minorHAnsi"/>
                <w:color w:val="FF0000"/>
              </w:rPr>
              <w:t xml:space="preserve"> multimedialn</w:t>
            </w:r>
            <w:r>
              <w:rPr>
                <w:rFonts w:cstheme="minorHAnsi"/>
                <w:color w:val="FF0000"/>
              </w:rPr>
              <w:t>ej</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objaśnia funkcję groteskowej wizji świata w dziele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omawia</w:t>
            </w:r>
            <w:r>
              <w:rPr>
                <w:rFonts w:cstheme="minorHAnsi"/>
                <w:bCs/>
                <w:color w:val="FF0000"/>
              </w:rPr>
              <w:t xml:space="preserve"> </w:t>
            </w:r>
            <w:r w:rsidRPr="00F72ACA">
              <w:rPr>
                <w:rFonts w:cstheme="minorHAnsi"/>
                <w:bCs/>
                <w:color w:val="FF0000"/>
              </w:rPr>
              <w:t>postawę Rabelais’</w:t>
            </w:r>
            <w:r w:rsidRPr="00F72ACA">
              <w:rPr>
                <w:rFonts w:cstheme="minorHAnsi"/>
                <w:color w:val="FF0000"/>
              </w:rPr>
              <w:t>go</w:t>
            </w:r>
            <w:r w:rsidRPr="00F72ACA">
              <w:rPr>
                <w:rFonts w:cstheme="minorHAnsi"/>
                <w:bCs/>
                <w:color w:val="FF0000"/>
              </w:rPr>
              <w:t xml:space="preserve"> wobec życia </w:t>
            </w:r>
          </w:p>
          <w:p w:rsidR="005D5011" w:rsidRPr="00532267"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ocenia</w:t>
            </w:r>
            <w:r>
              <w:rPr>
                <w:rFonts w:cstheme="minorHAnsi"/>
                <w:bCs/>
                <w:color w:val="FF0000"/>
              </w:rPr>
              <w:t xml:space="preserve"> ukazany w tekście </w:t>
            </w:r>
            <w:r w:rsidRPr="00F72ACA">
              <w:rPr>
                <w:rFonts w:cstheme="minorHAnsi"/>
                <w:bCs/>
                <w:color w:val="FF0000"/>
              </w:rPr>
              <w:t>model wychowa</w:t>
            </w:r>
            <w:r>
              <w:rPr>
                <w:rFonts w:cstheme="minorHAnsi"/>
                <w:bCs/>
                <w:color w:val="FF0000"/>
              </w:rPr>
              <w:t>nia</w:t>
            </w:r>
            <w:r w:rsidRPr="00F72ACA">
              <w:rPr>
                <w:rFonts w:cstheme="minorHAnsi"/>
                <w:bCs/>
                <w:color w:val="FF0000"/>
              </w:rPr>
              <w:t xml:space="preserve"> </w:t>
            </w:r>
          </w:p>
          <w:p w:rsidR="005D5011" w:rsidRPr="00532267" w:rsidRDefault="005D5011" w:rsidP="005D5011">
            <w:pPr>
              <w:pStyle w:val="Akapitzlist"/>
              <w:numPr>
                <w:ilvl w:val="0"/>
                <w:numId w:val="178"/>
              </w:numPr>
              <w:autoSpaceDE w:val="0"/>
              <w:autoSpaceDN w:val="0"/>
              <w:adjustRightInd w:val="0"/>
              <w:spacing w:after="0" w:line="240" w:lineRule="auto"/>
              <w:textAlignment w:val="center"/>
              <w:rPr>
                <w:rFonts w:cstheme="minorHAnsi"/>
                <w:bCs/>
                <w:i/>
                <w:color w:val="FF0000"/>
              </w:rPr>
            </w:pPr>
            <w:r w:rsidRPr="00F72ACA">
              <w:rPr>
                <w:rFonts w:cstheme="minorHAnsi"/>
                <w:bCs/>
                <w:color w:val="FF0000"/>
              </w:rPr>
              <w:t xml:space="preserve">wyszukuje na obrazie </w:t>
            </w:r>
            <w:r w:rsidRPr="00EA3489">
              <w:rPr>
                <w:rFonts w:cstheme="minorHAnsi"/>
                <w:color w:val="FF0000"/>
              </w:rPr>
              <w:t>Pieter</w:t>
            </w:r>
            <w:r>
              <w:rPr>
                <w:rFonts w:cstheme="minorHAnsi"/>
                <w:color w:val="FF0000"/>
              </w:rPr>
              <w:t>a</w:t>
            </w:r>
            <w:r w:rsidRPr="00EA3489">
              <w:rPr>
                <w:rFonts w:cstheme="minorHAnsi"/>
                <w:color w:val="FF0000"/>
              </w:rPr>
              <w:t xml:space="preserve"> </w:t>
            </w:r>
            <w:r w:rsidRPr="00F72ACA">
              <w:rPr>
                <w:rFonts w:cstheme="minorHAnsi"/>
                <w:bCs/>
                <w:color w:val="FF0000"/>
              </w:rPr>
              <w:t xml:space="preserve">Bruegla </w:t>
            </w:r>
            <w:r w:rsidRPr="00EA3489">
              <w:rPr>
                <w:rFonts w:cstheme="minorHAnsi"/>
                <w:i/>
                <w:color w:val="FF0000"/>
              </w:rPr>
              <w:t>Przysłowia niderlandzkie</w:t>
            </w:r>
            <w:r>
              <w:rPr>
                <w:rFonts w:cstheme="minorHAnsi"/>
                <w:color w:val="FF0000"/>
              </w:rPr>
              <w:t xml:space="preserve"> (</w:t>
            </w:r>
            <w:r w:rsidRPr="00EA3489">
              <w:rPr>
                <w:rFonts w:cstheme="minorHAnsi"/>
                <w:color w:val="FF0000"/>
              </w:rPr>
              <w:t>1559</w:t>
            </w:r>
            <w:r>
              <w:rPr>
                <w:rFonts w:cstheme="minorHAnsi"/>
                <w:color w:val="FF0000"/>
              </w:rPr>
              <w:t xml:space="preserve">) </w:t>
            </w:r>
            <w:r>
              <w:rPr>
                <w:rFonts w:cstheme="minorHAnsi"/>
                <w:bCs/>
                <w:color w:val="FF0000"/>
              </w:rPr>
              <w:t>ilustracje</w:t>
            </w:r>
            <w:r w:rsidRPr="00F72ACA">
              <w:rPr>
                <w:rFonts w:cstheme="minorHAnsi"/>
                <w:bCs/>
                <w:color w:val="FF0000"/>
              </w:rPr>
              <w:t xml:space="preserve"> wybranych związków frazeologicznych</w:t>
            </w:r>
            <w:r>
              <w:rPr>
                <w:rFonts w:cstheme="minorHAnsi"/>
                <w:bCs/>
                <w:color w:val="FF0000"/>
              </w:rPr>
              <w:t>;</w:t>
            </w:r>
            <w:r w:rsidRPr="00F72ACA">
              <w:rPr>
                <w:rFonts w:cstheme="minorHAnsi"/>
                <w:bCs/>
                <w:color w:val="FF0000"/>
              </w:rPr>
              <w:t xml:space="preserve"> wyjaśnia </w:t>
            </w:r>
            <w:r>
              <w:rPr>
                <w:rFonts w:cstheme="minorHAnsi"/>
                <w:bCs/>
                <w:color w:val="FF0000"/>
              </w:rPr>
              <w:t xml:space="preserve">ich </w:t>
            </w:r>
            <w:r w:rsidRPr="00F72ACA">
              <w:rPr>
                <w:rFonts w:cstheme="minorHAnsi"/>
                <w:bCs/>
                <w:color w:val="FF0000"/>
              </w:rPr>
              <w:t>znaczenie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 xml:space="preserve">ocenia obraz świata ukazany </w:t>
            </w:r>
            <w:r>
              <w:rPr>
                <w:rFonts w:cstheme="minorHAnsi"/>
                <w:bCs/>
                <w:color w:val="FF0000"/>
              </w:rPr>
              <w:t>przez</w:t>
            </w:r>
            <w:r w:rsidRPr="00F72ACA">
              <w:rPr>
                <w:rFonts w:cstheme="minorHAnsi"/>
                <w:bCs/>
                <w:color w:val="FF0000"/>
              </w:rPr>
              <w:t xml:space="preserve"> </w:t>
            </w:r>
            <w:r w:rsidRPr="00DD3BC3">
              <w:rPr>
                <w:rFonts w:cstheme="minorHAnsi"/>
                <w:bCs/>
                <w:color w:val="FF0000"/>
              </w:rPr>
              <w:t>Rabelais’</w:t>
            </w:r>
            <w:r w:rsidRPr="00F72ACA">
              <w:rPr>
                <w:rFonts w:cstheme="minorHAnsi"/>
                <w:color w:val="FF0000"/>
              </w:rPr>
              <w:t>go</w:t>
            </w:r>
            <w:r w:rsidRPr="00F72ACA">
              <w:rPr>
                <w:rFonts w:cstheme="minorHAnsi"/>
                <w:bCs/>
                <w:color w:val="FF0000"/>
              </w:rPr>
              <w:t xml:space="preserve"> </w:t>
            </w:r>
          </w:p>
          <w:p w:rsidR="005D5011" w:rsidRPr="00CB54AC"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sidRPr="00F72ACA">
              <w:rPr>
                <w:rFonts w:cstheme="minorHAnsi"/>
                <w:bCs/>
                <w:color w:val="FF0000"/>
              </w:rPr>
              <w:t>porównuje sposób pojmowania wolności w dziełach</w:t>
            </w:r>
            <w:r>
              <w:rPr>
                <w:rFonts w:cstheme="minorHAnsi"/>
                <w:bCs/>
                <w:color w:val="FF0000"/>
              </w:rPr>
              <w:t xml:space="preserve"> </w:t>
            </w:r>
            <w:r w:rsidRPr="00F72ACA">
              <w:rPr>
                <w:rFonts w:cstheme="minorHAnsi"/>
                <w:bCs/>
                <w:color w:val="FF0000"/>
              </w:rPr>
              <w:t>Mirandol</w:t>
            </w:r>
            <w:r>
              <w:rPr>
                <w:rFonts w:cstheme="minorHAnsi"/>
                <w:bCs/>
                <w:color w:val="FF0000"/>
              </w:rPr>
              <w:t xml:space="preserve">i, </w:t>
            </w:r>
            <w:r w:rsidRPr="00F72ACA">
              <w:rPr>
                <w:rFonts w:cstheme="minorHAnsi"/>
                <w:bCs/>
                <w:color w:val="FF0000"/>
              </w:rPr>
              <w:t>More’a oraz</w:t>
            </w:r>
            <w:r w:rsidRPr="00F72ACA">
              <w:rPr>
                <w:rFonts w:cstheme="minorHAnsi"/>
                <w:color w:val="FF0000"/>
              </w:rPr>
              <w:t xml:space="preserve"> Rabela</w:t>
            </w:r>
            <w:r>
              <w:rPr>
                <w:rFonts w:cstheme="minorHAnsi"/>
                <w:color w:val="FF0000"/>
              </w:rPr>
              <w:t>is’</w:t>
            </w:r>
            <w:r w:rsidRPr="00F72ACA">
              <w:rPr>
                <w:rFonts w:cstheme="minorHAnsi"/>
                <w:color w:val="FF0000"/>
              </w:rPr>
              <w:t>go</w:t>
            </w:r>
          </w:p>
          <w:p w:rsidR="005D5011" w:rsidRPr="00F72ACA" w:rsidRDefault="005D5011" w:rsidP="005D5011">
            <w:pPr>
              <w:pStyle w:val="Akapitzlist"/>
              <w:numPr>
                <w:ilvl w:val="0"/>
                <w:numId w:val="178"/>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organizuje </w:t>
            </w:r>
            <w:r w:rsidRPr="00EA3489">
              <w:rPr>
                <w:rFonts w:cstheme="minorHAnsi"/>
                <w:color w:val="FF0000"/>
              </w:rPr>
              <w:t>wystaw</w:t>
            </w:r>
            <w:r>
              <w:rPr>
                <w:rFonts w:cstheme="minorHAnsi"/>
                <w:color w:val="FF0000"/>
              </w:rPr>
              <w:t>ę</w:t>
            </w:r>
            <w:r w:rsidRPr="00EA3489">
              <w:rPr>
                <w:rFonts w:cstheme="minorHAnsi"/>
                <w:color w:val="FF0000"/>
              </w:rPr>
              <w:t xml:space="preserve"> multimedialn</w:t>
            </w:r>
            <w:r>
              <w:rPr>
                <w:rFonts w:cstheme="minorHAnsi"/>
                <w:color w:val="FF0000"/>
              </w:rPr>
              <w:t xml:space="preserve">ą </w:t>
            </w:r>
            <w:r w:rsidRPr="00EA3489">
              <w:rPr>
                <w:rFonts w:cstheme="minorHAnsi"/>
                <w:color w:val="FF0000"/>
              </w:rPr>
              <w:t>na temat karnawalizacji świat</w:t>
            </w:r>
            <w:r>
              <w:rPr>
                <w:rFonts w:cstheme="minorHAnsi"/>
                <w:color w:val="FF0000"/>
              </w:rPr>
              <w: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FD7CE8" w:rsidRDefault="005D5011" w:rsidP="00A25CFE">
            <w:pPr>
              <w:textAlignment w:val="center"/>
              <w:rPr>
                <w:rFonts w:cstheme="minorHAnsi"/>
                <w:bCs/>
              </w:rPr>
            </w:pPr>
            <w:r w:rsidRPr="00FD7CE8">
              <w:rPr>
                <w:rFonts w:cstheme="minorHAnsi"/>
                <w:bCs/>
              </w:rPr>
              <w:lastRenderedPageBreak/>
              <w:t>89.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FD7CE8" w:rsidRDefault="005D5011" w:rsidP="00A25CFE">
            <w:pPr>
              <w:rPr>
                <w:rFonts w:cstheme="minorHAnsi"/>
              </w:rPr>
            </w:pPr>
            <w:r w:rsidRPr="00FD7CE8">
              <w:rPr>
                <w:rFonts w:cstheme="minorHAnsi"/>
              </w:rPr>
              <w:t>Renesansowe małżeństwo doskonałe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rPr>
                <w:rFonts w:cstheme="minorHAnsi"/>
                <w:i/>
                <w:spacing w:val="-6"/>
                <w:lang w:val="pl-PL"/>
              </w:rPr>
            </w:pPr>
            <w:r w:rsidRPr="005D5011">
              <w:rPr>
                <w:rFonts w:cstheme="minorHAnsi"/>
                <w:spacing w:val="-6"/>
                <w:lang w:val="pl-PL"/>
              </w:rPr>
              <w:t xml:space="preserve">wprowadzenie do lekcji 8. </w:t>
            </w:r>
            <w:r w:rsidRPr="005D5011">
              <w:rPr>
                <w:rFonts w:cstheme="minorHAnsi"/>
                <w:i/>
                <w:lang w:val="pl-PL"/>
              </w:rPr>
              <w:t>Renesansowe małżeństwo doskonałe</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Mikołaj Rej, </w:t>
            </w:r>
            <w:r w:rsidRPr="005D5011">
              <w:rPr>
                <w:rFonts w:cstheme="minorHAnsi"/>
                <w:bCs/>
                <w:i/>
                <w:lang w:val="pl-PL"/>
              </w:rPr>
              <w:t>Żywot człowieka poczciwego</w:t>
            </w:r>
            <w:r w:rsidRPr="005D5011">
              <w:rPr>
                <w:rFonts w:cstheme="minorHAnsi"/>
                <w:bCs/>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Ewa Lipska, </w:t>
            </w:r>
            <w:r w:rsidRPr="005D5011">
              <w:rPr>
                <w:rFonts w:cstheme="minorHAnsi"/>
                <w:bCs/>
                <w:i/>
                <w:lang w:val="pl-PL"/>
              </w:rPr>
              <w:t xml:space="preserve">Może będzie lepiej </w:t>
            </w:r>
          </w:p>
          <w:p w:rsidR="005D5011" w:rsidRPr="005D5011" w:rsidRDefault="005D5011" w:rsidP="00A25CFE">
            <w:pPr>
              <w:spacing w:before="60"/>
              <w:textAlignment w:val="center"/>
              <w:rPr>
                <w:rFonts w:cstheme="minorHAnsi"/>
                <w:bCs/>
                <w:lang w:val="pl-PL"/>
              </w:rPr>
            </w:pPr>
            <w:r w:rsidRPr="005D5011">
              <w:rPr>
                <w:rFonts w:cstheme="minorHAnsi"/>
                <w:bCs/>
                <w:lang w:val="pl-PL"/>
              </w:rPr>
              <w:t>zadanie projektowe (prezentacja multime</w:t>
            </w:r>
            <w:r w:rsidRPr="005D5011">
              <w:rPr>
                <w:rFonts w:cstheme="minorHAnsi"/>
                <w:bCs/>
                <w:lang w:val="pl-PL"/>
              </w:rPr>
              <w:lastRenderedPageBreak/>
              <w:t xml:space="preserve">dialna na temat wielkich ludzi polskiego renesansu)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 xml:space="preserve">wie, że utwór Reja należy do literatury parenetycznej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wie, jaki wzorzec osobowy propaguje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wyszukuje w tekście zdrobnienia oraz argumenty przemawiające za wstąpieniem w stan małżeński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pisze wypowiedź argumentacyjną na temat małżeństwa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opisuje sytuację </w:t>
            </w:r>
            <w:r w:rsidRPr="00132982">
              <w:rPr>
                <w:rFonts w:cstheme="minorHAnsi"/>
                <w:bCs/>
              </w:rPr>
              <w:lastRenderedPageBreak/>
              <w:t xml:space="preserve">liryczną ukazaną w wierszu Lipskiej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uzasadnia, co jest niezbędne do szczęśliwego funkcjonowania rodziny, odwołuje się do tekstów</w:t>
            </w:r>
            <w:r w:rsidRPr="00132982">
              <w:rPr>
                <w:rFonts w:cstheme="minorHAnsi"/>
              </w:rPr>
              <w:t xml:space="preserv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określa funkcję zdrobnień</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uzasadnia, jaką wizję małżeństwa prezentuje Rej: wyidealizowaną czy realistyczną</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wskazuje w utworze cechy literatury popularnej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spacing w:val="-4"/>
              </w:rPr>
              <w:t>w wypowiedzi argumentacyjnej wyróżnia wstęp, rozwinięci</w:t>
            </w:r>
            <w:r w:rsidRPr="00132982">
              <w:rPr>
                <w:rFonts w:cstheme="minorHAnsi"/>
                <w:spacing w:val="-4"/>
              </w:rPr>
              <w:lastRenderedPageBreak/>
              <w:t>e, zakończenie</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 xml:space="preserve">określa nastrój wiersza Lipskiej, opinię potwierdza przykładami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interpretuje fakt zapomnienia rodziców o dziecku</w:t>
            </w:r>
            <w:r w:rsidRPr="00132982">
              <w:rPr>
                <w:rFonts w:cstheme="minorHAnsi"/>
              </w:rPr>
              <w:t xml:space="preserve">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lastRenderedPageBreak/>
              <w:t xml:space="preserve">wyszukuje w tekście Reja fragment, w którym ujawnia się stosunek narratora do dzieci </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Pr>
                <w:rFonts w:cstheme="minorHAnsi"/>
              </w:rPr>
              <w:t>w</w:t>
            </w:r>
            <w:r w:rsidRPr="00EA2037">
              <w:rPr>
                <w:rFonts w:cstheme="minorHAnsi"/>
              </w:rPr>
              <w:t xml:space="preserve"> wypowied</w:t>
            </w:r>
            <w:r>
              <w:rPr>
                <w:rFonts w:cstheme="minorHAnsi"/>
              </w:rPr>
              <w:t>zi</w:t>
            </w:r>
            <w:r w:rsidRPr="00EA2037">
              <w:rPr>
                <w:rFonts w:cstheme="minorHAnsi"/>
              </w:rPr>
              <w:t xml:space="preserve"> argumentacyjn</w:t>
            </w:r>
            <w:r>
              <w:rPr>
                <w:rFonts w:cstheme="minorHAnsi"/>
              </w:rPr>
              <w:t>ej</w:t>
            </w:r>
            <w:r w:rsidRPr="00EA2037">
              <w:rPr>
                <w:rFonts w:cstheme="minorHAnsi"/>
              </w:rPr>
              <w:t xml:space="preserve"> zachowuj</w:t>
            </w:r>
            <w:r>
              <w:rPr>
                <w:rFonts w:cstheme="minorHAnsi"/>
              </w:rPr>
              <w:t xml:space="preserve">e </w:t>
            </w:r>
            <w:r w:rsidRPr="00EA2037">
              <w:rPr>
                <w:rFonts w:cstheme="minorHAnsi"/>
              </w:rPr>
              <w:t>cechy tej formy gatunkowe</w:t>
            </w:r>
            <w:r>
              <w:rPr>
                <w:rFonts w:cstheme="minorHAnsi"/>
              </w:rPr>
              <w:t>j</w:t>
            </w:r>
            <w:r w:rsidRPr="00132982">
              <w:rPr>
                <w:rFonts w:cstheme="minorHAnsi"/>
              </w:rPr>
              <w:t>, odwołuje się do wskazanych tekstów</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określa w wierszu Lipskiej perspekty</w:t>
            </w:r>
            <w:r w:rsidRPr="00132982">
              <w:rPr>
                <w:rFonts w:cstheme="minorHAnsi"/>
                <w:bCs/>
              </w:rPr>
              <w:lastRenderedPageBreak/>
              <w:t>wę czasową</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interpretuje sens zakończenia i tytuł wiersza</w:t>
            </w:r>
          </w:p>
          <w:p w:rsidR="005D5011" w:rsidRPr="00132982"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132982">
              <w:rPr>
                <w:rFonts w:cstheme="minorHAnsi"/>
                <w:bCs/>
              </w:rPr>
              <w:t>tworzy prezentację multimedialną o wielkich ludziach polskiego renesansu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FD7CE8">
              <w:rPr>
                <w:rFonts w:cstheme="minorHAnsi"/>
                <w:bCs/>
              </w:rPr>
              <w:lastRenderedPageBreak/>
              <w:t>wskazuje w tekście Reja środki językowe wpływają</w:t>
            </w:r>
            <w:r>
              <w:rPr>
                <w:rFonts w:cstheme="minorHAnsi"/>
                <w:bCs/>
              </w:rPr>
              <w:t>ce</w:t>
            </w:r>
            <w:r w:rsidRPr="00FD7CE8">
              <w:rPr>
                <w:rFonts w:cstheme="minorHAnsi"/>
                <w:bCs/>
              </w:rPr>
              <w:t xml:space="preserve"> na emocjonalny charakter dzieła</w:t>
            </w:r>
          </w:p>
          <w:p w:rsidR="005D5011" w:rsidRPr="00FD7CE8" w:rsidRDefault="005D5011" w:rsidP="005D5011">
            <w:pPr>
              <w:pStyle w:val="Akapitzlist"/>
              <w:numPr>
                <w:ilvl w:val="0"/>
                <w:numId w:val="178"/>
              </w:numPr>
              <w:autoSpaceDE w:val="0"/>
              <w:autoSpaceDN w:val="0"/>
              <w:adjustRightInd w:val="0"/>
              <w:spacing w:after="0" w:line="240" w:lineRule="auto"/>
              <w:textAlignment w:val="center"/>
              <w:rPr>
                <w:rFonts w:cstheme="minorHAnsi"/>
                <w:bCs/>
              </w:rPr>
            </w:pPr>
            <w:r w:rsidRPr="00FD7CE8">
              <w:rPr>
                <w:rFonts w:cstheme="minorHAnsi"/>
                <w:bCs/>
              </w:rPr>
              <w:t>potrafi wskazać różnicę między traktatem Reja a</w:t>
            </w:r>
            <w:r>
              <w:rPr>
                <w:rFonts w:cstheme="minorHAnsi"/>
                <w:bCs/>
              </w:rPr>
              <w:t> </w:t>
            </w:r>
            <w:r w:rsidRPr="00FD7CE8">
              <w:rPr>
                <w:rFonts w:cstheme="minorHAnsi"/>
                <w:bCs/>
              </w:rPr>
              <w:t xml:space="preserve">traktatami powstałymi w okresie średniowiecza </w:t>
            </w:r>
          </w:p>
          <w:p w:rsidR="005D5011" w:rsidRPr="00B66CC0" w:rsidRDefault="005D5011" w:rsidP="005D5011">
            <w:pPr>
              <w:pStyle w:val="Akapitzlist"/>
              <w:numPr>
                <w:ilvl w:val="0"/>
                <w:numId w:val="314"/>
              </w:numPr>
              <w:autoSpaceDE w:val="0"/>
              <w:autoSpaceDN w:val="0"/>
              <w:adjustRightInd w:val="0"/>
              <w:spacing w:after="0" w:line="240" w:lineRule="auto"/>
              <w:textAlignment w:val="center"/>
              <w:rPr>
                <w:rFonts w:cstheme="minorHAnsi"/>
                <w:bCs/>
              </w:rPr>
            </w:pPr>
            <w:r w:rsidRPr="00B66CC0">
              <w:rPr>
                <w:rFonts w:cstheme="minorHAnsi"/>
                <w:bCs/>
                <w:color w:val="FF0000"/>
              </w:rPr>
              <w:t>porównuje wizję świata w </w:t>
            </w:r>
            <w:r w:rsidRPr="00B66CC0">
              <w:rPr>
                <w:rFonts w:cstheme="minorHAnsi"/>
                <w:bCs/>
                <w:i/>
                <w:color w:val="FF0000"/>
              </w:rPr>
              <w:t xml:space="preserve">Żywocie człowieka </w:t>
            </w:r>
            <w:r w:rsidRPr="00B66CC0">
              <w:rPr>
                <w:rFonts w:cstheme="minorHAnsi"/>
                <w:bCs/>
                <w:i/>
                <w:color w:val="FF0000"/>
              </w:rPr>
              <w:lastRenderedPageBreak/>
              <w:t>poczciwego</w:t>
            </w:r>
            <w:r w:rsidRPr="00B66CC0">
              <w:rPr>
                <w:rFonts w:cstheme="minorHAnsi"/>
                <w:bCs/>
                <w:color w:val="FF0000"/>
              </w:rPr>
              <w:t xml:space="preserve"> i w </w:t>
            </w:r>
            <w:r w:rsidRPr="00B66CC0">
              <w:rPr>
                <w:rFonts w:cstheme="minorHAnsi"/>
                <w:bCs/>
                <w:i/>
                <w:color w:val="FF0000"/>
              </w:rPr>
              <w:t xml:space="preserve">Utopii </w:t>
            </w:r>
            <w:r w:rsidRPr="00B66CC0">
              <w:rPr>
                <w:rFonts w:cstheme="minorHAnsi"/>
                <w:bCs/>
                <w:color w:val="FF0000"/>
              </w:rPr>
              <w:t xml:space="preserve">Thomasa More’a </w:t>
            </w:r>
          </w:p>
          <w:p w:rsidR="005D5011" w:rsidRPr="00B66CC0" w:rsidRDefault="005D5011" w:rsidP="005D5011">
            <w:pPr>
              <w:pStyle w:val="Akapitzlist"/>
              <w:numPr>
                <w:ilvl w:val="0"/>
                <w:numId w:val="315"/>
              </w:numPr>
              <w:autoSpaceDE w:val="0"/>
              <w:autoSpaceDN w:val="0"/>
              <w:adjustRightInd w:val="0"/>
              <w:spacing w:after="0" w:line="240" w:lineRule="auto"/>
              <w:textAlignment w:val="center"/>
              <w:rPr>
                <w:rFonts w:cstheme="minorHAnsi"/>
                <w:bCs/>
              </w:rPr>
            </w:pPr>
            <w:r w:rsidRPr="00B66CC0">
              <w:rPr>
                <w:rFonts w:cstheme="minorHAnsi"/>
                <w:bCs/>
              </w:rPr>
              <w:t>interpretuje symboliczny sens każdego elementu „zapomnianego” przez bohaterów wiersza</w:t>
            </w:r>
          </w:p>
          <w:p w:rsidR="005D5011" w:rsidRPr="00B66CC0" w:rsidRDefault="005D5011" w:rsidP="005D5011">
            <w:pPr>
              <w:pStyle w:val="Akapitzlist"/>
              <w:numPr>
                <w:ilvl w:val="0"/>
                <w:numId w:val="315"/>
              </w:numPr>
              <w:autoSpaceDE w:val="0"/>
              <w:autoSpaceDN w:val="0"/>
              <w:adjustRightInd w:val="0"/>
              <w:spacing w:after="0" w:line="240" w:lineRule="auto"/>
              <w:textAlignment w:val="center"/>
              <w:rPr>
                <w:rFonts w:cstheme="minorHAnsi"/>
                <w:bCs/>
              </w:rPr>
            </w:pPr>
            <w:r w:rsidRPr="00B66CC0">
              <w:rPr>
                <w:rFonts w:cstheme="minorHAnsi"/>
                <w:bCs/>
              </w:rPr>
              <w:t>przedstawia prezentację na forum klasy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rPr>
            </w:pPr>
            <w:r w:rsidRPr="00D62C1D">
              <w:rPr>
                <w:rFonts w:cstheme="minorHAnsi"/>
                <w:bCs/>
              </w:rPr>
              <w:lastRenderedPageBreak/>
              <w:t>porównuje sposób przedstawienia małżeństwa w utworze Reja i w innych tekstach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2D6073" w:rsidRDefault="005D5011" w:rsidP="00A25CFE">
            <w:pPr>
              <w:textAlignment w:val="center"/>
              <w:rPr>
                <w:rFonts w:cstheme="minorHAnsi"/>
                <w:bCs/>
              </w:rPr>
            </w:pPr>
            <w:r w:rsidRPr="009C05F8">
              <w:rPr>
                <w:rFonts w:cstheme="minorHAnsi"/>
                <w:bCs/>
              </w:rPr>
              <w:t>90.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Mar>
              <w:top w:w="57" w:type="dxa"/>
              <w:left w:w="57" w:type="dxa"/>
              <w:bottom w:w="57" w:type="dxa"/>
              <w:right w:w="57" w:type="dxa"/>
            </w:tcMar>
          </w:tcPr>
          <w:p w:rsidR="005D5011" w:rsidRPr="002D6073" w:rsidRDefault="005D5011" w:rsidP="00A25CFE">
            <w:pPr>
              <w:textAlignment w:val="center"/>
              <w:rPr>
                <w:rFonts w:cstheme="minorHAnsi"/>
                <w:bCs/>
              </w:rPr>
            </w:pPr>
            <w:r w:rsidRPr="002D6073">
              <w:rPr>
                <w:rFonts w:cstheme="minorHAnsi"/>
              </w:rPr>
              <w:t>Renesansowy wzór gospodarza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5D5011" w:rsidRDefault="005D5011" w:rsidP="00A25CFE">
            <w:pPr>
              <w:spacing w:after="60"/>
              <w:rPr>
                <w:rFonts w:cstheme="minorHAnsi"/>
                <w:spacing w:val="-6"/>
                <w:lang w:val="pl-PL"/>
              </w:rPr>
            </w:pPr>
            <w:r w:rsidRPr="005D5011">
              <w:rPr>
                <w:rFonts w:cstheme="minorHAnsi"/>
                <w:spacing w:val="-6"/>
                <w:lang w:val="pl-PL"/>
              </w:rPr>
              <w:t>wprowadzenie do lekcji 9.</w:t>
            </w:r>
            <w:r w:rsidRPr="005D5011">
              <w:rPr>
                <w:rFonts w:cstheme="minorHAnsi"/>
                <w:i/>
                <w:spacing w:val="-6"/>
                <w:lang w:val="pl-PL"/>
              </w:rPr>
              <w:t xml:space="preserve"> </w:t>
            </w:r>
            <w:r w:rsidRPr="005D5011">
              <w:rPr>
                <w:rFonts w:cstheme="minorHAnsi"/>
                <w:i/>
                <w:lang w:val="pl-PL"/>
              </w:rPr>
              <w:t>Renesan</w:t>
            </w:r>
            <w:r w:rsidRPr="005D5011">
              <w:rPr>
                <w:rFonts w:cstheme="minorHAnsi"/>
                <w:i/>
                <w:lang w:val="pl-PL"/>
              </w:rPr>
              <w:lastRenderedPageBreak/>
              <w:t>sowy wzór gospodarza</w:t>
            </w:r>
          </w:p>
          <w:p w:rsidR="005D5011" w:rsidRPr="005D5011" w:rsidRDefault="005D5011" w:rsidP="00A25CFE">
            <w:pPr>
              <w:textAlignment w:val="center"/>
              <w:rPr>
                <w:rFonts w:cstheme="minorHAnsi"/>
                <w:bCs/>
                <w:lang w:val="pl-PL"/>
              </w:rPr>
            </w:pPr>
            <w:r w:rsidRPr="005D5011">
              <w:rPr>
                <w:rFonts w:cstheme="minorHAnsi"/>
                <w:bCs/>
                <w:lang w:val="pl-PL"/>
              </w:rPr>
              <w:t xml:space="preserve">Mikołaj Rej, </w:t>
            </w:r>
            <w:r w:rsidRPr="005D5011">
              <w:rPr>
                <w:rFonts w:cstheme="minorHAnsi"/>
                <w:bCs/>
                <w:i/>
                <w:lang w:val="pl-PL"/>
              </w:rPr>
              <w:t>Żywot człowieka poczciwego</w:t>
            </w:r>
            <w:r w:rsidRPr="005D5011">
              <w:rPr>
                <w:rFonts w:cstheme="minorHAnsi"/>
                <w:bCs/>
                <w:lang w:val="pl-PL"/>
              </w:rPr>
              <w:t xml:space="preserve"> (fr.) </w:t>
            </w:r>
          </w:p>
          <w:p w:rsidR="005D5011" w:rsidRPr="005D5011" w:rsidRDefault="005D5011" w:rsidP="00A25CFE">
            <w:pPr>
              <w:textAlignment w:val="center"/>
              <w:rPr>
                <w:rFonts w:cstheme="minorHAnsi"/>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zna pojęcie </w:t>
            </w:r>
            <w:r w:rsidRPr="00D95F6F">
              <w:rPr>
                <w:rFonts w:cstheme="minorHAnsi"/>
                <w:bCs/>
                <w:i/>
              </w:rPr>
              <w:t>homo oeconomicus</w:t>
            </w:r>
            <w:r w:rsidRPr="00D95F6F">
              <w:rPr>
                <w:rFonts w:cstheme="minorHAnsi"/>
                <w:bCs/>
              </w:rPr>
              <w:t xml:space="preserve">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zna </w:t>
            </w:r>
            <w:r w:rsidRPr="00D95F6F">
              <w:rPr>
                <w:rFonts w:cstheme="minorHAnsi"/>
                <w:bCs/>
              </w:rPr>
              <w:lastRenderedPageBreak/>
              <w:t>renesansowe</w:t>
            </w:r>
            <w:r>
              <w:rPr>
                <w:rFonts w:cstheme="minorHAnsi"/>
                <w:bCs/>
              </w:rPr>
              <w:t xml:space="preserve"> </w:t>
            </w:r>
            <w:r w:rsidRPr="00D95F6F">
              <w:rPr>
                <w:rFonts w:cstheme="minorHAnsi"/>
                <w:bCs/>
              </w:rPr>
              <w:t xml:space="preserve">wzorce osobowe: dworzanina i ziemianina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opisuje treść przykładu z 1. akapitu</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wskazuje w tekście powtórzenia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formułuje rady, jak traktować pracownika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porównuje średniowiecz</w:t>
            </w:r>
            <w:r>
              <w:rPr>
                <w:rFonts w:cstheme="minorHAnsi"/>
                <w:bCs/>
              </w:rPr>
              <w:t>n</w:t>
            </w:r>
            <w:r w:rsidRPr="00D95F6F">
              <w:rPr>
                <w:rFonts w:cstheme="minorHAnsi"/>
                <w:bCs/>
              </w:rPr>
              <w:t xml:space="preserve">y wzór </w:t>
            </w:r>
            <w:r w:rsidRPr="00D95F6F">
              <w:rPr>
                <w:rFonts w:cstheme="minorHAnsi"/>
                <w:bCs/>
              </w:rPr>
              <w:lastRenderedPageBreak/>
              <w:t xml:space="preserve">rycerza z renesansowym wzorem ziemianina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spacing w:val="-4"/>
              </w:rPr>
            </w:pPr>
            <w:r w:rsidRPr="00D95F6F">
              <w:rPr>
                <w:rFonts w:cstheme="minorHAnsi"/>
                <w:bCs/>
                <w:spacing w:val="-4"/>
              </w:rPr>
              <w:t xml:space="preserve">omawia funkcję powtórzeń </w:t>
            </w:r>
            <w:r>
              <w:rPr>
                <w:rFonts w:cstheme="minorHAnsi"/>
                <w:bCs/>
                <w:spacing w:val="-4"/>
              </w:rPr>
              <w:t xml:space="preserve">w </w:t>
            </w:r>
            <w:r w:rsidRPr="00D95F6F">
              <w:rPr>
                <w:rFonts w:cstheme="minorHAnsi"/>
                <w:bCs/>
                <w:spacing w:val="-4"/>
              </w:rPr>
              <w:t>tek</w:t>
            </w:r>
            <w:r>
              <w:rPr>
                <w:rFonts w:cstheme="minorHAnsi"/>
                <w:bCs/>
                <w:spacing w:val="-4"/>
              </w:rPr>
              <w:t>ście</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charakteryzuje stosunek gospodarza do pracowników w tekście Reja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wyjaśnia, dlaczego Rej porównał złego </w:t>
            </w:r>
            <w:r w:rsidRPr="00D95F6F">
              <w:rPr>
                <w:rFonts w:cstheme="minorHAnsi"/>
                <w:bCs/>
              </w:rPr>
              <w:lastRenderedPageBreak/>
              <w:t xml:space="preserve">gospodarza do zakonnika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ocenia </w:t>
            </w:r>
            <w:r>
              <w:rPr>
                <w:rFonts w:cstheme="minorHAnsi"/>
                <w:bCs/>
              </w:rPr>
              <w:t xml:space="preserve">ukazany w tekście </w:t>
            </w:r>
            <w:r w:rsidRPr="00D95F6F">
              <w:rPr>
                <w:rFonts w:cstheme="minorHAnsi"/>
                <w:bCs/>
              </w:rPr>
              <w:t>stosunek gospodarza do pracowników</w:t>
            </w:r>
            <w:r w:rsidRPr="00D95F6F">
              <w:rPr>
                <w:rFonts w:cs="ScalaPro"/>
                <w:color w:val="000000"/>
              </w:rPr>
              <w:t xml:space="preserve">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ScalaPro"/>
                <w:color w:val="000000"/>
              </w:rPr>
              <w:t>uzasadnia, jaki stosunek do pracowników Rej uważa za wzorcowy</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omawia rolę zdrobnień</w:t>
            </w:r>
            <w:r>
              <w:rPr>
                <w:rFonts w:cstheme="minorHAnsi"/>
                <w:bCs/>
              </w:rPr>
              <w:t xml:space="preserve"> </w:t>
            </w:r>
            <w:r w:rsidRPr="00D95F6F">
              <w:rPr>
                <w:rFonts w:cstheme="minorHAnsi"/>
                <w:bCs/>
              </w:rPr>
              <w:t xml:space="preserve">i wyliczeń w tekście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charakteryzuje i ocenia ziemianina z tekstu </w:t>
            </w:r>
            <w:r w:rsidRPr="00D95F6F">
              <w:rPr>
                <w:rFonts w:cstheme="minorHAnsi"/>
                <w:bCs/>
              </w:rPr>
              <w:lastRenderedPageBreak/>
              <w:t>Reja, zwracając uwagę, czy jest to człowiek o wyższych aspiracjach, czy też groszorób i sybaryta</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rozważa i uzasadnia, do której techniki motywowania pracowników zachęca Rej: kija czy marchewki, odwołuje się do tekstu</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porównuje obraz przyrody ukazany w </w:t>
            </w:r>
            <w:r w:rsidRPr="00D95F6F">
              <w:rPr>
                <w:rFonts w:cstheme="minorHAnsi"/>
                <w:bCs/>
                <w:i/>
              </w:rPr>
              <w:t xml:space="preserve">Żywocie </w:t>
            </w:r>
            <w:r w:rsidRPr="00D95F6F">
              <w:rPr>
                <w:rFonts w:cstheme="minorHAnsi"/>
                <w:bCs/>
                <w:i/>
              </w:rPr>
              <w:lastRenderedPageBreak/>
              <w:t>człowieka poczciwego</w:t>
            </w:r>
            <w:r w:rsidRPr="00D95F6F">
              <w:rPr>
                <w:rFonts w:cstheme="minorHAnsi"/>
                <w:bCs/>
              </w:rPr>
              <w:t xml:space="preserve"> i innym tekście renesansowym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614616" w:rsidRDefault="005D5011" w:rsidP="00A25CFE">
            <w:pPr>
              <w:textAlignment w:val="center"/>
              <w:rPr>
                <w:rFonts w:cstheme="minorHAnsi"/>
                <w:bCs/>
              </w:rPr>
            </w:pPr>
            <w:r w:rsidRPr="00614616">
              <w:rPr>
                <w:rFonts w:cstheme="minorHAnsi"/>
                <w:bCs/>
              </w:rPr>
              <w:lastRenderedPageBreak/>
              <w:t>91</w:t>
            </w:r>
            <w:r w:rsidRPr="00614616">
              <w:rPr>
                <w:rFonts w:cstheme="minorHAnsi"/>
                <w:bCs/>
              </w:rPr>
              <w:lastRenderedPageBreak/>
              <w:t>.</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 xml:space="preserve">Optymizm </w:t>
            </w:r>
            <w:r w:rsidRPr="00DD5C1F">
              <w:rPr>
                <w:rFonts w:cstheme="minorHAnsi"/>
              </w:rPr>
              <w:lastRenderedPageBreak/>
              <w:t>humanisty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spacing w:val="-6"/>
                <w:lang w:val="pl-PL"/>
              </w:rPr>
            </w:pPr>
            <w:r w:rsidRPr="005D5011">
              <w:rPr>
                <w:rFonts w:cstheme="minorHAnsi"/>
                <w:spacing w:val="-6"/>
                <w:lang w:val="pl-PL"/>
              </w:rPr>
              <w:lastRenderedPageBreak/>
              <w:t xml:space="preserve">wprowadzenie </w:t>
            </w:r>
            <w:r w:rsidRPr="005D5011">
              <w:rPr>
                <w:rFonts w:cstheme="minorHAnsi"/>
                <w:spacing w:val="-6"/>
                <w:lang w:val="pl-PL"/>
              </w:rPr>
              <w:lastRenderedPageBreak/>
              <w:t xml:space="preserve">do lekcji 10. </w:t>
            </w:r>
            <w:r w:rsidRPr="005D5011">
              <w:rPr>
                <w:rFonts w:cstheme="minorHAnsi"/>
                <w:i/>
                <w:lang w:val="pl-PL"/>
              </w:rPr>
              <w:t>Optymizm humanisty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Jan Kochanowski, [</w:t>
            </w:r>
            <w:r w:rsidRPr="005D5011">
              <w:rPr>
                <w:rFonts w:cstheme="minorHAnsi"/>
                <w:i/>
                <w:iCs/>
                <w:lang w:val="pl-PL"/>
              </w:rPr>
              <w:t>Serce roście…</w:t>
            </w:r>
            <w:r w:rsidRPr="005D5011">
              <w:rPr>
                <w:rFonts w:cstheme="minorHAnsi"/>
                <w:lang w:val="pl-PL"/>
              </w:rPr>
              <w:t>], [</w:t>
            </w:r>
            <w:r w:rsidRPr="005D5011">
              <w:rPr>
                <w:rFonts w:cstheme="minorHAnsi"/>
                <w:i/>
                <w:lang w:val="pl-PL"/>
              </w:rPr>
              <w:t>Chcemy sobie być radzi…</w:t>
            </w:r>
            <w:r w:rsidRPr="005D5011">
              <w:rPr>
                <w:rFonts w:cstheme="minorHAnsi"/>
                <w:lang w:val="pl-PL"/>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spacing w:val="-2"/>
              </w:rPr>
            </w:pPr>
            <w:r w:rsidRPr="00D95F6F">
              <w:rPr>
                <w:rFonts w:cstheme="minorHAnsi"/>
                <w:bCs/>
              </w:rPr>
              <w:lastRenderedPageBreak/>
              <w:t xml:space="preserve">wie, czym </w:t>
            </w:r>
            <w:r>
              <w:rPr>
                <w:rFonts w:cstheme="minorHAnsi"/>
                <w:bCs/>
              </w:rPr>
              <w:t>są</w:t>
            </w:r>
            <w:r w:rsidRPr="00D95F6F">
              <w:rPr>
                <w:rFonts w:cstheme="minorHAnsi"/>
                <w:bCs/>
              </w:rPr>
              <w:t xml:space="preserve"> </w:t>
            </w:r>
            <w:r w:rsidRPr="00D95F6F">
              <w:rPr>
                <w:rFonts w:cstheme="minorHAnsi"/>
                <w:bCs/>
              </w:rPr>
              <w:lastRenderedPageBreak/>
              <w:t xml:space="preserve">epikureizm i stoicyzm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zna cechy gatunkowe pieśni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wskazuje motywy tematyczne pieśni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charakteryzuje osobę mówiącą i adresata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opisuje obraz przyrody ukazany w pie</w:t>
            </w:r>
            <w:r>
              <w:rPr>
                <w:rFonts w:cstheme="minorHAnsi"/>
              </w:rPr>
              <w:t>śni [</w:t>
            </w:r>
            <w:r w:rsidRPr="00B66CC0">
              <w:rPr>
                <w:rFonts w:cstheme="minorHAnsi"/>
                <w:i/>
              </w:rPr>
              <w:t>Serce roście…</w:t>
            </w:r>
            <w:r w:rsidRPr="00D95F6F">
              <w:rPr>
                <w:rFonts w:cstheme="minorHAnsi"/>
              </w:rPr>
              <w:t xml:space="preserve">]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wskazuje w pieśniach fragmenty o charakterze sentencji</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rozważa, co daje człowieko</w:t>
            </w:r>
            <w:r w:rsidRPr="00D95F6F">
              <w:rPr>
                <w:rFonts w:cstheme="minorHAnsi"/>
              </w:rPr>
              <w:lastRenderedPageBreak/>
              <w:t>wi poczucie szczęścia</w:t>
            </w:r>
            <w:r w:rsidRPr="00D95F6F">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przypomina </w:t>
            </w:r>
            <w:r w:rsidRPr="00D95F6F">
              <w:rPr>
                <w:rFonts w:cstheme="minorHAnsi"/>
                <w:bCs/>
              </w:rPr>
              <w:lastRenderedPageBreak/>
              <w:t>założenia epikureizmu i stoicyzmu</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spacing w:val="-2"/>
              </w:rPr>
            </w:pPr>
            <w:r w:rsidRPr="00D95F6F">
              <w:rPr>
                <w:rFonts w:cstheme="minorHAnsi"/>
                <w:bCs/>
                <w:spacing w:val="-2"/>
              </w:rPr>
              <w:t xml:space="preserve">przypomina założenia </w:t>
            </w:r>
            <w:r w:rsidRPr="00D95F6F">
              <w:rPr>
                <w:rFonts w:cstheme="minorHAnsi"/>
                <w:spacing w:val="-2"/>
              </w:rPr>
              <w:t>horacjańskiej zasady „złotego środka”</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rPr>
              <w:t xml:space="preserve">określa </w:t>
            </w:r>
            <w:r w:rsidRPr="00D95F6F">
              <w:rPr>
                <w:rFonts w:cstheme="minorHAnsi"/>
                <w:bCs/>
              </w:rPr>
              <w:t xml:space="preserve">budowę składniową sformułowań o charakterze sentencji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przedstawia, jakie rady formułuje poeta w pieśniach </w:t>
            </w:r>
          </w:p>
          <w:p w:rsidR="005D5011" w:rsidRPr="00797319"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opisuje stosunek </w:t>
            </w:r>
            <w:r w:rsidRPr="00D95F6F">
              <w:rPr>
                <w:rFonts w:cstheme="minorHAnsi"/>
                <w:bCs/>
              </w:rPr>
              <w:lastRenderedPageBreak/>
              <w:t>poety do Boga i ludzkiego rozumu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rPr>
              <w:lastRenderedPageBreak/>
              <w:t xml:space="preserve">wyszukuje i </w:t>
            </w:r>
            <w:r w:rsidRPr="00D95F6F">
              <w:rPr>
                <w:rFonts w:cstheme="minorHAnsi"/>
              </w:rPr>
              <w:lastRenderedPageBreak/>
              <w:t>omawia nawiązania do epikure</w:t>
            </w:r>
            <w:r>
              <w:rPr>
                <w:rFonts w:cstheme="minorHAnsi"/>
              </w:rPr>
              <w:t>izmu</w:t>
            </w:r>
            <w:r w:rsidRPr="00D95F6F">
              <w:rPr>
                <w:rFonts w:cstheme="minorHAnsi"/>
              </w:rPr>
              <w:t xml:space="preserve"> i stoic</w:t>
            </w:r>
            <w:r>
              <w:rPr>
                <w:rFonts w:cstheme="minorHAnsi"/>
              </w:rPr>
              <w:t xml:space="preserve">yzmu </w:t>
            </w:r>
            <w:r w:rsidRPr="00D95F6F">
              <w:rPr>
                <w:rFonts w:cstheme="minorHAnsi"/>
              </w:rPr>
              <w:t>w pieśniach</w:t>
            </w:r>
          </w:p>
          <w:p w:rsidR="005D5011"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sidRPr="00D95F6F">
              <w:rPr>
                <w:rFonts w:cstheme="minorHAnsi"/>
                <w:bCs/>
              </w:rPr>
              <w:t xml:space="preserve">określa związek przyrody ukazanej w pieśni </w:t>
            </w:r>
            <w:r>
              <w:rPr>
                <w:rFonts w:cstheme="minorHAnsi"/>
                <w:bCs/>
              </w:rPr>
              <w:t xml:space="preserve"> [</w:t>
            </w:r>
            <w:r w:rsidRPr="00B66CC0">
              <w:rPr>
                <w:rFonts w:cstheme="minorHAnsi"/>
                <w:i/>
              </w:rPr>
              <w:t>Serce roście…</w:t>
            </w:r>
            <w:r w:rsidRPr="00D95F6F">
              <w:rPr>
                <w:rFonts w:cstheme="minorHAnsi"/>
              </w:rPr>
              <w:t>] z dalszą częścią utworu</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sidRPr="00D95F6F">
              <w:rPr>
                <w:rFonts w:cstheme="minorHAnsi"/>
              </w:rPr>
              <w:t xml:space="preserve">interpretuje sens ostatniej strofy </w:t>
            </w:r>
          </w:p>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t xml:space="preserve">wyjaśnia, dlaczego twórczość Kochanowskiego określa się mianem </w:t>
            </w:r>
            <w:r w:rsidRPr="00D95F6F">
              <w:rPr>
                <w:rFonts w:cstheme="minorHAnsi"/>
                <w:bCs/>
              </w:rPr>
              <w:lastRenderedPageBreak/>
              <w:t xml:space="preserve">humanizmu renesansowego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sidRPr="00D95F6F">
              <w:rPr>
                <w:rFonts w:cstheme="minorHAnsi"/>
                <w:bCs/>
              </w:rPr>
              <w:lastRenderedPageBreak/>
              <w:t xml:space="preserve">uzasadnia, która </w:t>
            </w:r>
            <w:r w:rsidRPr="00D95F6F">
              <w:rPr>
                <w:rFonts w:cstheme="minorHAnsi"/>
                <w:bCs/>
              </w:rPr>
              <w:lastRenderedPageBreak/>
              <w:t xml:space="preserve">postawa jest poecie bliższa – epikurejska czy stoicka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bCs/>
              </w:rPr>
              <w:t xml:space="preserve">omawia, na czym polega zróżnicowany obraz człowieka w pieśni </w:t>
            </w:r>
            <w:r w:rsidRPr="00D95F6F">
              <w:rPr>
                <w:rFonts w:cstheme="minorHAnsi"/>
              </w:rPr>
              <w:t>[</w:t>
            </w:r>
            <w:r w:rsidRPr="00B66CC0">
              <w:rPr>
                <w:rFonts w:cstheme="minorHAnsi"/>
                <w:i/>
              </w:rPr>
              <w:t>Serce roście…</w:t>
            </w:r>
            <w:r>
              <w:rPr>
                <w:rFonts w:cstheme="minorHAnsi"/>
              </w:rPr>
              <w:t>]</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 xml:space="preserve">wydziela </w:t>
            </w:r>
            <w:r>
              <w:rPr>
                <w:rFonts w:cstheme="minorHAnsi"/>
              </w:rPr>
              <w:t xml:space="preserve">w </w:t>
            </w:r>
            <w:r w:rsidRPr="00D95F6F">
              <w:rPr>
                <w:rFonts w:cstheme="minorHAnsi"/>
              </w:rPr>
              <w:t xml:space="preserve">utworze cześć refleksyjną i opisową, uzasadnia kryteria podziału </w:t>
            </w:r>
          </w:p>
          <w:p w:rsidR="005D5011" w:rsidRPr="00D95F6F" w:rsidRDefault="005D5011" w:rsidP="005D5011">
            <w:pPr>
              <w:pStyle w:val="Akapitzlist"/>
              <w:numPr>
                <w:ilvl w:val="0"/>
                <w:numId w:val="228"/>
              </w:numPr>
              <w:tabs>
                <w:tab w:val="left" w:pos="170"/>
              </w:tabs>
              <w:autoSpaceDE w:val="0"/>
              <w:autoSpaceDN w:val="0"/>
              <w:adjustRightInd w:val="0"/>
              <w:spacing w:after="0" w:line="240" w:lineRule="auto"/>
              <w:textAlignment w:val="center"/>
              <w:rPr>
                <w:rFonts w:cstheme="minorHAnsi"/>
              </w:rPr>
            </w:pPr>
            <w:r w:rsidRPr="00D95F6F">
              <w:rPr>
                <w:rFonts w:cstheme="minorHAnsi"/>
              </w:rPr>
              <w:t>interpretuje symbo</w:t>
            </w:r>
            <w:r>
              <w:rPr>
                <w:rFonts w:cstheme="minorHAnsi"/>
              </w:rPr>
              <w:t>le znajdując</w:t>
            </w:r>
            <w:r>
              <w:rPr>
                <w:rFonts w:cstheme="minorHAnsi"/>
              </w:rPr>
              <w:lastRenderedPageBreak/>
              <w:t>e się w pieśni [</w:t>
            </w:r>
            <w:r w:rsidRPr="00B66CC0">
              <w:rPr>
                <w:rFonts w:cstheme="minorHAnsi"/>
                <w:i/>
              </w:rPr>
              <w:t>Chcemy sobie być radzi…</w:t>
            </w:r>
            <w:r w:rsidRPr="00D95F6F">
              <w:rPr>
                <w:rFonts w:cstheme="minorHAnsi"/>
              </w:rPr>
              <w:t>]</w:t>
            </w:r>
          </w:p>
          <w:p w:rsidR="005D5011" w:rsidRPr="00797319" w:rsidRDefault="005D5011" w:rsidP="005D5011">
            <w:pPr>
              <w:pStyle w:val="Akapitzlist"/>
              <w:numPr>
                <w:ilvl w:val="0"/>
                <w:numId w:val="228"/>
              </w:numPr>
              <w:autoSpaceDE w:val="0"/>
              <w:autoSpaceDN w:val="0"/>
              <w:adjustRightInd w:val="0"/>
              <w:spacing w:after="0" w:line="240" w:lineRule="auto"/>
              <w:textAlignment w:val="center"/>
              <w:rPr>
                <w:rFonts w:cstheme="minorHAnsi"/>
              </w:rPr>
            </w:pPr>
            <w:r>
              <w:rPr>
                <w:rFonts w:cstheme="minorHAnsi"/>
                <w:bCs/>
              </w:rPr>
              <w:t>uzasadnia</w:t>
            </w:r>
            <w:r w:rsidRPr="00D95F6F">
              <w:rPr>
                <w:rFonts w:cstheme="minorHAnsi"/>
                <w:bCs/>
              </w:rPr>
              <w:t xml:space="preserve">, czy ta pieśń </w:t>
            </w:r>
            <w:r w:rsidRPr="00D95F6F">
              <w:rPr>
                <w:rFonts w:cstheme="minorHAnsi"/>
              </w:rPr>
              <w:t xml:space="preserve">realizuje topos </w:t>
            </w:r>
            <w:r w:rsidRPr="00D95F6F">
              <w:rPr>
                <w:rFonts w:cstheme="minorHAnsi"/>
                <w:i/>
              </w:rPr>
              <w:t>homo viator</w:t>
            </w:r>
            <w:r w:rsidRPr="00D95F6F">
              <w:rPr>
                <w:rFonts w:cstheme="minorHAnsi"/>
              </w:rPr>
              <w:t xml:space="preserve">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95F6F" w:rsidRDefault="005D5011" w:rsidP="005D5011">
            <w:pPr>
              <w:pStyle w:val="Akapitzlist"/>
              <w:numPr>
                <w:ilvl w:val="0"/>
                <w:numId w:val="228"/>
              </w:numPr>
              <w:autoSpaceDE w:val="0"/>
              <w:autoSpaceDN w:val="0"/>
              <w:adjustRightInd w:val="0"/>
              <w:spacing w:after="0" w:line="240" w:lineRule="auto"/>
              <w:textAlignment w:val="center"/>
              <w:rPr>
                <w:rFonts w:cstheme="minorHAnsi"/>
                <w:bCs/>
              </w:rPr>
            </w:pPr>
            <w:r>
              <w:rPr>
                <w:rFonts w:cstheme="minorHAnsi"/>
                <w:bCs/>
              </w:rPr>
              <w:lastRenderedPageBreak/>
              <w:t xml:space="preserve">podaje przykłady </w:t>
            </w:r>
            <w:r>
              <w:rPr>
                <w:rFonts w:cstheme="minorHAnsi"/>
                <w:bCs/>
              </w:rPr>
              <w:lastRenderedPageBreak/>
              <w:t>tekstów kultury podejmujących podobną tematykę, co omówione pieśni Jana Kochanowskiego</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A25CFE">
            <w:pPr>
              <w:jc w:val="center"/>
              <w:textAlignment w:val="center"/>
              <w:rPr>
                <w:rFonts w:cstheme="minorHAnsi"/>
                <w:bCs/>
                <w:color w:val="FF0000"/>
              </w:rPr>
            </w:pPr>
            <w:r w:rsidRPr="00E017A6">
              <w:rPr>
                <w:rFonts w:cstheme="minorHAnsi"/>
                <w:bCs/>
                <w:color w:val="FF0000"/>
              </w:rPr>
              <w:lastRenderedPageBreak/>
              <w:t>92.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Tworzenie własnego tekstu. Interpretacja porównawcza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color w:val="FF0000"/>
                <w:lang w:val="pl-PL"/>
              </w:rPr>
            </w:pPr>
            <w:r w:rsidRPr="005D5011">
              <w:rPr>
                <w:rFonts w:cstheme="minorHAnsi"/>
                <w:color w:val="FF0000"/>
                <w:lang w:val="pl-PL"/>
              </w:rPr>
              <w:t xml:space="preserve">zadanie 2.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Horacy</w:t>
            </w:r>
            <w:r w:rsidRPr="005D5011">
              <w:rPr>
                <w:rFonts w:cstheme="minorHAnsi"/>
                <w:i/>
                <w:color w:val="FF0000"/>
                <w:lang w:val="pl-PL"/>
              </w:rPr>
              <w:t>, Pieśń 21</w:t>
            </w:r>
            <w:r w:rsidRPr="005D5011">
              <w:rPr>
                <w:rFonts w:cstheme="minorHAnsi"/>
                <w:color w:val="FF0000"/>
                <w:lang w:val="pl-PL"/>
              </w:rPr>
              <w:t xml:space="preserve"> (z </w:t>
            </w:r>
            <w:r w:rsidRPr="005D5011">
              <w:rPr>
                <w:rFonts w:cstheme="minorHAnsi"/>
                <w:i/>
                <w:color w:val="FF0000"/>
                <w:lang w:val="pl-PL"/>
              </w:rPr>
              <w:t>Księgi III</w:t>
            </w:r>
            <w:r w:rsidRPr="005D5011">
              <w:rPr>
                <w:rFonts w:cstheme="minorHAnsi"/>
                <w:color w:val="FF0000"/>
                <w:lang w:val="pl-PL"/>
              </w:rPr>
              <w:t xml:space="preserve">)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Jan Kochanowski, Pieśń 3 (z </w:t>
            </w:r>
            <w:r w:rsidRPr="005D5011">
              <w:rPr>
                <w:rFonts w:cstheme="minorHAnsi"/>
                <w:i/>
                <w:color w:val="FF0000"/>
                <w:lang w:val="pl-PL"/>
              </w:rPr>
              <w:t>Księgi I</w:t>
            </w:r>
            <w:r w:rsidRPr="005D5011">
              <w:rPr>
                <w:rFonts w:cstheme="minorHAnsi"/>
                <w:color w:val="FF0000"/>
                <w:lang w:val="pl-PL"/>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5D5011">
            <w:pPr>
              <w:pStyle w:val="Default"/>
              <w:numPr>
                <w:ilvl w:val="0"/>
                <w:numId w:val="316"/>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zapoznaje się z przykładowym konspektem</w:t>
            </w:r>
          </w:p>
          <w:p w:rsidR="005D5011" w:rsidRPr="00E017A6" w:rsidRDefault="005D5011" w:rsidP="005D5011">
            <w:pPr>
              <w:pStyle w:val="Default"/>
              <w:numPr>
                <w:ilvl w:val="0"/>
                <w:numId w:val="322"/>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zna zasady tworzenia interpretacji porównawczej</w:t>
            </w:r>
          </w:p>
          <w:p w:rsidR="005D5011" w:rsidRPr="00E017A6" w:rsidRDefault="005D5011" w:rsidP="005D5011">
            <w:pPr>
              <w:pStyle w:val="Default"/>
              <w:numPr>
                <w:ilvl w:val="0"/>
                <w:numId w:val="321"/>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 xml:space="preserve">czyta teksty ze zrozumieniem </w:t>
            </w:r>
          </w:p>
          <w:p w:rsidR="005D5011" w:rsidRPr="00E017A6" w:rsidRDefault="005D5011" w:rsidP="005D5011">
            <w:pPr>
              <w:pStyle w:val="Default"/>
              <w:numPr>
                <w:ilvl w:val="0"/>
                <w:numId w:val="320"/>
              </w:numPr>
              <w:rPr>
                <w:rFonts w:asciiTheme="minorHAnsi" w:hAnsiTheme="minorHAnsi" w:cstheme="minorHAnsi"/>
                <w:color w:val="FF0000"/>
                <w:sz w:val="22"/>
                <w:szCs w:val="22"/>
              </w:rPr>
            </w:pPr>
            <w:r w:rsidRPr="00E017A6">
              <w:rPr>
                <w:rFonts w:asciiTheme="minorHAnsi" w:hAnsiTheme="minorHAnsi" w:cstheme="minorHAnsi"/>
                <w:color w:val="FF0000"/>
                <w:sz w:val="22"/>
                <w:szCs w:val="22"/>
              </w:rPr>
              <w:t xml:space="preserve">tworzy </w:t>
            </w:r>
            <w:r w:rsidRPr="00E017A6">
              <w:rPr>
                <w:rFonts w:asciiTheme="minorHAnsi" w:hAnsiTheme="minorHAnsi" w:cstheme="minorHAnsi"/>
                <w:color w:val="FF0000"/>
                <w:sz w:val="22"/>
                <w:szCs w:val="22"/>
              </w:rPr>
              <w:lastRenderedPageBreak/>
              <w:t xml:space="preserve">plan kompozycyjny wypowiedzi </w:t>
            </w:r>
          </w:p>
          <w:p w:rsidR="005D5011" w:rsidRPr="00E017A6" w:rsidRDefault="005D5011" w:rsidP="005D5011">
            <w:pPr>
              <w:pStyle w:val="Default"/>
              <w:numPr>
                <w:ilvl w:val="0"/>
                <w:numId w:val="319"/>
              </w:numPr>
              <w:rPr>
                <w:rFonts w:asciiTheme="minorHAnsi" w:hAnsiTheme="minorHAnsi" w:cstheme="minorHAnsi"/>
                <w:sz w:val="22"/>
                <w:szCs w:val="22"/>
              </w:rPr>
            </w:pPr>
            <w:r w:rsidRPr="00E017A6">
              <w:rPr>
                <w:rFonts w:asciiTheme="minorHAnsi" w:hAnsiTheme="minorHAnsi" w:cstheme="minorHAnsi"/>
                <w:color w:val="FF0000"/>
                <w:sz w:val="22"/>
                <w:szCs w:val="22"/>
              </w:rPr>
              <w:t>podejmuje próbę napisania interpretacji porównawczej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E017A6" w:rsidRDefault="005D5011" w:rsidP="005D5011">
            <w:pPr>
              <w:pStyle w:val="Default"/>
              <w:numPr>
                <w:ilvl w:val="0"/>
                <w:numId w:val="318"/>
              </w:numPr>
              <w:rPr>
                <w:rFonts w:asciiTheme="minorHAnsi" w:hAnsiTheme="minorHAnsi" w:cs="ScalaSansPro-Light"/>
                <w:color w:val="FF0000"/>
                <w:sz w:val="22"/>
                <w:szCs w:val="22"/>
              </w:rPr>
            </w:pPr>
            <w:r w:rsidRPr="00E017A6">
              <w:rPr>
                <w:rFonts w:asciiTheme="minorHAnsi" w:hAnsiTheme="minorHAnsi" w:cstheme="minorHAnsi"/>
                <w:color w:val="FF0000"/>
                <w:sz w:val="22"/>
                <w:szCs w:val="22"/>
              </w:rPr>
              <w:lastRenderedPageBreak/>
              <w:t xml:space="preserve">formułuje koncepcję porównania utworów, </w:t>
            </w:r>
            <w:r>
              <w:rPr>
                <w:rFonts w:asciiTheme="minorHAnsi" w:hAnsiTheme="minorHAnsi" w:cstheme="minorHAnsi"/>
                <w:color w:val="FF0000"/>
                <w:sz w:val="22"/>
                <w:szCs w:val="22"/>
              </w:rPr>
              <w:t>rozważa</w:t>
            </w:r>
            <w:r w:rsidRPr="00E017A6">
              <w:rPr>
                <w:rFonts w:asciiTheme="minorHAnsi" w:hAnsiTheme="minorHAnsi" w:cstheme="minorHAnsi"/>
                <w:color w:val="FF0000"/>
                <w:sz w:val="22"/>
                <w:szCs w:val="22"/>
              </w:rPr>
              <w:t xml:space="preserve"> sens</w:t>
            </w:r>
            <w:r>
              <w:rPr>
                <w:rFonts w:asciiTheme="minorHAnsi" w:hAnsiTheme="minorHAnsi" w:cstheme="minorHAnsi"/>
                <w:color w:val="FF0000"/>
                <w:sz w:val="22"/>
                <w:szCs w:val="22"/>
              </w:rPr>
              <w:t xml:space="preserve"> </w:t>
            </w:r>
            <w:r w:rsidRPr="00E017A6">
              <w:rPr>
                <w:rFonts w:asciiTheme="minorHAnsi" w:hAnsiTheme="minorHAnsi" w:cstheme="minorHAnsi"/>
                <w:color w:val="FF0000"/>
                <w:sz w:val="22"/>
                <w:szCs w:val="22"/>
              </w:rPr>
              <w:t>ich zestawienia (</w:t>
            </w:r>
            <w:r w:rsidRPr="00E017A6">
              <w:rPr>
                <w:rFonts w:asciiTheme="minorHAnsi" w:hAnsiTheme="minorHAnsi" w:cs="ScalaSansPro-Light"/>
                <w:color w:val="FF0000"/>
                <w:sz w:val="22"/>
                <w:szCs w:val="22"/>
              </w:rPr>
              <w:t>dlaczego akurat te dwa teksty zostały zestawio</w:t>
            </w:r>
            <w:r w:rsidRPr="00E017A6">
              <w:rPr>
                <w:rFonts w:asciiTheme="minorHAnsi" w:hAnsiTheme="minorHAnsi" w:cs="ScalaSansPro-Light"/>
                <w:color w:val="FF0000"/>
                <w:sz w:val="22"/>
                <w:szCs w:val="22"/>
              </w:rPr>
              <w:softHyphen/>
              <w:t xml:space="preserve">ne?) </w:t>
            </w:r>
          </w:p>
          <w:p w:rsidR="005D5011" w:rsidRPr="00AB7043" w:rsidRDefault="005D5011" w:rsidP="005D5011">
            <w:pPr>
              <w:pStyle w:val="Akapitzlist"/>
              <w:numPr>
                <w:ilvl w:val="0"/>
                <w:numId w:val="317"/>
              </w:numPr>
              <w:autoSpaceDE w:val="0"/>
              <w:autoSpaceDN w:val="0"/>
              <w:adjustRightInd w:val="0"/>
              <w:spacing w:after="0" w:line="240" w:lineRule="auto"/>
              <w:rPr>
                <w:rFonts w:cs="ScalaSansPro-Light"/>
                <w:color w:val="000000"/>
              </w:rPr>
            </w:pPr>
            <w:r w:rsidRPr="00AB7043">
              <w:rPr>
                <w:rFonts w:cs="ScalaSansPro-Light"/>
                <w:color w:val="FF0000"/>
              </w:rPr>
              <w:t xml:space="preserve">formułuje </w:t>
            </w:r>
            <w:r w:rsidRPr="00AB7043">
              <w:rPr>
                <w:rFonts w:cs="ScalaSansPro-Light"/>
                <w:color w:val="FF0000"/>
              </w:rPr>
              <w:lastRenderedPageBreak/>
              <w:t>tezę (hipotezę) interpretacyjną, przytacza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CA15A2"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CA15A2">
              <w:rPr>
                <w:rFonts w:cs="ScalaSansPro-Light"/>
                <w:color w:val="FF0000"/>
              </w:rPr>
              <w:lastRenderedPageBreak/>
              <w:t>odnosi się do wybranych elementów treści i formy obu tekstów</w:t>
            </w:r>
          </w:p>
          <w:p w:rsidR="005D5011"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CA15A2">
              <w:rPr>
                <w:rFonts w:eastAsia="KSJLSH+Wingdings-Regular" w:cs="ScalaSansPro-Light"/>
                <w:color w:val="FF0000"/>
              </w:rPr>
              <w:t>pomija to, co mniej istotne dla sensu wynikającego z zesta</w:t>
            </w:r>
            <w:r w:rsidRPr="00CA15A2">
              <w:rPr>
                <w:rFonts w:eastAsia="KSJLSH+Wingdings-Regular" w:cs="ScalaSansPro-Light"/>
                <w:color w:val="FF0000"/>
              </w:rPr>
              <w:softHyphen/>
              <w:t xml:space="preserve">wienia </w:t>
            </w:r>
            <w:r w:rsidRPr="00CA15A2">
              <w:rPr>
                <w:rFonts w:eastAsia="KSJLSH+Wingdings-Regular" w:cs="ScalaSansPro-Light"/>
                <w:color w:val="FF0000"/>
              </w:rPr>
              <w:lastRenderedPageBreak/>
              <w:t>utworów</w:t>
            </w:r>
          </w:p>
          <w:p w:rsidR="005D5011" w:rsidRPr="003213CE"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CA15A2">
              <w:rPr>
                <w:rFonts w:cstheme="minorHAnsi"/>
                <w:bCs/>
                <w:color w:val="FF0000"/>
              </w:rPr>
              <w:t xml:space="preserve">odwołuje się do wybranych kontekstów, </w:t>
            </w:r>
            <w:r w:rsidRPr="00CA15A2">
              <w:rPr>
                <w:rFonts w:cs="ScalaSansPro-Light"/>
                <w:color w:val="FF0000"/>
              </w:rPr>
              <w:t>np. biograficznego, historycznoliterackiego, filozoficznego czy kulturowego</w:t>
            </w:r>
          </w:p>
          <w:p w:rsidR="005D5011" w:rsidRPr="00CA15A2" w:rsidRDefault="005D5011" w:rsidP="00A25CFE">
            <w:pPr>
              <w:pStyle w:val="Akapitzlist"/>
              <w:autoSpaceDE w:val="0"/>
              <w:autoSpaceDN w:val="0"/>
              <w:adjustRightInd w:val="0"/>
              <w:spacing w:after="0" w:line="240" w:lineRule="auto"/>
              <w:ind w:left="170"/>
              <w:rPr>
                <w:rFonts w:eastAsia="KSJLSH+Wingdings-Regular" w:cs="ScalaSansPro-Light"/>
                <w:color w:val="FF0000"/>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22EC6" w:rsidRDefault="005D5011" w:rsidP="005D5011">
            <w:pPr>
              <w:pStyle w:val="Akapitzlist"/>
              <w:numPr>
                <w:ilvl w:val="0"/>
                <w:numId w:val="181"/>
              </w:numPr>
              <w:autoSpaceDE w:val="0"/>
              <w:autoSpaceDN w:val="0"/>
              <w:adjustRightInd w:val="0"/>
              <w:spacing w:after="95" w:line="240" w:lineRule="auto"/>
              <w:rPr>
                <w:rFonts w:cs="ScalaSansPro-Light"/>
                <w:color w:val="FF0000"/>
              </w:rPr>
            </w:pPr>
            <w:r>
              <w:rPr>
                <w:rFonts w:cs="ScalaSansPro-Light"/>
                <w:color w:val="FF0000"/>
              </w:rPr>
              <w:lastRenderedPageBreak/>
              <w:t>pisze interpretację porównawczą</w:t>
            </w:r>
            <w:r w:rsidRPr="00F22EC6">
              <w:rPr>
                <w:rFonts w:cstheme="minorHAnsi"/>
                <w:color w:val="FF0000"/>
              </w:rPr>
              <w:t xml:space="preserve">, zachowując </w:t>
            </w:r>
            <w:r>
              <w:rPr>
                <w:rFonts w:cstheme="minorHAnsi"/>
                <w:color w:val="FF0000"/>
              </w:rPr>
              <w:t xml:space="preserve">wszystkie </w:t>
            </w:r>
            <w:r w:rsidRPr="00F22EC6">
              <w:rPr>
                <w:rFonts w:cstheme="minorHAnsi"/>
                <w:color w:val="FF0000"/>
              </w:rPr>
              <w:t>cechy gatunkowe tej formy wypowiedzi</w:t>
            </w:r>
          </w:p>
          <w:p w:rsidR="005D5011" w:rsidRPr="006C20A4"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t xml:space="preserve">pisze efektowny, </w:t>
            </w:r>
            <w:r w:rsidRPr="006C20A4">
              <w:rPr>
                <w:rFonts w:cstheme="minorHAnsi"/>
                <w:bCs/>
                <w:color w:val="FF0000"/>
              </w:rPr>
              <w:lastRenderedPageBreak/>
              <w:t>atrakcyjny wstęp</w:t>
            </w:r>
          </w:p>
          <w:p w:rsidR="005D5011" w:rsidRPr="003213CE"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t>w zakończeniu zręcznie podsumowuje rozważania</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0475" w:rsidRDefault="005D5011" w:rsidP="00A25CFE">
            <w:pPr>
              <w:jc w:val="center"/>
              <w:textAlignment w:val="center"/>
              <w:rPr>
                <w:rFonts w:cstheme="minorHAnsi"/>
                <w:bCs/>
                <w:color w:val="FF0000"/>
              </w:rPr>
            </w:pPr>
            <w:r w:rsidRPr="00A30475">
              <w:rPr>
                <w:rFonts w:cstheme="minorHAnsi"/>
                <w:bCs/>
                <w:color w:val="FF0000"/>
              </w:rPr>
              <w:t>93.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A30475" w:rsidRDefault="005D5011" w:rsidP="00A25CFE">
            <w:pPr>
              <w:rPr>
                <w:rFonts w:cstheme="minorHAnsi"/>
                <w:color w:val="FF0000"/>
              </w:rPr>
            </w:pPr>
            <w:r w:rsidRPr="00A30475">
              <w:rPr>
                <w:rFonts w:cstheme="minorHAnsi"/>
                <w:color w:val="FF0000"/>
              </w:rPr>
              <w:t>Renesansowy klasycyzm</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wprowadzenie do lekcji 11.</w:t>
            </w:r>
            <w:r w:rsidRPr="005D5011">
              <w:rPr>
                <w:rFonts w:cstheme="minorHAnsi"/>
                <w:i/>
                <w:color w:val="FF0000"/>
                <w:spacing w:val="-6"/>
                <w:lang w:val="pl-PL"/>
              </w:rPr>
              <w:t xml:space="preserve"> </w:t>
            </w:r>
            <w:r w:rsidRPr="005D5011">
              <w:rPr>
                <w:rFonts w:cstheme="minorHAnsi"/>
                <w:i/>
                <w:color w:val="FF0000"/>
                <w:lang w:val="pl-PL"/>
              </w:rPr>
              <w:t>Renesansowy klasycyzm</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Kochanowski </w:t>
            </w:r>
            <w:r w:rsidRPr="005D5011">
              <w:rPr>
                <w:rFonts w:cstheme="minorHAnsi"/>
                <w:color w:val="FF0000"/>
                <w:lang w:val="pl-PL"/>
              </w:rPr>
              <w:lastRenderedPageBreak/>
              <w:t>[</w:t>
            </w:r>
            <w:r w:rsidRPr="005D5011">
              <w:rPr>
                <w:rFonts w:cstheme="minorHAnsi"/>
                <w:i/>
                <w:iCs/>
                <w:color w:val="FF0000"/>
                <w:lang w:val="pl-PL"/>
              </w:rPr>
              <w:t>Niezwykłym i nie leda piórem opatrzony...</w:t>
            </w:r>
            <w:r w:rsidRPr="005D5011">
              <w:rPr>
                <w:rFonts w:cstheme="minorHAnsi"/>
                <w:color w:val="FF0000"/>
                <w:lang w:val="pl-PL"/>
              </w:rPr>
              <w:t xml:space="preserve">] </w:t>
            </w:r>
          </w:p>
          <w:p w:rsidR="005D5011" w:rsidRPr="005D5011" w:rsidRDefault="005D5011" w:rsidP="00A25CFE">
            <w:pPr>
              <w:tabs>
                <w:tab w:val="left" w:pos="170"/>
              </w:tabs>
              <w:spacing w:before="60"/>
              <w:textAlignment w:val="center"/>
              <w:rPr>
                <w:rFonts w:cstheme="minorHAnsi"/>
                <w:i/>
                <w:color w:val="FF0000"/>
                <w:lang w:val="pl-PL"/>
              </w:rPr>
            </w:pPr>
            <w:r w:rsidRPr="005D5011">
              <w:rPr>
                <w:rFonts w:cstheme="minorHAnsi"/>
                <w:color w:val="FF0000"/>
                <w:lang w:val="pl-PL"/>
              </w:rPr>
              <w:t xml:space="preserve">Leopold Staff, </w:t>
            </w:r>
            <w:r w:rsidRPr="005D5011">
              <w:rPr>
                <w:rFonts w:cstheme="minorHAnsi"/>
                <w:i/>
                <w:color w:val="FF0000"/>
                <w:lang w:val="pl-PL"/>
              </w:rPr>
              <w:t xml:space="preserve">Przedśpiew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zadanie projektowe (inscenizacja poezji Kochanowskiego) </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w:t>
            </w:r>
            <w:r w:rsidRPr="007A3AA4">
              <w:rPr>
                <w:rFonts w:cstheme="minorHAnsi"/>
                <w:bCs/>
                <w:color w:val="FF0000"/>
              </w:rPr>
              <w:t>, co charakteryzuje klasycyzm w sztuce i</w:t>
            </w:r>
            <w:r>
              <w:rPr>
                <w:rFonts w:cstheme="minorHAnsi"/>
                <w:bCs/>
                <w:color w:val="FF0000"/>
              </w:rPr>
              <w:t xml:space="preserve"> </w:t>
            </w:r>
            <w:r w:rsidRPr="007A3AA4">
              <w:rPr>
                <w:rFonts w:cstheme="minorHAnsi"/>
                <w:bCs/>
                <w:color w:val="FF0000"/>
              </w:rPr>
              <w:t xml:space="preserve">literaturze </w:t>
            </w:r>
          </w:p>
          <w:p w:rsidR="005D5011" w:rsidRPr="007D120A"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D120A">
              <w:rPr>
                <w:rFonts w:cstheme="minorHAnsi"/>
                <w:bCs/>
                <w:color w:val="FF0000"/>
              </w:rPr>
              <w:t>wie, czym jest utwór  metapoetycki</w:t>
            </w:r>
          </w:p>
          <w:p w:rsidR="005D5011" w:rsidRPr="007D120A"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D120A">
              <w:rPr>
                <w:rFonts w:cstheme="minorHAnsi"/>
                <w:bCs/>
                <w:color w:val="FF0000"/>
              </w:rPr>
              <w:t xml:space="preserve">zna pojęcie </w:t>
            </w:r>
            <w:r w:rsidRPr="007D120A">
              <w:rPr>
                <w:rFonts w:cstheme="minorHAnsi"/>
                <w:bCs/>
                <w:i/>
                <w:color w:val="FF0000"/>
              </w:rPr>
              <w:t>horacjaniz</w:t>
            </w:r>
            <w:r w:rsidRPr="007D120A">
              <w:rPr>
                <w:rFonts w:cstheme="minorHAnsi"/>
                <w:bCs/>
                <w:i/>
                <w:color w:val="FF0000"/>
              </w:rPr>
              <w:lastRenderedPageBreak/>
              <w:t>m</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w:t>
            </w:r>
            <w:r>
              <w:rPr>
                <w:rFonts w:cstheme="minorHAnsi"/>
                <w:bCs/>
                <w:color w:val="FF0000"/>
              </w:rPr>
              <w:t xml:space="preserve">w pieśni </w:t>
            </w:r>
            <w:r w:rsidRPr="007A3AA4">
              <w:rPr>
                <w:rFonts w:cstheme="minorHAnsi"/>
                <w:bCs/>
                <w:color w:val="FF0000"/>
              </w:rPr>
              <w:t xml:space="preserve">przerzutnie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analizuje budowę </w:t>
            </w:r>
            <w:r>
              <w:rPr>
                <w:rFonts w:cstheme="minorHAnsi"/>
                <w:bCs/>
                <w:color w:val="FF0000"/>
              </w:rPr>
              <w:t>epitetów z wiersza</w:t>
            </w:r>
            <w:r w:rsidRPr="007A3AA4">
              <w:rPr>
                <w:rFonts w:cstheme="minorHAnsi"/>
                <w:bCs/>
                <w:color w:val="FF0000"/>
              </w:rPr>
              <w:t xml:space="preserve"> </w:t>
            </w:r>
            <w:r>
              <w:rPr>
                <w:rFonts w:cstheme="minorHAnsi"/>
                <w:bCs/>
                <w:color w:val="FF0000"/>
              </w:rPr>
              <w:t>Staffa</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przygotowuje argumenty do </w:t>
            </w:r>
            <w:r>
              <w:rPr>
                <w:rFonts w:cstheme="minorHAnsi"/>
                <w:bCs/>
                <w:color w:val="FF0000"/>
              </w:rPr>
              <w:t xml:space="preserve">klasowej </w:t>
            </w:r>
            <w:r w:rsidRPr="001B406F">
              <w:rPr>
                <w:rFonts w:cstheme="minorHAnsi"/>
                <w:bCs/>
                <w:color w:val="FF0000"/>
              </w:rPr>
              <w:t>dyskusji</w:t>
            </w:r>
            <w:r w:rsidRPr="007A3AA4">
              <w:rPr>
                <w:rFonts w:cstheme="minorHAnsi"/>
                <w:bCs/>
                <w:color w:val="FF0000"/>
              </w:rPr>
              <w:t xml:space="preserv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stawia tezę interpretacyjną i gromadzi argumenty na jej uzasadnienie</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włącza się w</w:t>
            </w:r>
            <w:r w:rsidRPr="003213CE">
              <w:rPr>
                <w:rFonts w:cstheme="minorHAnsi"/>
                <w:bCs/>
                <w:color w:val="FF0000"/>
              </w:rPr>
              <w:t xml:space="preserve"> </w:t>
            </w:r>
            <w:r w:rsidRPr="003213CE">
              <w:rPr>
                <w:rFonts w:cstheme="minorHAnsi"/>
                <w:color w:val="FF0000"/>
              </w:rPr>
              <w:t>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zna</w:t>
            </w:r>
            <w:r w:rsidRPr="007A3AA4">
              <w:rPr>
                <w:rFonts w:cstheme="minorHAnsi"/>
                <w:bCs/>
                <w:color w:val="FF0000"/>
              </w:rPr>
              <w:t xml:space="preserve"> źródła klasycyzmu Kochanowskiego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określa funkcję przerzutni </w:t>
            </w:r>
            <w:r w:rsidRPr="001B406F">
              <w:rPr>
                <w:rFonts w:cstheme="minorHAnsi"/>
                <w:bCs/>
                <w:color w:val="FF0000"/>
              </w:rPr>
              <w:t xml:space="preserve">w pieśni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w:t>
            </w:r>
            <w:r>
              <w:rPr>
                <w:rFonts w:cstheme="minorHAnsi"/>
                <w:bCs/>
                <w:color w:val="FF0000"/>
              </w:rPr>
              <w:t xml:space="preserve">w pieśni </w:t>
            </w:r>
            <w:r w:rsidRPr="007A3AA4">
              <w:rPr>
                <w:rFonts w:cstheme="minorHAnsi"/>
                <w:bCs/>
                <w:color w:val="FF0000"/>
              </w:rPr>
              <w:t>nawiązani</w:t>
            </w:r>
            <w:r w:rsidRPr="007A3AA4">
              <w:rPr>
                <w:rFonts w:cstheme="minorHAnsi"/>
                <w:bCs/>
                <w:color w:val="FF0000"/>
              </w:rPr>
              <w:lastRenderedPageBreak/>
              <w:t>a do mitologii</w:t>
            </w:r>
            <w:r>
              <w:rPr>
                <w:rFonts w:cstheme="minorHAnsi"/>
                <w:bCs/>
                <w:color w:val="FF0000"/>
              </w:rPr>
              <w:t xml:space="preserve"> i geografii</w:t>
            </w:r>
            <w:r w:rsidRPr="007A3AA4">
              <w:rPr>
                <w:rFonts w:cstheme="minorHAnsi"/>
                <w:bCs/>
                <w:color w:val="FF0000"/>
              </w:rPr>
              <w:t xml:space="preserve">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omawia funkcję i sens epitetów </w:t>
            </w:r>
            <w:r>
              <w:rPr>
                <w:rFonts w:cstheme="minorHAnsi"/>
                <w:color w:val="FF0000"/>
              </w:rPr>
              <w:t>z </w:t>
            </w:r>
            <w:r w:rsidRPr="007A3AA4">
              <w:rPr>
                <w:rFonts w:cstheme="minorHAnsi"/>
                <w:color w:val="FF0000"/>
              </w:rPr>
              <w:t xml:space="preserve">wiersza Staffa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 xml:space="preserve">określa nastrój wiersza Staffa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 xml:space="preserve">uczestniczy w </w:t>
            </w:r>
            <w:r w:rsidRPr="007A3AA4">
              <w:rPr>
                <w:rFonts w:cstheme="minorHAnsi"/>
                <w:bCs/>
                <w:color w:val="FF0000"/>
              </w:rPr>
              <w:t xml:space="preserve">klasowej </w:t>
            </w:r>
            <w:r>
              <w:rPr>
                <w:rFonts w:cstheme="minorHAnsi"/>
                <w:bCs/>
                <w:color w:val="FF0000"/>
              </w:rPr>
              <w:t>dyskusji</w:t>
            </w:r>
            <w:r w:rsidRPr="007A3AA4">
              <w:rPr>
                <w:rFonts w:cstheme="minorHAnsi"/>
                <w:bCs/>
                <w:color w:val="FF0000"/>
              </w:rPr>
              <w:t xml:space="preserve"> </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7A3AA4">
              <w:rPr>
                <w:rFonts w:cstheme="minorHAnsi"/>
                <w:bCs/>
                <w:color w:val="FF0000"/>
              </w:rPr>
              <w:t xml:space="preserve"> </w:t>
            </w:r>
            <w:r w:rsidRPr="001B406F">
              <w:rPr>
                <w:rFonts w:cstheme="minorHAnsi"/>
                <w:bCs/>
                <w:color w:val="FF0000"/>
              </w:rPr>
              <w:t>szkic</w:t>
            </w:r>
            <w:r w:rsidRPr="007A3AA4">
              <w:rPr>
                <w:rFonts w:cstheme="minorHAnsi"/>
                <w:bCs/>
                <w:color w:val="FF0000"/>
              </w:rPr>
              <w:t xml:space="preserve"> interpretacyjny</w:t>
            </w:r>
          </w:p>
          <w:p w:rsidR="005D5011" w:rsidRPr="004C182D"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sidRPr="004C182D">
              <w:rPr>
                <w:rFonts w:cstheme="minorHAnsi"/>
                <w:color w:val="FF0000"/>
              </w:rPr>
              <w:t>zbiera materiały do zadania projektowego</w:t>
            </w:r>
          </w:p>
          <w:p w:rsidR="005D5011" w:rsidRPr="00A30475" w:rsidRDefault="005D5011" w:rsidP="00A25CFE">
            <w:pPr>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omawia funkcję nawiązań do mitologii i odwołań do geografii w pieśni</w:t>
            </w:r>
            <w:r>
              <w:rPr>
                <w:rFonts w:cstheme="minorHAnsi"/>
                <w:bCs/>
                <w:color w:val="FF0000"/>
              </w:rPr>
              <w:t xml:space="preserve"> </w:t>
            </w:r>
            <w:r w:rsidRPr="007A3AA4">
              <w:rPr>
                <w:rFonts w:cstheme="minorHAnsi"/>
                <w:bCs/>
                <w:color w:val="FF0000"/>
              </w:rPr>
              <w:t xml:space="preserve">Kochanowskiego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charakter</w:t>
            </w:r>
            <w:r w:rsidRPr="007A3AA4">
              <w:rPr>
                <w:rFonts w:cstheme="minorHAnsi"/>
                <w:bCs/>
                <w:color w:val="FF0000"/>
              </w:rPr>
              <w:lastRenderedPageBreak/>
              <w:t xml:space="preserve">yzuje stanowisko Kochanowskiego na temat własnej poezji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wskazuje w wierszu Staffa kontrasty</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wskazuje i uzasadnia, do jakich postaw etycznych odwołuje się Staff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omawia, na czym polega nawiązanie Staffa do idei renesansowego klasycyzmu</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 xml:space="preserve">uzasadnia </w:t>
            </w:r>
            <w:r>
              <w:rPr>
                <w:rFonts w:cstheme="minorHAnsi"/>
                <w:bCs/>
                <w:color w:val="FF0000"/>
              </w:rPr>
              <w:lastRenderedPageBreak/>
              <w:t>swoje zdanie w </w:t>
            </w:r>
            <w:r w:rsidRPr="007A3AA4">
              <w:rPr>
                <w:rFonts w:cstheme="minorHAnsi"/>
                <w:bCs/>
                <w:color w:val="FF0000"/>
              </w:rPr>
              <w:t xml:space="preserve">klasowej </w:t>
            </w:r>
            <w:r>
              <w:rPr>
                <w:rFonts w:cstheme="minorHAnsi"/>
                <w:bCs/>
                <w:color w:val="FF0000"/>
              </w:rPr>
              <w:t>dyskusji, zachowuje zasady etyki wypowiedzi  i etykiety językowej</w:t>
            </w:r>
            <w:r w:rsidRPr="007A3AA4">
              <w:rPr>
                <w:rFonts w:cstheme="minorHAnsi"/>
                <w:bCs/>
                <w:color w:val="FF0000"/>
              </w:rPr>
              <w:t xml:space="preserve"> </w:t>
            </w:r>
          </w:p>
          <w:p w:rsidR="005D5011"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7A3AA4">
              <w:rPr>
                <w:rFonts w:cstheme="minorHAnsi"/>
                <w:bCs/>
                <w:color w:val="FF0000"/>
              </w:rPr>
              <w:t xml:space="preserve"> </w:t>
            </w:r>
            <w:r w:rsidRPr="001B406F">
              <w:rPr>
                <w:rFonts w:cstheme="minorHAnsi"/>
                <w:bCs/>
                <w:color w:val="FF0000"/>
              </w:rPr>
              <w:t>szkic</w:t>
            </w:r>
            <w:r w:rsidRPr="007A3AA4">
              <w:rPr>
                <w:rFonts w:cstheme="minorHAnsi"/>
                <w:bCs/>
                <w:color w:val="FF0000"/>
              </w:rPr>
              <w:t xml:space="preserve"> interpretacyjny</w:t>
            </w:r>
            <w:r w:rsidRPr="00F22EC6">
              <w:rPr>
                <w:rFonts w:cstheme="minorHAnsi"/>
                <w:color w:val="FF0000"/>
              </w:rPr>
              <w:t>, zachowując cechy gatunkowe tej formy wypowiedzi</w:t>
            </w:r>
          </w:p>
          <w:p w:rsidR="005D5011" w:rsidRPr="0093714F"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color w:val="FF0000"/>
              </w:rPr>
              <w:t xml:space="preserve">tworzy scenariusz </w:t>
            </w:r>
            <w:r w:rsidRPr="00A30475">
              <w:rPr>
                <w:rFonts w:cstheme="minorHAnsi"/>
                <w:color w:val="FF0000"/>
              </w:rPr>
              <w:t>inscenizac</w:t>
            </w:r>
            <w:r>
              <w:rPr>
                <w:rFonts w:cstheme="minorHAnsi"/>
                <w:color w:val="FF0000"/>
              </w:rPr>
              <w:t xml:space="preserve">ji </w:t>
            </w:r>
            <w:r w:rsidRPr="00A30475">
              <w:rPr>
                <w:rFonts w:cstheme="minorHAnsi"/>
                <w:color w:val="FF0000"/>
              </w:rPr>
              <w:t>poezji Kochanowskiego</w:t>
            </w:r>
            <w:r w:rsidRPr="007A3AA4">
              <w:rPr>
                <w:rFonts w:cstheme="minorHAnsi"/>
                <w:bCs/>
                <w:color w:val="FF0000"/>
              </w:rPr>
              <w:t xml:space="preserv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bCs/>
                <w:color w:val="FF0000"/>
              </w:rPr>
              <w:lastRenderedPageBreak/>
              <w:t xml:space="preserve">uzasadnia, że pieśń </w:t>
            </w:r>
            <w:r>
              <w:rPr>
                <w:rFonts w:cstheme="minorHAnsi"/>
                <w:color w:val="FF0000"/>
              </w:rPr>
              <w:t>[</w:t>
            </w:r>
            <w:r w:rsidRPr="00494D10">
              <w:rPr>
                <w:rFonts w:cstheme="minorHAnsi"/>
                <w:i/>
                <w:iCs/>
                <w:color w:val="FF0000"/>
              </w:rPr>
              <w:t>Niezwykłym i nie leda piórem opatrzony...</w:t>
            </w:r>
            <w:r w:rsidRPr="007A3AA4">
              <w:rPr>
                <w:rFonts w:cstheme="minorHAnsi"/>
                <w:color w:val="FF0000"/>
              </w:rPr>
              <w:t>] jest wyrazem renesansowego klasycyzm</w:t>
            </w:r>
            <w:r w:rsidRPr="007A3AA4">
              <w:rPr>
                <w:rFonts w:cstheme="minorHAnsi"/>
                <w:color w:val="FF0000"/>
              </w:rPr>
              <w:lastRenderedPageBreak/>
              <w:t xml:space="preserve">u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7A3AA4">
              <w:rPr>
                <w:rFonts w:cstheme="minorHAnsi"/>
                <w:bCs/>
                <w:color w:val="FF0000"/>
              </w:rPr>
              <w:t xml:space="preserve">, </w:t>
            </w:r>
            <w:r>
              <w:rPr>
                <w:rFonts w:cstheme="minorHAnsi"/>
                <w:bCs/>
                <w:color w:val="FF0000"/>
              </w:rPr>
              <w:t>czy</w:t>
            </w:r>
            <w:r w:rsidRPr="007A3AA4">
              <w:rPr>
                <w:rFonts w:cstheme="minorHAnsi"/>
                <w:bCs/>
                <w:color w:val="FF0000"/>
              </w:rPr>
              <w:t xml:space="preserve"> Kochanowski zasług</w:t>
            </w:r>
            <w:r>
              <w:rPr>
                <w:rFonts w:cstheme="minorHAnsi"/>
                <w:bCs/>
                <w:color w:val="FF0000"/>
              </w:rPr>
              <w:t>uje</w:t>
            </w:r>
            <w:r w:rsidRPr="007A3AA4">
              <w:rPr>
                <w:rFonts w:cstheme="minorHAnsi"/>
                <w:bCs/>
                <w:color w:val="FF0000"/>
              </w:rPr>
              <w:t xml:space="preserve"> na miano artysty renesansowego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charakteryzuje obraz poety ukazan</w:t>
            </w:r>
            <w:r>
              <w:rPr>
                <w:rFonts w:cstheme="minorHAnsi"/>
                <w:bCs/>
                <w:color w:val="FF0000"/>
              </w:rPr>
              <w:t>y</w:t>
            </w:r>
            <w:r w:rsidRPr="007A3AA4">
              <w:rPr>
                <w:rFonts w:cstheme="minorHAnsi"/>
                <w:bCs/>
                <w:color w:val="FF0000"/>
              </w:rPr>
              <w:t xml:space="preserve"> w pieśni </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sidRPr="007A3AA4">
              <w:rPr>
                <w:rFonts w:cstheme="minorHAnsi"/>
                <w:color w:val="FF0000"/>
              </w:rPr>
              <w:t>porównuje</w:t>
            </w:r>
            <w:r>
              <w:rPr>
                <w:rFonts w:cstheme="minorHAnsi"/>
                <w:color w:val="FF0000"/>
              </w:rPr>
              <w:t xml:space="preserve"> pieśń</w:t>
            </w:r>
            <w:r w:rsidRPr="007A3AA4">
              <w:rPr>
                <w:rFonts w:cstheme="minorHAnsi"/>
                <w:color w:val="FF0000"/>
              </w:rPr>
              <w:t xml:space="preserve"> Kochanowskiego i</w:t>
            </w:r>
            <w:r>
              <w:rPr>
                <w:rFonts w:cstheme="minorHAnsi"/>
                <w:color w:val="FF0000"/>
              </w:rPr>
              <w:t> </w:t>
            </w:r>
            <w:r w:rsidRPr="007A3AA4">
              <w:rPr>
                <w:rFonts w:cstheme="minorHAnsi"/>
                <w:color w:val="FF0000"/>
              </w:rPr>
              <w:t>wiersz</w:t>
            </w:r>
            <w:r>
              <w:rPr>
                <w:rFonts w:cstheme="minorHAnsi"/>
                <w:color w:val="FF0000"/>
              </w:rPr>
              <w:t xml:space="preserve"> </w:t>
            </w:r>
            <w:r w:rsidRPr="007A3AA4">
              <w:rPr>
                <w:rFonts w:cstheme="minorHAnsi"/>
                <w:color w:val="FF0000"/>
              </w:rPr>
              <w:t xml:space="preserve">Staffa </w:t>
            </w:r>
          </w:p>
          <w:p w:rsidR="005D5011" w:rsidRPr="006C20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 szkicu interpretacyjnym </w:t>
            </w:r>
            <w:r w:rsidRPr="006C20A4">
              <w:rPr>
                <w:rFonts w:cstheme="minorHAnsi"/>
                <w:bCs/>
                <w:color w:val="FF0000"/>
              </w:rPr>
              <w:t>pisze efektowny, atrakcyjny wstęp</w:t>
            </w:r>
          </w:p>
          <w:p w:rsidR="005D5011" w:rsidRPr="006C20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6C20A4">
              <w:rPr>
                <w:rFonts w:cstheme="minorHAnsi"/>
                <w:bCs/>
                <w:color w:val="FF0000"/>
              </w:rPr>
              <w:lastRenderedPageBreak/>
              <w:t>w zakończeniu zręcznie podsumowuje rozważania</w:t>
            </w:r>
          </w:p>
          <w:p w:rsidR="005D5011" w:rsidRPr="00A30475"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bCs/>
                <w:color w:val="FF0000"/>
              </w:rPr>
            </w:pPr>
            <w:r>
              <w:rPr>
                <w:rFonts w:cstheme="minorHAnsi"/>
                <w:color w:val="FF0000"/>
              </w:rPr>
              <w:t xml:space="preserve">tworzy </w:t>
            </w:r>
            <w:r w:rsidRPr="00A30475">
              <w:rPr>
                <w:rFonts w:cstheme="minorHAnsi"/>
                <w:color w:val="FF0000"/>
              </w:rPr>
              <w:t>inscenizac</w:t>
            </w:r>
            <w:r>
              <w:rPr>
                <w:rFonts w:cstheme="minorHAnsi"/>
                <w:color w:val="FF0000"/>
              </w:rPr>
              <w:t xml:space="preserve">ję </w:t>
            </w:r>
            <w:r w:rsidRPr="00A30475">
              <w:rPr>
                <w:rFonts w:cstheme="minorHAnsi"/>
                <w:color w:val="FF0000"/>
              </w:rPr>
              <w:t>poezji Kochanowskiego</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rozważa, jakie wy</w:t>
            </w:r>
            <w:r>
              <w:rPr>
                <w:rFonts w:cstheme="minorHAnsi"/>
                <w:bCs/>
                <w:color w:val="FF0000"/>
              </w:rPr>
              <w:t>mogi</w:t>
            </w:r>
            <w:r w:rsidRPr="007A3AA4">
              <w:rPr>
                <w:rFonts w:cstheme="minorHAnsi"/>
                <w:bCs/>
                <w:color w:val="FF0000"/>
              </w:rPr>
              <w:t xml:space="preserve"> powinno spełniać dzieło</w:t>
            </w:r>
            <w:r>
              <w:rPr>
                <w:rFonts w:cstheme="minorHAnsi"/>
                <w:bCs/>
                <w:color w:val="FF0000"/>
              </w:rPr>
              <w:t xml:space="preserve"> </w:t>
            </w:r>
            <w:r w:rsidRPr="007A3AA4">
              <w:rPr>
                <w:rFonts w:cstheme="minorHAnsi"/>
                <w:bCs/>
                <w:color w:val="FF0000"/>
              </w:rPr>
              <w:t xml:space="preserve"> aspirujące do bycia nieśmiertelnym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porównuje funkcjonow</w:t>
            </w:r>
            <w:r w:rsidRPr="007A3AA4">
              <w:rPr>
                <w:rFonts w:cstheme="minorHAnsi"/>
                <w:bCs/>
                <w:color w:val="FF0000"/>
              </w:rPr>
              <w:lastRenderedPageBreak/>
              <w:t xml:space="preserve">anie motywu </w:t>
            </w:r>
            <w:r w:rsidRPr="007A3AA4">
              <w:rPr>
                <w:rFonts w:cstheme="minorHAnsi"/>
                <w:bCs/>
                <w:i/>
                <w:color w:val="FF0000"/>
              </w:rPr>
              <w:t>non omnis moriar</w:t>
            </w:r>
            <w:r w:rsidRPr="007A3AA4">
              <w:rPr>
                <w:rFonts w:cstheme="minorHAnsi"/>
                <w:bCs/>
                <w:color w:val="FF0000"/>
              </w:rPr>
              <w:t xml:space="preserve"> w</w:t>
            </w:r>
            <w:r>
              <w:rPr>
                <w:rFonts w:cstheme="minorHAnsi"/>
                <w:bCs/>
                <w:color w:val="FF0000"/>
              </w:rPr>
              <w:t xml:space="preserve"> różnych </w:t>
            </w:r>
            <w:r w:rsidRPr="007A3AA4">
              <w:rPr>
                <w:rFonts w:cstheme="minorHAnsi"/>
                <w:bCs/>
                <w:color w:val="FF0000"/>
              </w:rPr>
              <w:t>tekstach kultury</w:t>
            </w:r>
          </w:p>
          <w:p w:rsidR="005D5011" w:rsidRPr="007A3AA4" w:rsidRDefault="005D5011" w:rsidP="005D5011">
            <w:pPr>
              <w:pStyle w:val="Akapitzlist"/>
              <w:numPr>
                <w:ilvl w:val="0"/>
                <w:numId w:val="180"/>
              </w:numPr>
              <w:tabs>
                <w:tab w:val="left" w:pos="170"/>
              </w:tabs>
              <w:autoSpaceDE w:val="0"/>
              <w:autoSpaceDN w:val="0"/>
              <w:adjustRightInd w:val="0"/>
              <w:spacing w:after="0" w:line="240" w:lineRule="auto"/>
              <w:textAlignment w:val="center"/>
              <w:rPr>
                <w:rFonts w:cstheme="minorHAnsi"/>
                <w:color w:val="FF0000"/>
              </w:rPr>
            </w:pPr>
            <w:r>
              <w:rPr>
                <w:rFonts w:cstheme="minorHAnsi"/>
                <w:color w:val="FF0000"/>
              </w:rPr>
              <w:t xml:space="preserve">wnioski z porównania pieśni </w:t>
            </w:r>
            <w:r w:rsidRPr="007A3AA4">
              <w:rPr>
                <w:rFonts w:cstheme="minorHAnsi"/>
                <w:color w:val="FF0000"/>
              </w:rPr>
              <w:t>Kochanowskiego i</w:t>
            </w:r>
            <w:r>
              <w:rPr>
                <w:rFonts w:cstheme="minorHAnsi"/>
                <w:color w:val="FF0000"/>
              </w:rPr>
              <w:t> </w:t>
            </w:r>
            <w:r w:rsidRPr="007A3AA4">
              <w:rPr>
                <w:rFonts w:cstheme="minorHAnsi"/>
                <w:color w:val="FF0000"/>
              </w:rPr>
              <w:t>wiersz</w:t>
            </w:r>
            <w:r>
              <w:rPr>
                <w:rFonts w:cstheme="minorHAnsi"/>
                <w:color w:val="FF0000"/>
              </w:rPr>
              <w:t xml:space="preserve">a </w:t>
            </w:r>
            <w:r w:rsidRPr="007A3AA4">
              <w:rPr>
                <w:rFonts w:cstheme="minorHAnsi"/>
                <w:color w:val="FF0000"/>
              </w:rPr>
              <w:t xml:space="preserve">Staffa </w:t>
            </w:r>
            <w:r>
              <w:rPr>
                <w:rFonts w:cstheme="minorHAnsi"/>
                <w:color w:val="FF0000"/>
              </w:rPr>
              <w:t>zapisuje w formie interpretacji porównawczej</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color w:val="FF0000"/>
              </w:rPr>
              <w:t xml:space="preserve">wystawia na scenie </w:t>
            </w:r>
            <w:r w:rsidRPr="00A30475">
              <w:rPr>
                <w:rFonts w:cstheme="minorHAnsi"/>
                <w:color w:val="FF0000"/>
              </w:rPr>
              <w:t>inscenizac</w:t>
            </w:r>
            <w:r>
              <w:rPr>
                <w:rFonts w:cstheme="minorHAnsi"/>
                <w:color w:val="FF0000"/>
              </w:rPr>
              <w:t xml:space="preserve">ję </w:t>
            </w:r>
            <w:r w:rsidRPr="00A30475">
              <w:rPr>
                <w:rFonts w:cstheme="minorHAnsi"/>
                <w:color w:val="FF0000"/>
              </w:rPr>
              <w:t>poezji Kochanowskiego</w:t>
            </w:r>
            <w:r w:rsidRPr="007A3AA4">
              <w:rPr>
                <w:rFonts w:cstheme="minorHAnsi"/>
                <w:bCs/>
                <w:color w:val="FF0000"/>
              </w:rPr>
              <w:t xml:space="preserve">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0475" w:rsidRDefault="005D5011" w:rsidP="00A25CFE">
            <w:pPr>
              <w:jc w:val="center"/>
              <w:textAlignment w:val="center"/>
              <w:rPr>
                <w:rFonts w:cstheme="minorHAnsi"/>
                <w:bCs/>
              </w:rPr>
            </w:pPr>
            <w:r w:rsidRPr="00A30475">
              <w:rPr>
                <w:rFonts w:cstheme="minorHAnsi"/>
                <w:bCs/>
              </w:rPr>
              <w:lastRenderedPageBreak/>
              <w:t>94.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textAlignment w:val="center"/>
              <w:rPr>
                <w:rFonts w:cstheme="minorHAnsi"/>
                <w:bCs/>
                <w:lang w:val="pl-PL"/>
              </w:rPr>
            </w:pPr>
            <w:r w:rsidRPr="005D5011">
              <w:rPr>
                <w:rFonts w:cstheme="minorHAnsi"/>
                <w:iCs/>
                <w:lang w:val="pl-PL"/>
              </w:rPr>
              <w:t>H</w:t>
            </w:r>
            <w:r w:rsidRPr="005D5011">
              <w:rPr>
                <w:rFonts w:cstheme="minorHAnsi"/>
                <w:lang w:val="pl-PL"/>
              </w:rPr>
              <w:t>umanista i obywatel</w:t>
            </w:r>
            <w:r w:rsidRPr="005D5011">
              <w:rPr>
                <w:rFonts w:cstheme="minorHAnsi"/>
                <w:iCs/>
                <w:lang w:val="pl-PL"/>
              </w:rPr>
              <w:t xml:space="preserve"> w </w:t>
            </w:r>
            <w:r w:rsidRPr="005D5011">
              <w:rPr>
                <w:rFonts w:cstheme="minorHAnsi"/>
                <w:i/>
                <w:iCs/>
                <w:lang w:val="pl-PL"/>
              </w:rPr>
              <w:t>Pieśniach</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12. </w:t>
            </w:r>
            <w:r w:rsidRPr="005D5011">
              <w:rPr>
                <w:rFonts w:cstheme="minorHAnsi"/>
                <w:i/>
                <w:iCs/>
                <w:lang w:val="pl-PL"/>
              </w:rPr>
              <w:t>H</w:t>
            </w:r>
            <w:r w:rsidRPr="005D5011">
              <w:rPr>
                <w:rFonts w:cstheme="minorHAnsi"/>
                <w:i/>
                <w:lang w:val="pl-PL"/>
              </w:rPr>
              <w:t>umanista i obywatel</w:t>
            </w:r>
            <w:r w:rsidRPr="005D5011">
              <w:rPr>
                <w:rFonts w:cstheme="minorHAnsi"/>
                <w:i/>
                <w:iCs/>
                <w:lang w:val="pl-PL"/>
              </w:rPr>
              <w:t xml:space="preserve"> w Pieśniach</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Jan Kochanowski, </w:t>
            </w:r>
            <w:r w:rsidRPr="005D5011">
              <w:rPr>
                <w:rFonts w:cstheme="minorHAnsi"/>
                <w:bCs/>
                <w:i/>
                <w:lang w:val="pl-PL"/>
              </w:rPr>
              <w:t>Pieśń o dobrej sławie</w:t>
            </w:r>
            <w:r w:rsidRPr="005D5011">
              <w:rPr>
                <w:rFonts w:cstheme="minorHAnsi"/>
                <w:bCs/>
                <w:lang w:val="pl-PL"/>
              </w:rPr>
              <w:t xml:space="preserve">; </w:t>
            </w:r>
            <w:r w:rsidRPr="005D5011">
              <w:rPr>
                <w:rFonts w:cstheme="minorHAnsi"/>
                <w:bCs/>
                <w:i/>
                <w:lang w:val="pl-PL"/>
              </w:rPr>
              <w:t>Pieśń o cnocie</w:t>
            </w:r>
            <w:r w:rsidRPr="005D5011">
              <w:rPr>
                <w:rFonts w:cstheme="minorHAnsi"/>
                <w:bCs/>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określa osoby mówiące i adresatów w pieśniach</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określa tematykę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wskazuje dwie postawy służenia „poczciwej sławie” opisane przez Kochanowskiego</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wypisuje z </w:t>
            </w:r>
            <w:r w:rsidRPr="00AB7043">
              <w:rPr>
                <w:rFonts w:cstheme="minorHAnsi"/>
                <w:bCs/>
                <w:i/>
              </w:rPr>
              <w:t>Pieśni o cnocie</w:t>
            </w:r>
            <w:r w:rsidRPr="00AB7043">
              <w:rPr>
                <w:rFonts w:cstheme="minorHAnsi"/>
                <w:bCs/>
              </w:rPr>
              <w:t xml:space="preserve"> fragmenty o charakterze sentencji, przekłada je na język współczesny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wyjaśnia, czy w </w:t>
            </w:r>
            <w:r w:rsidRPr="00AB7043">
              <w:rPr>
                <w:rFonts w:cstheme="minorHAnsi"/>
                <w:bCs/>
                <w:i/>
              </w:rPr>
              <w:t>Pieśń o dobrej sławie</w:t>
            </w:r>
            <w:r w:rsidRPr="00AB7043">
              <w:rPr>
                <w:rFonts w:cstheme="minorHAnsi"/>
                <w:bCs/>
              </w:rPr>
              <w:t xml:space="preserve"> poeta mówi o zazdrości czy zawiści; popiera swoje stanowisko cytatem z tekstu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rozważa, czy nakreślone w pieśniach obowiązki wobec ojczyzny są nadal aktualne</w:t>
            </w:r>
          </w:p>
          <w:p w:rsidR="005D5011" w:rsidRPr="005D5011" w:rsidRDefault="005D5011" w:rsidP="00A25CFE">
            <w:pPr>
              <w:textAlignment w:val="center"/>
              <w:rPr>
                <w:rFonts w:cstheme="minorHAnsi"/>
                <w:bCs/>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wskazuje inspiracje filozoficzne w </w:t>
            </w:r>
            <w:r w:rsidRPr="00AB7043">
              <w:rPr>
                <w:rFonts w:cstheme="minorHAnsi"/>
                <w:bCs/>
                <w:i/>
              </w:rPr>
              <w:t>Pieśni o dobrej sławie</w:t>
            </w:r>
            <w:r w:rsidRPr="00AB7043">
              <w:rPr>
                <w:rFonts w:cstheme="minorHAnsi"/>
                <w:bCs/>
              </w:rPr>
              <w:t xml:space="preserve">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uzasadnia, do jakiej doktryny etycznej odwołuje się poeta</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ocenia i uzasadnia prawdziwość stwierdzenia, że lepiej oddać życie za ojczyznę, niż umrzeć w „cieniu darmo potem” </w:t>
            </w: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p w:rsidR="005D5011" w:rsidRPr="005D5011" w:rsidRDefault="005D5011" w:rsidP="00A25CFE">
            <w:pPr>
              <w:textAlignment w:val="center"/>
              <w:rPr>
                <w:rFonts w:cstheme="minorHAnsi"/>
                <w:bCs/>
                <w:lang w:val="pl-PL"/>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spacing w:val="-2"/>
              </w:rPr>
            </w:pPr>
            <w:r w:rsidRPr="00AB7043">
              <w:rPr>
                <w:rFonts w:cstheme="minorHAnsi"/>
                <w:bCs/>
                <w:spacing w:val="-2"/>
              </w:rPr>
              <w:t>ocenia, którą z postaw służenia „poczciwej sławie” Kochanowski docenia najbardziej; uzasadnia swoje zdanie</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rozważa, odwołując się do wprowadzenia do lekcji, czy </w:t>
            </w:r>
            <w:r w:rsidRPr="00AB7043">
              <w:rPr>
                <w:rFonts w:cstheme="minorHAnsi"/>
                <w:bCs/>
                <w:i/>
              </w:rPr>
              <w:t>Pieśń o dobrej sławie</w:t>
            </w:r>
            <w:r w:rsidRPr="00AB7043">
              <w:rPr>
                <w:rFonts w:cstheme="minorHAnsi"/>
                <w:bCs/>
              </w:rPr>
              <w:t xml:space="preserve"> mogłaby powstać w kraju rządzonym w sposób despotycz</w:t>
            </w:r>
            <w:r w:rsidRPr="00AB7043">
              <w:rPr>
                <w:rFonts w:cstheme="minorHAnsi"/>
                <w:bCs/>
              </w:rPr>
              <w:lastRenderedPageBreak/>
              <w:t xml:space="preserve">ny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pisze wypowiedź argumentacyjną zgodnie ze wszystkimi zasadami tej formy </w:t>
            </w:r>
            <w:r w:rsidRPr="00D94399">
              <w:rPr>
                <w:rFonts w:cs="Tahoma"/>
              </w:rPr>
              <w:t>gatunkowej</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418D" w:rsidRDefault="005D5011" w:rsidP="00A25CFE">
            <w:pPr>
              <w:textAlignment w:val="center"/>
              <w:rPr>
                <w:rFonts w:cstheme="minorHAnsi"/>
                <w:bCs/>
              </w:rPr>
            </w:pPr>
            <w:r w:rsidRPr="00C8418D">
              <w:rPr>
                <w:rFonts w:cstheme="minorHAnsi"/>
                <w:bCs/>
              </w:rPr>
              <w:t>95.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i/>
                <w:lang w:val="pl-PL"/>
              </w:rPr>
              <w:t xml:space="preserve">Pieśń o spustoszeniu Podola </w:t>
            </w:r>
            <w:r w:rsidRPr="005D5011">
              <w:rPr>
                <w:rFonts w:cstheme="minorHAnsi"/>
                <w:lang w:val="pl-PL"/>
              </w:rPr>
              <w:t>– liryka apelu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 xml:space="preserve">wprowadzenie do lekcji 13. </w:t>
            </w:r>
            <w:r w:rsidRPr="005D5011">
              <w:rPr>
                <w:rFonts w:cstheme="minorHAnsi"/>
                <w:i/>
                <w:lang w:val="pl-PL"/>
              </w:rPr>
              <w:t>Pieśń o spustoszeniu Podola – liryka apelu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 xml:space="preserve">Pieśń o </w:t>
            </w:r>
            <w:r w:rsidRPr="005D5011">
              <w:rPr>
                <w:rFonts w:cstheme="minorHAnsi"/>
                <w:i/>
                <w:lang w:val="pl-PL"/>
              </w:rPr>
              <w:lastRenderedPageBreak/>
              <w:t>spustoszeniu Podola</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zna kontekst historyczny wydarzeń opisanych w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określa nadawcę i adresata utworu</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omawia treść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wypisuje </w:t>
            </w:r>
            <w:r w:rsidRPr="00AB7043">
              <w:rPr>
                <w:rFonts w:cstheme="minorHAnsi"/>
                <w:bCs/>
              </w:rPr>
              <w:lastRenderedPageBreak/>
              <w:t>epitety i metafory</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cytuje i omawia fragmenty, w których poeta domaga się od szlachty konkretnych działań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wie, czym charakteryzuje się liryka apelu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charakteryzuje z perspektywy osoby mówiącej zarówno najeźdźców, jak i polską szlachtę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określa funkcję epitetów i metafor </w:t>
            </w:r>
            <w:r w:rsidRPr="00AB7043">
              <w:rPr>
                <w:rFonts w:cstheme="minorHAnsi"/>
                <w:bCs/>
              </w:rPr>
              <w:lastRenderedPageBreak/>
              <w:t xml:space="preserve">użytych w pieśni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wskazuje cechy świadczące, że utwór należy do liryki apelu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wypisuje z pieśni argumenty służące perswazji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argumenty służące perswazji dzieli na uczuciowe i racjonalne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interpretuje puentę, zwracając uwagę na funkcję przysłowia</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rozważa, odwołując się do tekstu i własnych przemyśleń, czy przysłowia są mądrością narodu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lastRenderedPageBreak/>
              <w:t xml:space="preserve">wskazuje w pieśni fragmenty ironiczne; określa ich funkcję </w:t>
            </w:r>
          </w:p>
          <w:p w:rsidR="005D5011" w:rsidRPr="00AB7043" w:rsidRDefault="005D5011" w:rsidP="005D5011">
            <w:pPr>
              <w:pStyle w:val="Akapitzlist"/>
              <w:numPr>
                <w:ilvl w:val="0"/>
                <w:numId w:val="317"/>
              </w:numPr>
              <w:autoSpaceDE w:val="0"/>
              <w:autoSpaceDN w:val="0"/>
              <w:adjustRightInd w:val="0"/>
              <w:spacing w:after="0" w:line="240" w:lineRule="auto"/>
              <w:textAlignment w:val="center"/>
              <w:rPr>
                <w:rFonts w:cstheme="minorHAnsi"/>
                <w:bCs/>
              </w:rPr>
            </w:pPr>
            <w:r w:rsidRPr="00AB7043">
              <w:rPr>
                <w:rFonts w:cstheme="minorHAnsi"/>
                <w:bCs/>
              </w:rPr>
              <w:t xml:space="preserve">rozważa, czy program zaproponowany przez poetę jest </w:t>
            </w:r>
            <w:r w:rsidRPr="00AB7043">
              <w:rPr>
                <w:rFonts w:cstheme="minorHAnsi"/>
                <w:bCs/>
              </w:rPr>
              <w:lastRenderedPageBreak/>
              <w:t>słuszny i aktualny i czy można go odnieść do współczesnej sytuacji w kraju; uzasadnia swoje zdanie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418D" w:rsidRDefault="005D5011" w:rsidP="00A25CFE">
            <w:pPr>
              <w:textAlignment w:val="center"/>
              <w:rPr>
                <w:rFonts w:cstheme="minorHAnsi"/>
                <w:bCs/>
                <w:color w:val="FF0000"/>
              </w:rPr>
            </w:pPr>
            <w:r>
              <w:rPr>
                <w:rFonts w:cstheme="minorHAnsi"/>
                <w:bCs/>
                <w:color w:val="FF0000"/>
              </w:rPr>
              <w:t>96.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Polska wieś arkadią</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spacing w:val="-6"/>
                <w:lang w:val="pl-PL"/>
              </w:rPr>
            </w:pPr>
            <w:r w:rsidRPr="005D5011">
              <w:rPr>
                <w:rFonts w:cstheme="minorHAnsi"/>
                <w:color w:val="FF0000"/>
                <w:spacing w:val="-6"/>
                <w:lang w:val="pl-PL"/>
              </w:rPr>
              <w:t xml:space="preserve">wprowadzenie do lekcji 14. </w:t>
            </w:r>
            <w:r w:rsidRPr="005D5011">
              <w:rPr>
                <w:rFonts w:cstheme="minorHAnsi"/>
                <w:i/>
                <w:color w:val="FF0000"/>
                <w:lang w:val="pl-PL"/>
              </w:rPr>
              <w:t>Polska wieś arkadią</w:t>
            </w:r>
          </w:p>
          <w:p w:rsidR="005D5011" w:rsidRPr="00DD5C1F" w:rsidRDefault="005D5011" w:rsidP="00A25CFE">
            <w:pPr>
              <w:tabs>
                <w:tab w:val="left" w:pos="170"/>
              </w:tabs>
              <w:spacing w:before="60"/>
              <w:textAlignment w:val="center"/>
              <w:rPr>
                <w:rFonts w:cstheme="minorHAnsi"/>
                <w:iCs/>
                <w:color w:val="FF0000"/>
              </w:rPr>
            </w:pPr>
            <w:r w:rsidRPr="005D5011">
              <w:rPr>
                <w:rFonts w:cstheme="minorHAnsi"/>
                <w:color w:val="FF0000"/>
                <w:lang w:val="pl-PL"/>
              </w:rPr>
              <w:t xml:space="preserve">Jan Kochanowski, Panna </w:t>
            </w:r>
            <w:r w:rsidRPr="005D5011">
              <w:rPr>
                <w:rFonts w:cstheme="minorHAnsi"/>
                <w:color w:val="FF0000"/>
                <w:lang w:val="pl-PL"/>
              </w:rPr>
              <w:lastRenderedPageBreak/>
              <w:t xml:space="preserve">XII (fr. </w:t>
            </w:r>
            <w:r w:rsidRPr="00DD5C1F">
              <w:rPr>
                <w:rFonts w:cstheme="minorHAnsi"/>
                <w:i/>
                <w:iCs/>
                <w:color w:val="FF0000"/>
              </w:rPr>
              <w:t>Pieś</w:t>
            </w:r>
            <w:r>
              <w:rPr>
                <w:rFonts w:cstheme="minorHAnsi"/>
                <w:i/>
                <w:iCs/>
                <w:color w:val="FF0000"/>
              </w:rPr>
              <w:t>ni</w:t>
            </w:r>
            <w:r w:rsidRPr="00DD5C1F">
              <w:rPr>
                <w:rFonts w:cstheme="minorHAnsi"/>
                <w:i/>
                <w:iCs/>
                <w:color w:val="FF0000"/>
              </w:rPr>
              <w:t xml:space="preserve"> świętojańsk</w:t>
            </w:r>
            <w:r>
              <w:rPr>
                <w:rFonts w:cstheme="minorHAnsi"/>
                <w:i/>
                <w:iCs/>
                <w:color w:val="FF0000"/>
              </w:rPr>
              <w:t>iej</w:t>
            </w:r>
            <w:r w:rsidRPr="00DD5C1F">
              <w:rPr>
                <w:rFonts w:cstheme="minorHAnsi"/>
                <w:i/>
                <w:iCs/>
                <w:color w:val="FF0000"/>
              </w:rPr>
              <w:t xml:space="preserve"> o sobótce</w:t>
            </w:r>
            <w:r w:rsidRPr="00DD5C1F">
              <w:rPr>
                <w:rFonts w:cstheme="minorHAnsi"/>
                <w:iCs/>
                <w:color w:val="FF0000"/>
              </w:rPr>
              <w:t xml:space="preserve">) </w:t>
            </w:r>
          </w:p>
          <w:p w:rsidR="005D5011" w:rsidRPr="00EA3489" w:rsidRDefault="005D5011" w:rsidP="00A25CFE">
            <w:pPr>
              <w:tabs>
                <w:tab w:val="left" w:pos="170"/>
              </w:tabs>
              <w:textAlignment w:val="center"/>
              <w:rPr>
                <w:rFonts w:cstheme="minorHAnsi"/>
                <w:iCs/>
                <w:color w:val="FF000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zna okoliczności powstania </w:t>
            </w:r>
            <w:r w:rsidRPr="007A3AA4">
              <w:rPr>
                <w:rFonts w:cstheme="minorHAnsi"/>
                <w:bCs/>
                <w:i/>
                <w:color w:val="FF0000"/>
              </w:rPr>
              <w:t>Pieśni świętojańskiej o sobótce</w:t>
            </w:r>
            <w:r w:rsidRPr="007A3AA4">
              <w:rPr>
                <w:rFonts w:cstheme="minorHAnsi"/>
                <w:bCs/>
                <w:color w:val="FF0000"/>
              </w:rPr>
              <w:t xml:space="preserve">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zna zasady pisowni słowa </w:t>
            </w:r>
            <w:r w:rsidRPr="007A3AA4">
              <w:rPr>
                <w:rFonts w:cstheme="minorHAnsi"/>
                <w:bCs/>
                <w:i/>
                <w:color w:val="FF0000"/>
              </w:rPr>
              <w:t>sobótka</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 czym jest motyw arkadii</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wyodrębnia</w:t>
            </w:r>
            <w:r>
              <w:rPr>
                <w:rFonts w:cstheme="minorHAnsi"/>
                <w:bCs/>
                <w:color w:val="FF0000"/>
              </w:rPr>
              <w:t xml:space="preserve"> w utworze </w:t>
            </w:r>
            <w:r w:rsidRPr="007A3AA4">
              <w:rPr>
                <w:rFonts w:cstheme="minorHAnsi"/>
                <w:bCs/>
                <w:color w:val="FF0000"/>
              </w:rPr>
              <w:t xml:space="preserve">tezę i przykłady służące jej zilustrowaniu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wymienia prace i</w:t>
            </w:r>
            <w:r>
              <w:rPr>
                <w:rFonts w:cstheme="minorHAnsi"/>
                <w:bCs/>
                <w:color w:val="FF0000"/>
              </w:rPr>
              <w:t> </w:t>
            </w:r>
            <w:r w:rsidRPr="007A3AA4">
              <w:rPr>
                <w:rFonts w:cstheme="minorHAnsi"/>
                <w:bCs/>
                <w:color w:val="FF0000"/>
              </w:rPr>
              <w:t xml:space="preserve">zabawy wiejskie </w:t>
            </w:r>
            <w:r>
              <w:rPr>
                <w:rFonts w:cstheme="minorHAnsi"/>
                <w:bCs/>
                <w:color w:val="FF0000"/>
              </w:rPr>
              <w:t>ukazane</w:t>
            </w:r>
            <w:r w:rsidRPr="007A3AA4">
              <w:rPr>
                <w:rFonts w:cstheme="minorHAnsi"/>
                <w:bCs/>
                <w:color w:val="FF0000"/>
              </w:rPr>
              <w:t xml:space="preserve"> w pieśni </w:t>
            </w:r>
          </w:p>
          <w:p w:rsidR="005D5011" w:rsidRPr="00B977CD"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opisuje</w:t>
            </w:r>
            <w:r>
              <w:rPr>
                <w:rFonts w:cstheme="minorHAnsi"/>
                <w:bCs/>
                <w:color w:val="FF0000"/>
              </w:rPr>
              <w:t xml:space="preserve"> na podstawie</w:t>
            </w:r>
            <w:r w:rsidRPr="007A3AA4">
              <w:rPr>
                <w:rFonts w:cstheme="minorHAnsi"/>
                <w:bCs/>
                <w:color w:val="FF0000"/>
              </w:rPr>
              <w:t xml:space="preserve"> pie</w:t>
            </w:r>
            <w:r>
              <w:rPr>
                <w:rFonts w:cstheme="minorHAnsi"/>
                <w:bCs/>
                <w:color w:val="FF0000"/>
              </w:rPr>
              <w:t>śni</w:t>
            </w:r>
            <w:r w:rsidRPr="007A3AA4">
              <w:rPr>
                <w:rFonts w:cstheme="minorHAnsi"/>
                <w:bCs/>
                <w:color w:val="FF0000"/>
              </w:rPr>
              <w:t xml:space="preserve"> rolę żony ziemianina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określa funkcję kompozycji klamrowej w pieśni </w:t>
            </w:r>
          </w:p>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uzasadnia, dlaczego pieśń można nazwać utworem </w:t>
            </w:r>
            <w:r w:rsidRPr="007A3AA4">
              <w:rPr>
                <w:rFonts w:cstheme="minorHAnsi"/>
                <w:bCs/>
                <w:color w:val="FF0000"/>
              </w:rPr>
              <w:lastRenderedPageBreak/>
              <w:t xml:space="preserve">pochwalnym </w:t>
            </w:r>
          </w:p>
          <w:p w:rsidR="005D5011" w:rsidRPr="00B977CD"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rozważa, czy w</w:t>
            </w:r>
            <w:r>
              <w:rPr>
                <w:rFonts w:cstheme="minorHAnsi"/>
                <w:bCs/>
                <w:color w:val="FF0000"/>
              </w:rPr>
              <w:t> </w:t>
            </w:r>
            <w:r w:rsidRPr="007A3AA4">
              <w:rPr>
                <w:rFonts w:cstheme="minorHAnsi"/>
                <w:bCs/>
                <w:color w:val="FF0000"/>
              </w:rPr>
              <w:t>dzisiejszych czasach możliwe jest życie w</w:t>
            </w:r>
            <w:r>
              <w:rPr>
                <w:rFonts w:cstheme="minorHAnsi"/>
                <w:bCs/>
                <w:color w:val="FF0000"/>
              </w:rPr>
              <w:t> </w:t>
            </w:r>
            <w:r w:rsidRPr="007A3AA4">
              <w:rPr>
                <w:rFonts w:cstheme="minorHAnsi"/>
                <w:bCs/>
                <w:color w:val="FF0000"/>
              </w:rPr>
              <w:t>harmonii z</w:t>
            </w:r>
            <w:r>
              <w:rPr>
                <w:rFonts w:cstheme="minorHAnsi"/>
                <w:bCs/>
                <w:color w:val="FF0000"/>
              </w:rPr>
              <w:t> </w:t>
            </w:r>
            <w:r w:rsidRPr="007A3AA4">
              <w:rPr>
                <w:rFonts w:cstheme="minorHAnsi"/>
                <w:bCs/>
                <w:color w:val="FF0000"/>
              </w:rPr>
              <w:t>naturą</w:t>
            </w:r>
            <w:r>
              <w:rPr>
                <w:rFonts w:cstheme="minorHAnsi"/>
                <w:bCs/>
                <w:color w:val="FF0000"/>
              </w:rPr>
              <w:t>, uzasadnia swoje zdanie</w:t>
            </w:r>
            <w:r w:rsidRPr="007A3AA4">
              <w:rPr>
                <w:rFonts w:cstheme="minorHAnsi"/>
                <w:bCs/>
                <w:color w:val="FF0000"/>
                <w:highlight w:val="yellow"/>
              </w:rPr>
              <w:t xml:space="preserve"> </w:t>
            </w:r>
          </w:p>
          <w:p w:rsidR="005D5011" w:rsidRPr="00B977CD" w:rsidRDefault="005D5011" w:rsidP="00A25CFE">
            <w:pPr>
              <w:pStyle w:val="Akapitzlist"/>
              <w:autoSpaceDE w:val="0"/>
              <w:autoSpaceDN w:val="0"/>
              <w:adjustRightInd w:val="0"/>
              <w:spacing w:after="0" w:line="240" w:lineRule="auto"/>
              <w:ind w:left="170"/>
              <w:textAlignment w:val="center"/>
              <w:rPr>
                <w:rFonts w:cstheme="minorHAnsi"/>
                <w:bCs/>
                <w:color w:val="FF0000"/>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określa, odwołując się do pieśni</w:t>
            </w:r>
            <w:r>
              <w:rPr>
                <w:rFonts w:cstheme="minorHAnsi"/>
                <w:bCs/>
                <w:color w:val="FF0000"/>
              </w:rPr>
              <w:t>,</w:t>
            </w:r>
            <w:r w:rsidRPr="007A3AA4">
              <w:rPr>
                <w:rFonts w:cstheme="minorHAnsi"/>
                <w:bCs/>
                <w:color w:val="FF0000"/>
              </w:rPr>
              <w:t xml:space="preserve"> wpływ</w:t>
            </w:r>
            <w:r>
              <w:rPr>
                <w:rFonts w:cstheme="minorHAnsi"/>
                <w:bCs/>
                <w:color w:val="FF0000"/>
              </w:rPr>
              <w:t xml:space="preserve"> </w:t>
            </w:r>
            <w:r w:rsidRPr="007A3AA4">
              <w:rPr>
                <w:rFonts w:cstheme="minorHAnsi"/>
                <w:bCs/>
                <w:color w:val="FF0000"/>
              </w:rPr>
              <w:t xml:space="preserve">wsi na młode pokolenie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interpretuje obecność faunów </w:t>
            </w:r>
            <w:r w:rsidRPr="007A3AA4">
              <w:rPr>
                <w:rFonts w:cstheme="minorHAnsi"/>
                <w:bCs/>
                <w:color w:val="FF0000"/>
              </w:rPr>
              <w:lastRenderedPageBreak/>
              <w:t>w</w:t>
            </w:r>
            <w:r>
              <w:rPr>
                <w:rFonts w:cstheme="minorHAnsi"/>
                <w:bCs/>
                <w:color w:val="FF0000"/>
              </w:rPr>
              <w:t> </w:t>
            </w:r>
            <w:r w:rsidRPr="007A3AA4">
              <w:rPr>
                <w:rFonts w:cstheme="minorHAnsi"/>
                <w:bCs/>
                <w:color w:val="FF0000"/>
              </w:rPr>
              <w:t xml:space="preserve">Czarnolesie </w:t>
            </w:r>
          </w:p>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B977CD">
              <w:rPr>
                <w:rFonts w:cstheme="minorHAnsi"/>
                <w:bCs/>
                <w:color w:val="FF0000"/>
              </w:rPr>
              <w:t xml:space="preserve">opisuje swoje wyobrażenie arkadii, </w:t>
            </w:r>
            <w:r>
              <w:rPr>
                <w:rFonts w:cstheme="minorHAnsi"/>
                <w:bCs/>
                <w:color w:val="FF0000"/>
              </w:rPr>
              <w:t>wymienia</w:t>
            </w:r>
            <w:r w:rsidRPr="00B977CD">
              <w:rPr>
                <w:rFonts w:cstheme="minorHAnsi"/>
                <w:bCs/>
                <w:color w:val="FF0000"/>
              </w:rPr>
              <w:t xml:space="preserve"> elementy, które je tworzą</w:t>
            </w:r>
            <w:r w:rsidRPr="007A3AA4">
              <w:rPr>
                <w:rFonts w:cstheme="minorHAnsi"/>
                <w:bCs/>
                <w:color w:val="FF0000"/>
              </w:rPr>
              <w:t xml:space="preserve"> </w:t>
            </w:r>
          </w:p>
          <w:p w:rsidR="005D5011" w:rsidRPr="00DF74A9"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t>dostrzega</w:t>
            </w:r>
            <w:r w:rsidRPr="007A3AA4">
              <w:rPr>
                <w:rFonts w:cstheme="minorHAnsi"/>
                <w:bCs/>
                <w:color w:val="FF0000"/>
              </w:rPr>
              <w:t xml:space="preserve"> w pieśni elementy idealizac</w:t>
            </w:r>
            <w:r>
              <w:rPr>
                <w:rFonts w:cstheme="minorHAnsi"/>
                <w:bCs/>
                <w:color w:val="FF0000"/>
              </w:rPr>
              <w:t xml:space="preserve">ji natury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określa funkcję </w:t>
            </w:r>
            <w:r w:rsidRPr="007A3AA4">
              <w:rPr>
                <w:rFonts w:cstheme="minorHAnsi"/>
                <w:bCs/>
                <w:color w:val="FF0000"/>
              </w:rPr>
              <w:t>element</w:t>
            </w:r>
            <w:r>
              <w:rPr>
                <w:rFonts w:cstheme="minorHAnsi"/>
                <w:bCs/>
                <w:color w:val="FF0000"/>
              </w:rPr>
              <w:t xml:space="preserve">ów </w:t>
            </w:r>
            <w:r w:rsidRPr="007A3AA4">
              <w:rPr>
                <w:rFonts w:cstheme="minorHAnsi"/>
                <w:bCs/>
                <w:color w:val="FF0000"/>
              </w:rPr>
              <w:t>idealizac</w:t>
            </w:r>
            <w:r>
              <w:rPr>
                <w:rFonts w:cstheme="minorHAnsi"/>
                <w:bCs/>
                <w:color w:val="FF0000"/>
              </w:rPr>
              <w:t>ji natury</w:t>
            </w:r>
          </w:p>
          <w:p w:rsidR="005D5011" w:rsidRPr="00DF74A9"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t xml:space="preserve">omawia problematykę pieśni w kontekście </w:t>
            </w:r>
            <w:r w:rsidRPr="007A3AA4">
              <w:rPr>
                <w:rFonts w:cstheme="minorHAnsi"/>
                <w:bCs/>
                <w:color w:val="FF0000"/>
              </w:rPr>
              <w:lastRenderedPageBreak/>
              <w:t xml:space="preserve">poglądów filozoficznych epoki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A3AA4" w:rsidRDefault="005D5011" w:rsidP="005D5011">
            <w:pPr>
              <w:pStyle w:val="Akapitzlist"/>
              <w:numPr>
                <w:ilvl w:val="0"/>
                <w:numId w:val="180"/>
              </w:numPr>
              <w:autoSpaceDE w:val="0"/>
              <w:autoSpaceDN w:val="0"/>
              <w:adjustRightInd w:val="0"/>
              <w:spacing w:after="0" w:line="240" w:lineRule="auto"/>
              <w:textAlignment w:val="center"/>
              <w:rPr>
                <w:rFonts w:cstheme="minorHAnsi"/>
                <w:bCs/>
                <w:color w:val="FF0000"/>
              </w:rPr>
            </w:pPr>
            <w:r w:rsidRPr="007A3AA4">
              <w:rPr>
                <w:rFonts w:cstheme="minorHAnsi"/>
                <w:bCs/>
                <w:color w:val="FF0000"/>
              </w:rPr>
              <w:lastRenderedPageBreak/>
              <w:t xml:space="preserve">porównuje wizerunek wsi w pieśni Kochanowskiego i </w:t>
            </w:r>
            <w:r w:rsidRPr="007A3AA4">
              <w:rPr>
                <w:rFonts w:cstheme="minorHAnsi"/>
                <w:bCs/>
                <w:i/>
                <w:color w:val="FF0000"/>
              </w:rPr>
              <w:t>Żywocie człowieka poczciwego</w:t>
            </w:r>
            <w:r w:rsidRPr="007A3AA4">
              <w:rPr>
                <w:rFonts w:cstheme="minorHAnsi"/>
                <w:bCs/>
                <w:color w:val="FF0000"/>
              </w:rPr>
              <w:t xml:space="preserve"> Mikołaja Reja </w:t>
            </w:r>
          </w:p>
        </w:tc>
      </w:tr>
      <w:tr w:rsidR="005D5011" w:rsidRPr="00A10C45"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A25CFE">
            <w:pPr>
              <w:textAlignment w:val="center"/>
              <w:rPr>
                <w:rFonts w:cstheme="minorHAnsi"/>
                <w:bCs/>
                <w:color w:val="FF0000"/>
              </w:rPr>
            </w:pPr>
            <w:r w:rsidRPr="00A10C45">
              <w:rPr>
                <w:rFonts w:cstheme="minorHAnsi"/>
                <w:bCs/>
                <w:color w:val="FF0000"/>
              </w:rPr>
              <w:t>97.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eastAsia="pl-PL"/>
              </w:rPr>
            </w:pPr>
            <w:r w:rsidRPr="005D5011">
              <w:rPr>
                <w:rFonts w:cstheme="minorHAnsi"/>
                <w:color w:val="FF0000"/>
                <w:lang w:val="pl-PL" w:eastAsia="pl-PL"/>
              </w:rPr>
              <w:t>Tworzenie własnego tekstu. Interpretacja porówn</w:t>
            </w:r>
            <w:r w:rsidRPr="005D5011">
              <w:rPr>
                <w:rFonts w:cstheme="minorHAnsi"/>
                <w:color w:val="FF0000"/>
                <w:lang w:val="pl-PL" w:eastAsia="pl-PL"/>
              </w:rPr>
              <w:lastRenderedPageBreak/>
              <w:t xml:space="preserve">awcza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color w:val="FF0000"/>
                <w:lang w:val="pl-PL"/>
              </w:rPr>
            </w:pPr>
            <w:r w:rsidRPr="005D5011">
              <w:rPr>
                <w:rFonts w:cstheme="minorHAnsi"/>
                <w:color w:val="FF0000"/>
                <w:lang w:val="pl-PL"/>
              </w:rPr>
              <w:lastRenderedPageBreak/>
              <w:t xml:space="preserve">zadanie 1.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Kochanowski, </w:t>
            </w:r>
            <w:r w:rsidRPr="005D5011">
              <w:rPr>
                <w:rFonts w:cstheme="minorHAnsi"/>
                <w:i/>
                <w:color w:val="FF0000"/>
                <w:lang w:val="pl-PL"/>
              </w:rPr>
              <w:t>Panna VI (</w:t>
            </w:r>
            <w:r w:rsidRPr="005D5011">
              <w:rPr>
                <w:rFonts w:cstheme="minorHAnsi"/>
                <w:color w:val="FF0000"/>
                <w:lang w:val="pl-PL"/>
              </w:rPr>
              <w:t xml:space="preserve">fr. </w:t>
            </w:r>
            <w:r w:rsidRPr="005D5011">
              <w:rPr>
                <w:rFonts w:cstheme="minorHAnsi"/>
                <w:i/>
                <w:color w:val="FF0000"/>
                <w:lang w:val="pl-PL"/>
              </w:rPr>
              <w:lastRenderedPageBreak/>
              <w:t>Pieśni świętojańskiej o sobótce</w:t>
            </w:r>
            <w:r w:rsidRPr="005D5011">
              <w:rPr>
                <w:rFonts w:cstheme="minorHAnsi"/>
                <w:color w:val="FF0000"/>
                <w:lang w:val="pl-PL"/>
              </w:rPr>
              <w:t>)</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Bohdan Zadura, </w:t>
            </w:r>
            <w:r w:rsidRPr="005D5011">
              <w:rPr>
                <w:rFonts w:cstheme="minorHAnsi"/>
                <w:i/>
                <w:color w:val="FF0000"/>
                <w:lang w:val="pl-PL"/>
              </w:rPr>
              <w:t>Sierpień</w:t>
            </w:r>
            <w:r w:rsidRPr="005D5011">
              <w:rPr>
                <w:rFonts w:cstheme="minorHAnsi"/>
                <w:color w:val="FF0000"/>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Default"/>
              <w:numPr>
                <w:ilvl w:val="0"/>
                <w:numId w:val="323"/>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lastRenderedPageBreak/>
              <w:t>zapoznaje się z przykładowym konspektem</w:t>
            </w:r>
          </w:p>
          <w:p w:rsidR="005D5011" w:rsidRPr="00A10C45" w:rsidRDefault="005D5011" w:rsidP="005D5011">
            <w:pPr>
              <w:pStyle w:val="Default"/>
              <w:numPr>
                <w:ilvl w:val="0"/>
                <w:numId w:val="327"/>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zna zasady </w:t>
            </w:r>
            <w:r w:rsidRPr="00A10C45">
              <w:rPr>
                <w:rFonts w:asciiTheme="minorHAnsi" w:hAnsiTheme="minorHAnsi" w:cstheme="minorHAnsi"/>
                <w:color w:val="FF0000"/>
                <w:sz w:val="22"/>
                <w:szCs w:val="22"/>
              </w:rPr>
              <w:lastRenderedPageBreak/>
              <w:t>tworzenia interpretacji porównawczej</w:t>
            </w:r>
          </w:p>
          <w:p w:rsidR="005D5011" w:rsidRPr="00A10C45" w:rsidRDefault="005D5011" w:rsidP="005D5011">
            <w:pPr>
              <w:pStyle w:val="Default"/>
              <w:numPr>
                <w:ilvl w:val="0"/>
                <w:numId w:val="326"/>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czyta teksty ze zrozumieniem </w:t>
            </w:r>
          </w:p>
          <w:p w:rsidR="005D5011" w:rsidRPr="00A10C45" w:rsidRDefault="005D5011" w:rsidP="005D5011">
            <w:pPr>
              <w:pStyle w:val="Default"/>
              <w:numPr>
                <w:ilvl w:val="0"/>
                <w:numId w:val="325"/>
              </w:numPr>
              <w:rPr>
                <w:rFonts w:asciiTheme="minorHAnsi" w:hAnsiTheme="minorHAnsi" w:cstheme="minorHAnsi"/>
                <w:color w:val="FF0000"/>
                <w:sz w:val="22"/>
                <w:szCs w:val="22"/>
              </w:rPr>
            </w:pPr>
            <w:r w:rsidRPr="00A10C45">
              <w:rPr>
                <w:rFonts w:asciiTheme="minorHAnsi" w:hAnsiTheme="minorHAnsi" w:cstheme="minorHAnsi"/>
                <w:color w:val="FF0000"/>
                <w:sz w:val="22"/>
                <w:szCs w:val="22"/>
              </w:rPr>
              <w:t xml:space="preserve">tworzy plan kompozycyjny wypowiedzi </w:t>
            </w:r>
          </w:p>
          <w:p w:rsidR="005D5011" w:rsidRPr="00A10C45" w:rsidRDefault="005D5011" w:rsidP="005D5011">
            <w:pPr>
              <w:pStyle w:val="Default"/>
              <w:numPr>
                <w:ilvl w:val="0"/>
                <w:numId w:val="324"/>
              </w:numPr>
              <w:rPr>
                <w:rFonts w:asciiTheme="minorHAnsi" w:hAnsiTheme="minorHAnsi" w:cstheme="minorHAnsi"/>
                <w:sz w:val="22"/>
                <w:szCs w:val="22"/>
              </w:rPr>
            </w:pPr>
            <w:r w:rsidRPr="00A10C45">
              <w:rPr>
                <w:rFonts w:asciiTheme="minorHAnsi" w:hAnsiTheme="minorHAnsi" w:cstheme="minorHAnsi"/>
                <w:color w:val="FF0000"/>
                <w:sz w:val="22"/>
                <w:szCs w:val="22"/>
              </w:rPr>
              <w:t>podejmuje próbę napisania interpretacji porównawczej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Default"/>
              <w:numPr>
                <w:ilvl w:val="0"/>
                <w:numId w:val="324"/>
              </w:numPr>
              <w:rPr>
                <w:rFonts w:asciiTheme="minorHAnsi" w:hAnsiTheme="minorHAnsi" w:cs="ScalaSansPro-Light"/>
                <w:color w:val="FF0000"/>
                <w:sz w:val="22"/>
                <w:szCs w:val="22"/>
              </w:rPr>
            </w:pPr>
            <w:r w:rsidRPr="00A10C45">
              <w:rPr>
                <w:rFonts w:asciiTheme="minorHAnsi" w:hAnsiTheme="minorHAnsi" w:cstheme="minorHAnsi"/>
                <w:color w:val="FF0000"/>
                <w:sz w:val="22"/>
                <w:szCs w:val="22"/>
              </w:rPr>
              <w:lastRenderedPageBreak/>
              <w:t xml:space="preserve">formułuje koncepcję porównania utworów, rozważa sens ich </w:t>
            </w:r>
            <w:r w:rsidRPr="00A10C45">
              <w:rPr>
                <w:rFonts w:asciiTheme="minorHAnsi" w:hAnsiTheme="minorHAnsi" w:cstheme="minorHAnsi"/>
                <w:color w:val="FF0000"/>
                <w:sz w:val="22"/>
                <w:szCs w:val="22"/>
              </w:rPr>
              <w:lastRenderedPageBreak/>
              <w:t>zestawienia (</w:t>
            </w:r>
            <w:r w:rsidRPr="00A10C45">
              <w:rPr>
                <w:rFonts w:asciiTheme="minorHAnsi" w:hAnsiTheme="minorHAnsi" w:cs="ScalaSansPro-Light"/>
                <w:color w:val="FF0000"/>
                <w:sz w:val="22"/>
                <w:szCs w:val="22"/>
              </w:rPr>
              <w:t>dlaczego akurat te dwa te</w:t>
            </w:r>
            <w:r>
              <w:rPr>
                <w:rFonts w:asciiTheme="minorHAnsi" w:hAnsiTheme="minorHAnsi" w:cs="ScalaSansPro-Light"/>
                <w:color w:val="FF0000"/>
                <w:sz w:val="22"/>
                <w:szCs w:val="22"/>
              </w:rPr>
              <w:t>ksty zostały zestawio</w:t>
            </w:r>
            <w:r w:rsidRPr="00A10C45">
              <w:rPr>
                <w:rFonts w:asciiTheme="minorHAnsi" w:hAnsiTheme="minorHAnsi" w:cs="ScalaSansPro-Light"/>
                <w:color w:val="FF0000"/>
                <w:sz w:val="22"/>
                <w:szCs w:val="22"/>
              </w:rPr>
              <w:t xml:space="preserve">ne?) </w:t>
            </w:r>
          </w:p>
          <w:p w:rsidR="005D5011" w:rsidRPr="00A10C45" w:rsidRDefault="005D5011" w:rsidP="005D5011">
            <w:pPr>
              <w:pStyle w:val="Default"/>
              <w:numPr>
                <w:ilvl w:val="0"/>
                <w:numId w:val="324"/>
              </w:numPr>
              <w:rPr>
                <w:rFonts w:asciiTheme="minorHAnsi" w:hAnsiTheme="minorHAnsi" w:cs="ScalaSansPro-Light"/>
                <w:color w:val="FF0000"/>
                <w:sz w:val="22"/>
                <w:szCs w:val="22"/>
              </w:rPr>
            </w:pPr>
            <w:r w:rsidRPr="00A10C45">
              <w:rPr>
                <w:rFonts w:asciiTheme="minorHAnsi" w:hAnsiTheme="minorHAnsi" w:cs="ScalaSansPro-Light"/>
                <w:color w:val="FF0000"/>
                <w:sz w:val="22"/>
                <w:szCs w:val="22"/>
              </w:rPr>
              <w:t>formułuje tezę (hipotezę) interpretacyjną, przytacza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A10C45">
              <w:rPr>
                <w:rFonts w:cs="ScalaSansPro-Light"/>
                <w:color w:val="FF0000"/>
              </w:rPr>
              <w:lastRenderedPageBreak/>
              <w:t xml:space="preserve">odnosi się do wybranych elementów treści i formy </w:t>
            </w:r>
            <w:r w:rsidRPr="00A10C45">
              <w:rPr>
                <w:rFonts w:cs="ScalaSansPro-Light"/>
                <w:color w:val="FF0000"/>
              </w:rPr>
              <w:lastRenderedPageBreak/>
              <w:t>obu tekstów</w:t>
            </w:r>
          </w:p>
          <w:p w:rsidR="005D5011" w:rsidRPr="00A10C45"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A10C45">
              <w:rPr>
                <w:rFonts w:eastAsia="KSJLSH+Wingdings-Regular" w:cs="ScalaSansPro-Light"/>
                <w:color w:val="FF0000"/>
              </w:rPr>
              <w:t>pomija to, co mniej istotne dla sensu wynikającego z ze</w:t>
            </w:r>
            <w:r>
              <w:rPr>
                <w:rFonts w:eastAsia="KSJLSH+Wingdings-Regular" w:cs="ScalaSansPro-Light"/>
                <w:color w:val="FF0000"/>
              </w:rPr>
              <w:t>sta</w:t>
            </w:r>
            <w:r w:rsidRPr="00A10C45">
              <w:rPr>
                <w:rFonts w:eastAsia="KSJLSH+Wingdings-Regular" w:cs="ScalaSansPro-Light"/>
                <w:color w:val="FF0000"/>
              </w:rPr>
              <w:t>wienia utworów</w:t>
            </w:r>
          </w:p>
          <w:p w:rsidR="005D5011" w:rsidRPr="00A10C45" w:rsidRDefault="005D5011" w:rsidP="005D5011">
            <w:pPr>
              <w:pStyle w:val="Akapitzlist"/>
              <w:numPr>
                <w:ilvl w:val="0"/>
                <w:numId w:val="181"/>
              </w:numPr>
              <w:autoSpaceDE w:val="0"/>
              <w:autoSpaceDN w:val="0"/>
              <w:adjustRightInd w:val="0"/>
              <w:spacing w:after="0" w:line="240" w:lineRule="auto"/>
              <w:rPr>
                <w:rFonts w:eastAsia="KSJLSH+Wingdings-Regular" w:cs="ScalaSansPro-Light"/>
                <w:color w:val="FF0000"/>
              </w:rPr>
            </w:pPr>
            <w:r w:rsidRPr="00A10C45">
              <w:rPr>
                <w:rFonts w:cstheme="minorHAnsi"/>
                <w:bCs/>
                <w:color w:val="FF0000"/>
              </w:rPr>
              <w:t xml:space="preserve">odwołuje się do wybranych kontekstów, </w:t>
            </w:r>
            <w:r w:rsidRPr="00A10C45">
              <w:rPr>
                <w:rFonts w:cs="ScalaSansPro-Light"/>
                <w:color w:val="FF0000"/>
              </w:rPr>
              <w:t>np. biograficznego, historycznoliterackiego, filozoficznego czy kulturowego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5D5011">
            <w:pPr>
              <w:pStyle w:val="Akapitzlist"/>
              <w:numPr>
                <w:ilvl w:val="0"/>
                <w:numId w:val="181"/>
              </w:numPr>
              <w:autoSpaceDE w:val="0"/>
              <w:autoSpaceDN w:val="0"/>
              <w:adjustRightInd w:val="0"/>
              <w:spacing w:after="95" w:line="240" w:lineRule="auto"/>
              <w:rPr>
                <w:rFonts w:cs="ScalaSansPro-Light"/>
                <w:color w:val="FF0000"/>
              </w:rPr>
            </w:pPr>
            <w:r w:rsidRPr="00A10C45">
              <w:rPr>
                <w:rFonts w:cs="ScalaSansPro-Light"/>
                <w:color w:val="FF0000"/>
              </w:rPr>
              <w:lastRenderedPageBreak/>
              <w:t>pisze interpretację porównawczą</w:t>
            </w:r>
            <w:r w:rsidRPr="00A10C45">
              <w:rPr>
                <w:rFonts w:cstheme="minorHAnsi"/>
                <w:color w:val="FF0000"/>
              </w:rPr>
              <w:t xml:space="preserve">, zachowując </w:t>
            </w:r>
            <w:r w:rsidRPr="00A10C45">
              <w:rPr>
                <w:rFonts w:cstheme="minorHAnsi"/>
                <w:color w:val="FF0000"/>
              </w:rPr>
              <w:lastRenderedPageBreak/>
              <w:t>wszystkie cechy gatunkowe tej formy wypowiedzi</w:t>
            </w:r>
          </w:p>
          <w:p w:rsidR="005D5011" w:rsidRPr="00A10C45"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A10C45">
              <w:rPr>
                <w:rFonts w:cstheme="minorHAnsi"/>
                <w:bCs/>
                <w:color w:val="FF0000"/>
              </w:rPr>
              <w:t>pisze efektowny, atrakcyjny wstęp</w:t>
            </w:r>
          </w:p>
          <w:p w:rsidR="005D5011" w:rsidRPr="00A10C45" w:rsidRDefault="005D5011" w:rsidP="005D5011">
            <w:pPr>
              <w:pStyle w:val="Akapitzlist"/>
              <w:numPr>
                <w:ilvl w:val="0"/>
                <w:numId w:val="181"/>
              </w:numPr>
              <w:autoSpaceDE w:val="0"/>
              <w:autoSpaceDN w:val="0"/>
              <w:adjustRightInd w:val="0"/>
              <w:spacing w:after="0" w:line="240" w:lineRule="auto"/>
              <w:textAlignment w:val="center"/>
              <w:rPr>
                <w:rFonts w:cstheme="minorHAnsi"/>
                <w:bCs/>
                <w:color w:val="FF0000"/>
              </w:rPr>
            </w:pPr>
            <w:r w:rsidRPr="00A10C45">
              <w:rPr>
                <w:rFonts w:cstheme="minorHAnsi"/>
                <w:bCs/>
                <w:color w:val="FF0000"/>
              </w:rPr>
              <w:t>w zakończeniu zręcznie podsumowuje rozważania</w:t>
            </w:r>
          </w:p>
          <w:p w:rsidR="005D5011" w:rsidRPr="00A10C45" w:rsidRDefault="005D5011" w:rsidP="00A25CFE">
            <w:pPr>
              <w:textAlignment w:val="center"/>
              <w:rPr>
                <w:rFonts w:cstheme="minorHAnsi"/>
                <w:bCs/>
                <w:color w:val="FF0000"/>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0C45" w:rsidRDefault="005D5011" w:rsidP="00A25CFE">
            <w:pPr>
              <w:textAlignment w:val="center"/>
              <w:rPr>
                <w:rFonts w:cstheme="minorHAnsi"/>
                <w:bCs/>
                <w:color w:val="FF0000"/>
              </w:rPr>
            </w:pPr>
            <w:r w:rsidRPr="00A10C45">
              <w:rPr>
                <w:rFonts w:cstheme="minorHAnsi"/>
                <w:bCs/>
                <w:color w:val="FF0000"/>
              </w:rPr>
              <w:lastRenderedPageBreak/>
              <w:t xml:space="preserve"> </w:t>
            </w:r>
          </w:p>
          <w:p w:rsidR="005D5011" w:rsidRPr="00A10C45" w:rsidRDefault="005D5011" w:rsidP="00A25CFE">
            <w:pPr>
              <w:textAlignment w:val="center"/>
              <w:rPr>
                <w:rFonts w:cstheme="minorHAnsi"/>
                <w:bCs/>
                <w:color w:val="FF0000"/>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77B08" w:rsidRDefault="005D5011" w:rsidP="00A25CFE">
            <w:pPr>
              <w:textAlignment w:val="center"/>
              <w:rPr>
                <w:rFonts w:cstheme="minorHAnsi"/>
                <w:bCs/>
              </w:rPr>
            </w:pPr>
            <w:r>
              <w:rPr>
                <w:rFonts w:cstheme="minorHAnsi"/>
                <w:bCs/>
              </w:rPr>
              <w:t>98.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lang w:eastAsia="pl-PL"/>
              </w:rPr>
              <w:t xml:space="preserve">Nowożytna tragedia </w:t>
            </w:r>
            <w:r w:rsidRPr="00DD5C1F">
              <w:rPr>
                <w:rFonts w:cstheme="minorHAnsi"/>
                <w:lang w:eastAsia="pl-PL"/>
              </w:rPr>
              <w:lastRenderedPageBreak/>
              <w:t>Jana Kochanowskiego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lastRenderedPageBreak/>
              <w:t xml:space="preserve">wprowadzenie do lekcji </w:t>
            </w:r>
            <w:r w:rsidRPr="005D5011">
              <w:rPr>
                <w:rFonts w:cstheme="minorHAnsi"/>
                <w:spacing w:val="-6"/>
                <w:lang w:val="pl-PL"/>
              </w:rPr>
              <w:lastRenderedPageBreak/>
              <w:t xml:space="preserve">15. </w:t>
            </w:r>
            <w:r w:rsidRPr="005D5011">
              <w:rPr>
                <w:rFonts w:cstheme="minorHAnsi"/>
                <w:i/>
                <w:lang w:val="pl-PL" w:eastAsia="pl-PL"/>
              </w:rPr>
              <w:t>Nowożytna tragedia Jana Kochanowskiego</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 xml:space="preserve">miniprzewodnik: bohaterowie </w:t>
            </w:r>
            <w:r w:rsidRPr="005D5011">
              <w:rPr>
                <w:rFonts w:cstheme="minorHAnsi"/>
                <w:i/>
                <w:lang w:val="pl-PL"/>
              </w:rPr>
              <w:t>Odprawy posłów greckich</w:t>
            </w:r>
          </w:p>
          <w:p w:rsidR="005D5011" w:rsidRPr="00347DF2" w:rsidRDefault="005D5011" w:rsidP="00A25CFE">
            <w:pPr>
              <w:tabs>
                <w:tab w:val="left" w:pos="170"/>
              </w:tabs>
              <w:spacing w:before="60"/>
              <w:textAlignment w:val="center"/>
              <w:rPr>
                <w:rFonts w:cstheme="minorHAnsi"/>
              </w:rPr>
            </w:pPr>
            <w:r w:rsidRPr="005D5011">
              <w:rPr>
                <w:rFonts w:cstheme="minorHAnsi"/>
                <w:lang w:val="pl-PL"/>
              </w:rPr>
              <w:t xml:space="preserve">plakat do spektaklu </w:t>
            </w:r>
            <w:r w:rsidRPr="005D5011">
              <w:rPr>
                <w:rFonts w:cstheme="minorHAnsi"/>
                <w:i/>
                <w:lang w:val="pl-PL"/>
              </w:rPr>
              <w:lastRenderedPageBreak/>
              <w:t>Odprawa posłów greckich</w:t>
            </w:r>
            <w:r w:rsidRPr="005D5011">
              <w:rPr>
                <w:rFonts w:cstheme="minorHAnsi"/>
                <w:lang w:val="pl-PL"/>
              </w:rPr>
              <w:t xml:space="preserve">, reż. </w:t>
            </w:r>
            <w:r w:rsidRPr="00EA3489">
              <w:rPr>
                <w:rFonts w:cstheme="minorHAnsi"/>
              </w:rPr>
              <w:t>Michał Zadara</w:t>
            </w:r>
          </w:p>
          <w:p w:rsidR="005D5011" w:rsidRPr="00DD5C1F"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zna okoliczności </w:t>
            </w:r>
            <w:r w:rsidRPr="00A10C45">
              <w:rPr>
                <w:rFonts w:cstheme="minorHAnsi"/>
                <w:bCs/>
              </w:rPr>
              <w:lastRenderedPageBreak/>
              <w:t xml:space="preserve">powstania utworu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do jakich wydarzeń mitologicznych utwór nawiązuje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i/>
              </w:rPr>
            </w:pPr>
            <w:r w:rsidRPr="00A10C45">
              <w:rPr>
                <w:rFonts w:cstheme="minorHAnsi"/>
                <w:bCs/>
              </w:rPr>
              <w:t>zna cechy gatunkowe tragedii antycznej</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i/>
              </w:rPr>
            </w:pPr>
            <w:r w:rsidRPr="00A10C45">
              <w:rPr>
                <w:rFonts w:cstheme="minorHAnsi"/>
                <w:bCs/>
              </w:rPr>
              <w:t xml:space="preserve">umie wskazać elementy nowatorskie w tragedii Kochanowskiego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określa problematykę utworu</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zna bohaterów, potrafi wskazać, kto stoi po </w:t>
            </w:r>
            <w:r w:rsidRPr="00A10C45">
              <w:rPr>
                <w:rFonts w:cstheme="minorHAnsi"/>
                <w:bCs/>
              </w:rPr>
              <w:lastRenderedPageBreak/>
              <w:t xml:space="preserve">przeciwnych stronach sporu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czym charakteryzują się funkcja impresywna i ekspresywna języka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rozumie renesansowe </w:t>
            </w:r>
            <w:r w:rsidRPr="00A10C45">
              <w:rPr>
                <w:rFonts w:cstheme="minorHAnsi"/>
                <w:bCs/>
              </w:rPr>
              <w:lastRenderedPageBreak/>
              <w:t xml:space="preserve">znaczenie słowa </w:t>
            </w:r>
            <w:r w:rsidRPr="00A10C45">
              <w:rPr>
                <w:rFonts w:cstheme="minorHAnsi"/>
                <w:bCs/>
                <w:i/>
              </w:rPr>
              <w:t>odprawa</w:t>
            </w:r>
            <w:r w:rsidRPr="00A10C45">
              <w:rPr>
                <w:rFonts w:cstheme="minorHAnsi"/>
                <w:bCs/>
              </w:rPr>
              <w:t xml:space="preserv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wie, które postaci pochodzą z mitologii, a które stworzył Kochanowski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omawia przeciwstawne stanowiska</w:t>
            </w:r>
            <w:r>
              <w:rPr>
                <w:rFonts w:cstheme="minorHAnsi"/>
                <w:bCs/>
              </w:rPr>
              <w:t xml:space="preserve"> –</w:t>
            </w:r>
            <w:r w:rsidRPr="00A10C45">
              <w:rPr>
                <w:rFonts w:cstheme="minorHAnsi"/>
                <w:bCs/>
              </w:rPr>
              <w:t xml:space="preserve"> Antenora i Aleksandra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wskazuje w utworze przejawy funkcji impresywnej i ekspresywnej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przedstawia w formie tezy swoje </w:t>
            </w:r>
            <w:r w:rsidRPr="00A10C45">
              <w:rPr>
                <w:rFonts w:cs="ScalaPro"/>
              </w:rPr>
              <w:t>stanowisko wobec sporu lojalności z uczciwością</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uzasadnia, czy utwór </w:t>
            </w:r>
            <w:r w:rsidRPr="00A10C45">
              <w:rPr>
                <w:rFonts w:cstheme="minorHAnsi"/>
                <w:bCs/>
              </w:rPr>
              <w:lastRenderedPageBreak/>
              <w:t>spełnia podstawowe kryteria tragedii</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określa rolę zastosowania funkcji impresywnej i ekspresywnej w utworze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spacing w:val="-4"/>
              </w:rPr>
              <w:t>podaje co najmniej trzy argumenty na rzecz swojej tezy</w:t>
            </w:r>
            <w:r>
              <w:rPr>
                <w:rFonts w:cstheme="minorHAnsi"/>
                <w:spacing w:val="-4"/>
              </w:rPr>
              <w:t xml:space="preserve"> </w:t>
            </w:r>
            <w:r>
              <w:rPr>
                <w:rFonts w:cs="ScalaPro"/>
              </w:rPr>
              <w:t>w sprawie</w:t>
            </w:r>
            <w:r w:rsidRPr="00A10C45">
              <w:rPr>
                <w:rFonts w:cs="ScalaPro"/>
              </w:rPr>
              <w:t xml:space="preserve"> sporu lojalności z</w:t>
            </w:r>
            <w:r>
              <w:rPr>
                <w:rFonts w:cs="ScalaPro"/>
              </w:rPr>
              <w:t xml:space="preserve"> </w:t>
            </w:r>
            <w:r w:rsidRPr="00A10C45">
              <w:rPr>
                <w:rFonts w:cs="ScalaPro"/>
              </w:rPr>
              <w:t>uczciwością</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wyjaśnia, </w:t>
            </w:r>
            <w:r w:rsidRPr="00A10C45">
              <w:rPr>
                <w:rFonts w:cstheme="minorHAnsi"/>
                <w:bCs/>
              </w:rPr>
              <w:lastRenderedPageBreak/>
              <w:t>jakie odczytanie utworu zapowiada plakat do spektaklu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uzasadnia stwierdzenie, że to </w:t>
            </w:r>
            <w:r w:rsidRPr="00A10C45">
              <w:rPr>
                <w:rFonts w:cstheme="minorHAnsi"/>
                <w:bCs/>
              </w:rPr>
              <w:lastRenderedPageBreak/>
              <w:t xml:space="preserve">zbiorowość jest bohaterem tragedii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wskazuje i omawia konsekwencje rady trojańskiej, zwracając uwagę, czy można uznać decyzje ludzkie za nowożytne fatum </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ScalaPro"/>
              </w:rPr>
              <w:t xml:space="preserve">odpiera przynajmniej jeden kontrargument, który ktoś mógłby sformułować przeciw jego </w:t>
            </w:r>
            <w:r w:rsidRPr="00A10C45">
              <w:rPr>
                <w:rFonts w:cs="ScalaPro"/>
              </w:rPr>
              <w:lastRenderedPageBreak/>
              <w:t>stanowisku wobec sporu lojalności z uczciwością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lastRenderedPageBreak/>
              <w:t xml:space="preserve">rozważa i uzasadnia, odnosząc </w:t>
            </w:r>
            <w:r w:rsidRPr="00A10C45">
              <w:rPr>
                <w:rFonts w:cstheme="minorHAnsi"/>
                <w:bCs/>
              </w:rPr>
              <w:lastRenderedPageBreak/>
              <w:t>się do całego dramatu oraz swojej wiedzy o epoce, czym przejawia się troska Kochanowskiego o losy ojczyzny</w:t>
            </w:r>
          </w:p>
          <w:p w:rsidR="005D5011" w:rsidRPr="00A10C45" w:rsidRDefault="005D5011" w:rsidP="005D5011">
            <w:pPr>
              <w:pStyle w:val="Akapitzlist"/>
              <w:numPr>
                <w:ilvl w:val="0"/>
                <w:numId w:val="328"/>
              </w:numPr>
              <w:autoSpaceDE w:val="0"/>
              <w:autoSpaceDN w:val="0"/>
              <w:adjustRightInd w:val="0"/>
              <w:spacing w:after="0" w:line="240" w:lineRule="auto"/>
              <w:textAlignment w:val="center"/>
              <w:rPr>
                <w:rFonts w:cstheme="minorHAnsi"/>
                <w:bCs/>
              </w:rPr>
            </w:pPr>
            <w:r w:rsidRPr="00A10C45">
              <w:rPr>
                <w:rFonts w:cstheme="minorHAnsi"/>
                <w:bCs/>
              </w:rPr>
              <w:t xml:space="preserve">potrafi wskazać teksty kultury, w których występuje </w:t>
            </w:r>
            <w:r w:rsidRPr="00A10C45">
              <w:rPr>
                <w:rFonts w:cs="ScalaPro"/>
              </w:rPr>
              <w:t>spór lojalności z uczciwością</w:t>
            </w:r>
            <w:r w:rsidRPr="00A10C45">
              <w:rPr>
                <w:rFonts w:cstheme="minorHAnsi"/>
                <w:bCs/>
              </w:rPr>
              <w:t xml:space="preserve">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738CB" w:rsidRDefault="005D5011" w:rsidP="00A25CFE">
            <w:pPr>
              <w:textAlignment w:val="center"/>
              <w:rPr>
                <w:rFonts w:cstheme="minorHAnsi"/>
                <w:bCs/>
              </w:rPr>
            </w:pPr>
            <w:r>
              <w:rPr>
                <w:rFonts w:cstheme="minorHAnsi"/>
                <w:bCs/>
              </w:rPr>
              <w:lastRenderedPageBreak/>
              <w:t>99.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b/>
                <w:bCs/>
              </w:rPr>
            </w:pPr>
            <w:r w:rsidRPr="00DD5C1F">
              <w:rPr>
                <w:rFonts w:cstheme="minorHAnsi"/>
              </w:rPr>
              <w:t>Refleksja o państwie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wprowadzenie do lekcji 16.</w:t>
            </w:r>
            <w:r w:rsidRPr="005D5011">
              <w:rPr>
                <w:rFonts w:cstheme="minorHAnsi"/>
                <w:i/>
                <w:spacing w:val="-6"/>
                <w:lang w:val="pl-PL"/>
              </w:rPr>
              <w:t xml:space="preserve"> </w:t>
            </w:r>
            <w:r w:rsidRPr="005D5011">
              <w:rPr>
                <w:rFonts w:cstheme="minorHAnsi"/>
                <w:i/>
                <w:lang w:val="pl-PL"/>
              </w:rPr>
              <w:t>Refleksja o państwie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textAlignment w:val="center"/>
              <w:rPr>
                <w:rFonts w:cstheme="minorHAnsi"/>
                <w:b/>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o</w:t>
            </w:r>
            <w:r>
              <w:rPr>
                <w:rFonts w:cstheme="minorHAnsi"/>
                <w:bCs/>
              </w:rPr>
              <w:t>kreśla, do kogo zwraca się Chór</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wymienia wskazane przez Chór powinności władzy </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określa problematykę fragmentów </w:t>
            </w:r>
            <w:r>
              <w:rPr>
                <w:rFonts w:cstheme="minorHAnsi"/>
                <w:bCs/>
              </w:rPr>
              <w:t>dramatu</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wymienia</w:t>
            </w:r>
            <w:r w:rsidRPr="00797C01">
              <w:rPr>
                <w:rFonts w:cstheme="minorHAnsi"/>
                <w:bCs/>
              </w:rPr>
              <w:t xml:space="preserve"> cechy</w:t>
            </w:r>
            <w:r>
              <w:rPr>
                <w:rFonts w:cstheme="minorHAnsi"/>
                <w:bCs/>
              </w:rPr>
              <w:t xml:space="preserve"> </w:t>
            </w:r>
            <w:r w:rsidRPr="00797C01">
              <w:rPr>
                <w:rFonts w:cstheme="minorHAnsi"/>
                <w:bCs/>
              </w:rPr>
              <w:t>polityk</w:t>
            </w:r>
            <w:r>
              <w:rPr>
                <w:rFonts w:cstheme="minorHAnsi"/>
                <w:bCs/>
              </w:rPr>
              <w:t xml:space="preserve">a </w:t>
            </w:r>
            <w:r w:rsidRPr="00797C01">
              <w:rPr>
                <w:rFonts w:cstheme="minorHAnsi"/>
                <w:bCs/>
              </w:rPr>
              <w:t>postępuj</w:t>
            </w:r>
            <w:r>
              <w:rPr>
                <w:rFonts w:cstheme="minorHAnsi"/>
                <w:bCs/>
              </w:rPr>
              <w:t>ąc</w:t>
            </w:r>
            <w:r>
              <w:rPr>
                <w:rFonts w:cstheme="minorHAnsi"/>
                <w:bCs/>
              </w:rPr>
              <w:lastRenderedPageBreak/>
              <w:t xml:space="preserve">ego </w:t>
            </w:r>
            <w:r w:rsidRPr="00797C01">
              <w:rPr>
                <w:rFonts w:cstheme="minorHAnsi"/>
                <w:bCs/>
              </w:rPr>
              <w:t>etycznie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 xml:space="preserve">wyjaśnia, odnosząc się </w:t>
            </w:r>
            <w:r>
              <w:rPr>
                <w:rFonts w:cstheme="minorHAnsi"/>
                <w:bCs/>
              </w:rPr>
              <w:t>tekstu</w:t>
            </w:r>
            <w:r w:rsidRPr="00797C01">
              <w:rPr>
                <w:rFonts w:cstheme="minorHAnsi"/>
                <w:bCs/>
              </w:rPr>
              <w:t xml:space="preserve">, co odróżnia grzech zwykłego człowieka od grzechu władcy </w:t>
            </w:r>
          </w:p>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 xml:space="preserve">tworzy wizerunek idealnego polityka, odwołując się do </w:t>
            </w:r>
            <w:r w:rsidRPr="00797C01">
              <w:rPr>
                <w:rFonts w:cstheme="minorHAnsi"/>
                <w:bCs/>
              </w:rPr>
              <w:lastRenderedPageBreak/>
              <w:t xml:space="preserve">pieśni Chóru i własnych przemyśleń </w:t>
            </w:r>
          </w:p>
          <w:p w:rsidR="005D5011" w:rsidRPr="005D5011" w:rsidRDefault="005D5011" w:rsidP="00A25CFE">
            <w:pPr>
              <w:textAlignment w:val="center"/>
              <w:rPr>
                <w:rFonts w:cstheme="minorHAnsi"/>
                <w:bCs/>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wymienia wady społeczeństwa trojańskiego wskazane przez Ulissesa</w:t>
            </w:r>
          </w:p>
          <w:p w:rsidR="005D5011" w:rsidRPr="005301C9"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301C9">
              <w:rPr>
                <w:rFonts w:cstheme="minorHAnsi"/>
                <w:bCs/>
              </w:rPr>
              <w:t>rozważa, jacy młodzi ludzie mogą być zagrożeniem dla państwa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formułuje zasady etyki obywatelskiej, wyłaniają</w:t>
            </w:r>
            <w:r>
              <w:rPr>
                <w:rFonts w:cstheme="minorHAnsi"/>
                <w:bCs/>
              </w:rPr>
              <w:t xml:space="preserve">ce </w:t>
            </w:r>
            <w:r w:rsidRPr="00797C01">
              <w:rPr>
                <w:rFonts w:cstheme="minorHAnsi"/>
                <w:bCs/>
              </w:rPr>
              <w:t>się z</w:t>
            </w:r>
            <w:r>
              <w:rPr>
                <w:rFonts w:cstheme="minorHAnsi"/>
                <w:bCs/>
              </w:rPr>
              <w:t> </w:t>
            </w:r>
            <w:r w:rsidRPr="00797C01">
              <w:rPr>
                <w:rFonts w:cstheme="minorHAnsi"/>
                <w:bCs/>
              </w:rPr>
              <w:t>wypowiedzi Ulisse</w:t>
            </w:r>
            <w:r>
              <w:rPr>
                <w:rFonts w:cstheme="minorHAnsi"/>
                <w:bCs/>
              </w:rPr>
              <w:t>sa</w:t>
            </w:r>
            <w:r w:rsidRPr="00797C01">
              <w:rPr>
                <w:rFonts w:cstheme="minorHAnsi"/>
                <w:bCs/>
              </w:rPr>
              <w:t xml:space="preserve"> </w:t>
            </w:r>
          </w:p>
          <w:p w:rsidR="005D5011" w:rsidRPr="005301C9"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t>ocenia, w jakim stopniu wskaz</w:t>
            </w:r>
            <w:r>
              <w:rPr>
                <w:rFonts w:cstheme="minorHAnsi"/>
                <w:bCs/>
              </w:rPr>
              <w:t xml:space="preserve">ane przez </w:t>
            </w:r>
            <w:r w:rsidRPr="00797C01">
              <w:rPr>
                <w:rFonts w:cstheme="minorHAnsi"/>
                <w:bCs/>
              </w:rPr>
              <w:t>Chó</w:t>
            </w:r>
            <w:r>
              <w:rPr>
                <w:rFonts w:cstheme="minorHAnsi"/>
                <w:bCs/>
              </w:rPr>
              <w:t xml:space="preserve">r </w:t>
            </w:r>
            <w:r w:rsidRPr="00797C01">
              <w:rPr>
                <w:rFonts w:cstheme="minorHAnsi"/>
                <w:bCs/>
              </w:rPr>
              <w:t xml:space="preserve">cechy idealnego </w:t>
            </w:r>
            <w:r w:rsidRPr="00797C01">
              <w:rPr>
                <w:rFonts w:cstheme="minorHAnsi"/>
                <w:bCs/>
              </w:rPr>
              <w:lastRenderedPageBreak/>
              <w:t>polityka</w:t>
            </w:r>
            <w:r>
              <w:rPr>
                <w:rFonts w:cstheme="minorHAnsi"/>
                <w:bCs/>
              </w:rPr>
              <w:t xml:space="preserve"> </w:t>
            </w:r>
            <w:r w:rsidRPr="00797C01">
              <w:rPr>
                <w:rFonts w:cstheme="minorHAnsi"/>
                <w:bCs/>
              </w:rPr>
              <w:t>są nadal aktualne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C0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797C01">
              <w:rPr>
                <w:rFonts w:cstheme="minorHAnsi"/>
                <w:bCs/>
              </w:rPr>
              <w:lastRenderedPageBreak/>
              <w:t>omawia stosunek obywateli do państwa, odwołując się różnych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D312B" w:rsidRDefault="005D5011" w:rsidP="00A25CFE">
            <w:pPr>
              <w:textAlignment w:val="center"/>
              <w:rPr>
                <w:rFonts w:cstheme="minorHAnsi"/>
                <w:bCs/>
              </w:rPr>
            </w:pPr>
            <w:r w:rsidRPr="007D312B">
              <w:rPr>
                <w:rFonts w:cstheme="minorHAnsi"/>
                <w:bCs/>
              </w:rPr>
              <w:lastRenderedPageBreak/>
              <w:t>100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7D312B" w:rsidRDefault="005D5011" w:rsidP="00A25CFE">
            <w:pPr>
              <w:textAlignment w:val="center"/>
              <w:rPr>
                <w:rFonts w:cstheme="minorHAnsi"/>
                <w:bCs/>
              </w:rPr>
            </w:pPr>
            <w:r w:rsidRPr="007D312B">
              <w:rPr>
                <w:rFonts w:cstheme="minorHAnsi"/>
              </w:rPr>
              <w:t>Retoryka dyskusji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6"/>
                <w:lang w:val="pl-PL"/>
              </w:rPr>
              <w:t>wprowadzenie do lekcji 17.</w:t>
            </w:r>
            <w:r w:rsidRPr="005D5011">
              <w:rPr>
                <w:rFonts w:cstheme="minorHAnsi"/>
                <w:i/>
                <w:spacing w:val="-6"/>
                <w:lang w:val="pl-PL"/>
              </w:rPr>
              <w:t xml:space="preserve"> </w:t>
            </w:r>
            <w:r w:rsidRPr="005D5011">
              <w:rPr>
                <w:rFonts w:cstheme="minorHAnsi"/>
                <w:i/>
                <w:lang w:val="pl-PL"/>
              </w:rPr>
              <w:t>Retoryka dyskusji</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Odprawa posłów greckich</w:t>
            </w:r>
            <w:r w:rsidRPr="005D5011">
              <w:rPr>
                <w:rFonts w:cstheme="minorHAnsi"/>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bCs/>
                <w:lang w:val="pl-PL"/>
              </w:rPr>
              <w:t>miniprzewodniki: językowe środki retoryczne; chwyty erystyczne</w:t>
            </w:r>
          </w:p>
          <w:p w:rsidR="005D5011" w:rsidRPr="005D5011" w:rsidRDefault="005D5011" w:rsidP="00A25CFE">
            <w:pPr>
              <w:tabs>
                <w:tab w:val="left" w:pos="170"/>
              </w:tabs>
              <w:spacing w:before="60"/>
              <w:textAlignment w:val="center"/>
              <w:rPr>
                <w:rFonts w:cstheme="minorHAnsi"/>
                <w:lang w:val="pl-PL"/>
              </w:rPr>
            </w:pPr>
          </w:p>
          <w:p w:rsidR="005D5011" w:rsidRPr="005D5011" w:rsidRDefault="005D5011" w:rsidP="00A25CFE">
            <w:pPr>
              <w:textAlignment w:val="center"/>
              <w:rPr>
                <w:rFonts w:cstheme="minorHAnsi"/>
                <w:bCs/>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zna cechy skutecznej wypowiedzi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odróżnia</w:t>
            </w:r>
            <w:r w:rsidRPr="00A33F9D">
              <w:rPr>
                <w:rFonts w:cstheme="minorHAnsi"/>
                <w:bCs/>
              </w:rPr>
              <w:t xml:space="preserve"> retorykę </w:t>
            </w:r>
            <w:r>
              <w:rPr>
                <w:rFonts w:cstheme="minorHAnsi"/>
                <w:bCs/>
              </w:rPr>
              <w:t>od </w:t>
            </w:r>
            <w:r w:rsidRPr="00A33F9D">
              <w:rPr>
                <w:rFonts w:cstheme="minorHAnsi"/>
                <w:bCs/>
              </w:rPr>
              <w:t>erystyk</w:t>
            </w:r>
            <w:r>
              <w:rPr>
                <w:rFonts w:cstheme="minorHAnsi"/>
                <w:bCs/>
              </w:rPr>
              <w:t>i</w:t>
            </w:r>
            <w:r w:rsidRPr="00A33F9D">
              <w:rPr>
                <w:rFonts w:cstheme="minorHAnsi"/>
                <w:bCs/>
              </w:rPr>
              <w:t xml:space="preserv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zna językowe środki retoryczne i chwyty erystyczne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wyszukuje środki retoryczne w wypowiedzi Antenora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wskazuje</w:t>
            </w:r>
            <w:r w:rsidRPr="00A33F9D">
              <w:rPr>
                <w:rFonts w:cstheme="minorHAnsi"/>
                <w:bCs/>
              </w:rPr>
              <w:t xml:space="preserve"> w</w:t>
            </w:r>
            <w:r>
              <w:rPr>
                <w:rFonts w:cstheme="minorHAnsi"/>
                <w:bCs/>
              </w:rPr>
              <w:t xml:space="preserve"> </w:t>
            </w:r>
            <w:r w:rsidRPr="00A33F9D">
              <w:rPr>
                <w:rFonts w:cstheme="minorHAnsi"/>
                <w:bCs/>
              </w:rPr>
              <w:t xml:space="preserve">wypowiedzi Iketaona porównanie homeryckie </w:t>
            </w:r>
          </w:p>
          <w:p w:rsidR="005D5011" w:rsidRPr="00DB7D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określa zasadniczą tezę w wystąpieniu Antenora i Iketaona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podaje</w:t>
            </w:r>
            <w:r w:rsidRPr="00A33F9D">
              <w:rPr>
                <w:rFonts w:cstheme="minorHAnsi"/>
                <w:bCs/>
              </w:rPr>
              <w:t xml:space="preserve"> przykłady</w:t>
            </w:r>
            <w:r>
              <w:rPr>
                <w:rFonts w:cstheme="minorHAnsi"/>
                <w:bCs/>
              </w:rPr>
              <w:t xml:space="preserve"> </w:t>
            </w:r>
            <w:r w:rsidRPr="00A33F9D">
              <w:rPr>
                <w:rFonts w:cstheme="minorHAnsi"/>
                <w:bCs/>
              </w:rPr>
              <w:t xml:space="preserve">chwytów erystycznych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rozpoznaje</w:t>
            </w:r>
            <w:r w:rsidRPr="00A33F9D">
              <w:rPr>
                <w:rFonts w:cstheme="minorHAnsi"/>
                <w:bCs/>
              </w:rPr>
              <w:t xml:space="preserve"> chwyt erystyczny</w:t>
            </w:r>
            <w:r>
              <w:rPr>
                <w:rFonts w:cstheme="minorHAnsi"/>
                <w:bCs/>
              </w:rPr>
              <w:t xml:space="preserve"> zastosowany przez</w:t>
            </w:r>
            <w:r w:rsidRPr="00A33F9D">
              <w:rPr>
                <w:rFonts w:cstheme="minorHAnsi"/>
                <w:bCs/>
              </w:rPr>
              <w:t xml:space="preserve"> Iketaona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wskazuje w wypowiedzi Antenora przykład alegorii</w:t>
            </w:r>
            <w:r>
              <w:rPr>
                <w:rFonts w:cstheme="minorHAnsi"/>
                <w:bCs/>
              </w:rPr>
              <w:t>,</w:t>
            </w:r>
            <w:r w:rsidRPr="00A33F9D">
              <w:rPr>
                <w:rFonts w:cstheme="minorHAnsi"/>
                <w:bCs/>
              </w:rPr>
              <w:t xml:space="preserve"> omawia jej funkcję </w:t>
            </w:r>
          </w:p>
          <w:p w:rsidR="005D5011" w:rsidRPr="00DB7D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dostrzega różnicę między argumentami moralnymi </w:t>
            </w:r>
            <w:r>
              <w:rPr>
                <w:rFonts w:cstheme="minorHAnsi"/>
                <w:bCs/>
              </w:rPr>
              <w:t>a </w:t>
            </w:r>
            <w:r w:rsidRPr="00A33F9D">
              <w:rPr>
                <w:rFonts w:cstheme="minorHAnsi"/>
                <w:bCs/>
              </w:rPr>
              <w:t>obywatelskimi</w:t>
            </w:r>
            <w:r>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wskaz</w:t>
            </w:r>
            <w:r>
              <w:rPr>
                <w:rFonts w:cstheme="minorHAnsi"/>
                <w:bCs/>
              </w:rPr>
              <w:t>uje</w:t>
            </w:r>
            <w:r w:rsidRPr="00A33F9D">
              <w:rPr>
                <w:rFonts w:cstheme="minorHAnsi"/>
                <w:bCs/>
              </w:rPr>
              <w:t xml:space="preserve"> różnice między retoryką a erystyką</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określa funkcję zróżnicowanych środków retorycznych w wypowiedzi Antenora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 xml:space="preserve">omawia funkcję pytań retorycznych w wypowiedzi Iketaona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przytacza</w:t>
            </w:r>
            <w:r w:rsidRPr="00A33F9D">
              <w:rPr>
                <w:rFonts w:cstheme="minorHAnsi"/>
                <w:bCs/>
              </w:rPr>
              <w:t xml:space="preserve"> argumenty moralne i obywa</w:t>
            </w:r>
            <w:r>
              <w:rPr>
                <w:rFonts w:cstheme="minorHAnsi"/>
                <w:bCs/>
              </w:rPr>
              <w:t xml:space="preserve">telskie </w:t>
            </w:r>
            <w:r w:rsidRPr="00A33F9D">
              <w:rPr>
                <w:rFonts w:cstheme="minorHAnsi"/>
                <w:bCs/>
              </w:rPr>
              <w:t>Antenora</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wyjaśnia, czym jest demagogia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określa i ocenia typ argumentów pojawiających się w</w:t>
            </w:r>
            <w:r>
              <w:rPr>
                <w:rFonts w:cstheme="minorHAnsi"/>
                <w:bCs/>
              </w:rPr>
              <w:t> </w:t>
            </w:r>
            <w:r w:rsidRPr="00A33F9D">
              <w:rPr>
                <w:rFonts w:cstheme="minorHAnsi"/>
                <w:bCs/>
              </w:rPr>
              <w:t xml:space="preserve">wypowiedziach obu mówców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uzasadnia, dlaczego erystyka Iketaona okazała się skuteczniejsza od retoryki Antenora</w:t>
            </w:r>
            <w:r>
              <w:rPr>
                <w:rFonts w:cstheme="minorHAnsi"/>
                <w:bCs/>
              </w:rPr>
              <w:t xml:space="preserve"> </w:t>
            </w:r>
          </w:p>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Pr>
                <w:rFonts w:cstheme="minorHAnsi"/>
                <w:bCs/>
              </w:rPr>
              <w:t>wyjaśnia, jak</w:t>
            </w:r>
            <w:r w:rsidRPr="00A33F9D">
              <w:rPr>
                <w:rFonts w:cstheme="minorHAnsi"/>
                <w:bCs/>
              </w:rPr>
              <w:t xml:space="preserve"> można się bronić </w:t>
            </w:r>
            <w:r>
              <w:rPr>
                <w:rFonts w:cstheme="minorHAnsi"/>
                <w:bCs/>
              </w:rPr>
              <w:t xml:space="preserve">przed </w:t>
            </w:r>
            <w:r w:rsidRPr="00A33F9D">
              <w:rPr>
                <w:rFonts w:cstheme="minorHAnsi"/>
                <w:bCs/>
              </w:rPr>
              <w:t>dobrze dobranymi</w:t>
            </w:r>
            <w:r>
              <w:rPr>
                <w:rFonts w:cstheme="minorHAnsi"/>
                <w:bCs/>
              </w:rPr>
              <w:t>,</w:t>
            </w:r>
            <w:r w:rsidRPr="00A33F9D">
              <w:rPr>
                <w:rFonts w:cstheme="minorHAnsi"/>
                <w:bCs/>
              </w:rPr>
              <w:t xml:space="preserve"> choć demagogicznymi</w:t>
            </w:r>
            <w:r>
              <w:rPr>
                <w:rFonts w:cstheme="minorHAnsi"/>
                <w:bCs/>
              </w:rPr>
              <w:t>,</w:t>
            </w:r>
            <w:r w:rsidRPr="00A33F9D">
              <w:rPr>
                <w:rFonts w:cstheme="minorHAnsi"/>
                <w:bCs/>
              </w:rPr>
              <w:t xml:space="preserve"> argumentami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33F9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A33F9D">
              <w:rPr>
                <w:rFonts w:cstheme="minorHAnsi"/>
                <w:bCs/>
              </w:rPr>
              <w:t>omawia rodzaje i</w:t>
            </w:r>
            <w:r>
              <w:rPr>
                <w:rFonts w:cstheme="minorHAnsi"/>
                <w:bCs/>
              </w:rPr>
              <w:t> </w:t>
            </w:r>
            <w:r w:rsidRPr="00A33F9D">
              <w:rPr>
                <w:rFonts w:cstheme="minorHAnsi"/>
                <w:bCs/>
              </w:rPr>
              <w:t xml:space="preserve">sposób wykorzystania środków retorycznych we współczesnym dyskursie politycznym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A25CFE">
            <w:pPr>
              <w:textAlignment w:val="center"/>
              <w:rPr>
                <w:rFonts w:cstheme="minorHAnsi"/>
                <w:bCs/>
              </w:rPr>
            </w:pPr>
            <w:r w:rsidRPr="00E42E26">
              <w:rPr>
                <w:rFonts w:cstheme="minorHAnsi"/>
                <w:bCs/>
              </w:rPr>
              <w:lastRenderedPageBreak/>
              <w:t>101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E42E26" w:rsidRDefault="005D5011" w:rsidP="00A25CFE">
            <w:pPr>
              <w:rPr>
                <w:rFonts w:cstheme="minorHAnsi"/>
              </w:rPr>
            </w:pPr>
            <w:r w:rsidRPr="00E42E26">
              <w:rPr>
                <w:rFonts w:cstheme="minorHAnsi"/>
              </w:rPr>
              <w:t xml:space="preserve">Bóg niewidzialny </w:t>
            </w:r>
            <w:r>
              <w:rPr>
                <w:rFonts w:cstheme="minorHAnsi"/>
              </w:rPr>
              <w:t>– psałterz</w:t>
            </w:r>
            <w:r w:rsidRPr="00EA3489">
              <w:rPr>
                <w:rFonts w:cstheme="minorHAnsi"/>
              </w:rPr>
              <w:t xml:space="preserve"> </w:t>
            </w:r>
            <w:r w:rsidRPr="00E42E26">
              <w:rPr>
                <w:rFonts w:cstheme="minorHAnsi"/>
              </w:rPr>
              <w:t>Kochanowskiego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6"/>
                <w:lang w:val="pl-PL"/>
              </w:rPr>
            </w:pPr>
            <w:r w:rsidRPr="005D5011">
              <w:rPr>
                <w:rFonts w:cstheme="minorHAnsi"/>
                <w:spacing w:val="-6"/>
                <w:lang w:val="pl-PL"/>
              </w:rPr>
              <w:t>wprowadzenie do lekcji 18.</w:t>
            </w:r>
            <w:r w:rsidRPr="005D5011">
              <w:rPr>
                <w:rFonts w:cstheme="minorHAnsi"/>
                <w:i/>
                <w:spacing w:val="-6"/>
                <w:lang w:val="pl-PL"/>
              </w:rPr>
              <w:t xml:space="preserve"> </w:t>
            </w:r>
            <w:r w:rsidRPr="005D5011">
              <w:rPr>
                <w:rFonts w:cstheme="minorHAnsi"/>
                <w:i/>
                <w:lang w:val="pl-PL"/>
              </w:rPr>
              <w:t>Bóg niewidzialny – psałterz Kochanowskiego</w:t>
            </w:r>
          </w:p>
          <w:p w:rsidR="005D5011" w:rsidRPr="00E42E26" w:rsidRDefault="005D5011" w:rsidP="00A25CFE">
            <w:pPr>
              <w:tabs>
                <w:tab w:val="left" w:pos="170"/>
              </w:tabs>
              <w:spacing w:before="60"/>
              <w:textAlignment w:val="center"/>
              <w:rPr>
                <w:rFonts w:cstheme="minorHAnsi"/>
              </w:rPr>
            </w:pPr>
            <w:r w:rsidRPr="00E42E26">
              <w:rPr>
                <w:rFonts w:cstheme="minorHAnsi"/>
              </w:rPr>
              <w:t xml:space="preserve">Jan Kochanowski, </w:t>
            </w:r>
            <w:r w:rsidRPr="00301B14">
              <w:rPr>
                <w:rFonts w:cstheme="minorHAnsi"/>
              </w:rPr>
              <w:t>Psalm 13</w:t>
            </w:r>
            <w:r w:rsidRPr="00E42E26">
              <w:rPr>
                <w:rFonts w:cstheme="minorHAnsi"/>
              </w:rPr>
              <w:t xml:space="preserve"> </w:t>
            </w:r>
          </w:p>
          <w:p w:rsidR="005D5011" w:rsidRPr="00E42E26"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określa osobę mówiącą</w:t>
            </w:r>
            <w:r>
              <w:rPr>
                <w:rFonts w:cstheme="minorHAnsi"/>
                <w:bCs/>
              </w:rPr>
              <w:t xml:space="preserve"> w psalmie</w:t>
            </w:r>
            <w:r w:rsidRPr="00E42E26">
              <w:rPr>
                <w:rFonts w:cstheme="minorHAnsi"/>
                <w:bCs/>
              </w:rPr>
              <w:t xml:space="preserve"> i adresata wypowiedzi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czego dotyczą pytania z </w:t>
            </w:r>
            <w:r>
              <w:rPr>
                <w:rFonts w:cstheme="minorHAnsi"/>
                <w:bCs/>
              </w:rPr>
              <w:t>1.</w:t>
            </w:r>
            <w:r w:rsidRPr="00E42E26">
              <w:rPr>
                <w:rFonts w:cstheme="minorHAnsi"/>
                <w:bCs/>
              </w:rPr>
              <w:t xml:space="preserve"> strofy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rozpoznaje w psalmie anaforę</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opisuje </w:t>
            </w:r>
            <w:r>
              <w:rPr>
                <w:rFonts w:cstheme="minorHAnsi"/>
                <w:bCs/>
              </w:rPr>
              <w:t xml:space="preserve">ukazany </w:t>
            </w:r>
            <w:r w:rsidRPr="00E42E26">
              <w:rPr>
                <w:rFonts w:cstheme="minorHAnsi"/>
                <w:bCs/>
              </w:rPr>
              <w:t>w</w:t>
            </w:r>
            <w:r>
              <w:rPr>
                <w:rFonts w:cstheme="minorHAnsi"/>
                <w:bCs/>
              </w:rPr>
              <w:t> </w:t>
            </w:r>
            <w:r w:rsidRPr="00E42E26">
              <w:rPr>
                <w:rFonts w:cstheme="minorHAnsi"/>
                <w:bCs/>
              </w:rPr>
              <w:t xml:space="preserve">psalmie wizerunek Boga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podejmuje próbę wyjaśnienia kontrastu </w:t>
            </w:r>
            <w:r>
              <w:rPr>
                <w:rFonts w:cstheme="minorHAnsi"/>
                <w:bCs/>
              </w:rPr>
              <w:t>z</w:t>
            </w:r>
            <w:r w:rsidRPr="00E42E26">
              <w:rPr>
                <w:rFonts w:cstheme="minorHAnsi"/>
                <w:bCs/>
              </w:rPr>
              <w:t xml:space="preserve"> ostatniej strof</w:t>
            </w:r>
            <w:r>
              <w:rPr>
                <w:rFonts w:cstheme="minorHAnsi"/>
                <w:bCs/>
              </w:rPr>
              <w:t>y</w:t>
            </w:r>
            <w:r w:rsidRPr="00E42E26">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określa funkcję pytań z </w:t>
            </w:r>
            <w:r>
              <w:rPr>
                <w:rFonts w:cstheme="minorHAnsi"/>
                <w:bCs/>
              </w:rPr>
              <w:t>1.</w:t>
            </w:r>
            <w:r w:rsidRPr="00E42E26">
              <w:rPr>
                <w:rFonts w:cstheme="minorHAnsi"/>
                <w:bCs/>
              </w:rPr>
              <w:t xml:space="preserve"> strofy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wyszukuje w psalmie metaforę odnoszącą się do symbolicznego znaczenia światła i</w:t>
            </w:r>
            <w:r>
              <w:t> </w:t>
            </w:r>
            <w:r w:rsidRPr="00E42E26">
              <w:rPr>
                <w:rFonts w:cstheme="minorHAnsi"/>
                <w:bCs/>
              </w:rPr>
              <w:t xml:space="preserve">ciemności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określa funkcję anafory w tekście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i uzasadnia, do jakiego rodzaju psalmów należy tekst Kochanowskiego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rozważa i ocenia, czy wizerunek Boga </w:t>
            </w:r>
            <w:r>
              <w:rPr>
                <w:rFonts w:cstheme="minorHAnsi"/>
                <w:bCs/>
              </w:rPr>
              <w:t>z</w:t>
            </w:r>
            <w:r w:rsidRPr="00E42E26">
              <w:rPr>
                <w:rFonts w:cstheme="minorHAnsi"/>
                <w:bCs/>
              </w:rPr>
              <w:t xml:space="preserve"> utworu Kochanowskiego jest podobny do tego ukazanego w psalmach </w:t>
            </w:r>
            <w:r>
              <w:rPr>
                <w:rFonts w:cstheme="minorHAnsi"/>
                <w:bCs/>
              </w:rPr>
              <w:t>biblijnych</w:t>
            </w:r>
            <w:r w:rsidRPr="00E42E26">
              <w:rPr>
                <w:rFonts w:cstheme="minorHAnsi"/>
                <w:bCs/>
              </w:rPr>
              <w:t xml:space="preserve">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wskazuje i omawia funkcję środków stylistycznych wpływających na muzyczność psalmu </w:t>
            </w:r>
          </w:p>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 xml:space="preserve">objaśnia sens obecnych w psalmie metaforycznych określeń sytuacji człowieka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2E26"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E42E26">
              <w:rPr>
                <w:rFonts w:cstheme="minorHAnsi"/>
                <w:bCs/>
              </w:rPr>
              <w:t>wysłuchuje melodii skomponowa</w:t>
            </w:r>
            <w:r>
              <w:rPr>
                <w:rFonts w:cstheme="minorHAnsi"/>
                <w:bCs/>
              </w:rPr>
              <w:t xml:space="preserve">nych przez </w:t>
            </w:r>
            <w:r w:rsidRPr="00E42E26">
              <w:rPr>
                <w:rFonts w:cstheme="minorHAnsi"/>
                <w:bCs/>
              </w:rPr>
              <w:t>Mikołaj</w:t>
            </w:r>
            <w:r>
              <w:rPr>
                <w:rFonts w:cstheme="minorHAnsi"/>
                <w:bCs/>
              </w:rPr>
              <w:t>a</w:t>
            </w:r>
            <w:r w:rsidRPr="00E42E26">
              <w:rPr>
                <w:rFonts w:cstheme="minorHAnsi"/>
                <w:bCs/>
              </w:rPr>
              <w:t xml:space="preserve"> Gomółk</w:t>
            </w:r>
            <w:r>
              <w:rPr>
                <w:rFonts w:cstheme="minorHAnsi"/>
                <w:bCs/>
              </w:rPr>
              <w:t>ę</w:t>
            </w:r>
            <w:r w:rsidRPr="00E42E26">
              <w:rPr>
                <w:rFonts w:cstheme="minorHAnsi"/>
                <w:bCs/>
              </w:rPr>
              <w:t xml:space="preserve">, </w:t>
            </w:r>
            <w:r>
              <w:rPr>
                <w:rFonts w:cstheme="minorHAnsi"/>
                <w:bCs/>
              </w:rPr>
              <w:t>formułuje i uzasadnia swoje zdanie na temat tych kompozycji</w:t>
            </w:r>
          </w:p>
        </w:tc>
      </w:tr>
      <w:tr w:rsidR="005D5011" w:rsidRPr="00301B14"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01B14" w:rsidRDefault="005D5011" w:rsidP="00A25CFE">
            <w:pPr>
              <w:textAlignment w:val="center"/>
              <w:rPr>
                <w:rFonts w:cstheme="minorHAnsi"/>
                <w:bCs/>
              </w:rPr>
            </w:pPr>
            <w:r w:rsidRPr="002A778E">
              <w:rPr>
                <w:rFonts w:cstheme="minorHAnsi"/>
                <w:bCs/>
              </w:rPr>
              <w:lastRenderedPageBreak/>
              <w:t>102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Wdzięczność i ufność w psalmach</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2"/>
                <w:lang w:val="pl-PL"/>
              </w:rPr>
            </w:pPr>
            <w:r w:rsidRPr="005D5011">
              <w:rPr>
                <w:rFonts w:cstheme="minorHAnsi"/>
                <w:spacing w:val="-2"/>
                <w:lang w:val="pl-PL"/>
              </w:rPr>
              <w:t>wprowadzenie do lekcji 19. W</w:t>
            </w:r>
            <w:r w:rsidRPr="005D5011">
              <w:rPr>
                <w:rFonts w:cstheme="minorHAnsi"/>
                <w:i/>
                <w:spacing w:val="-2"/>
                <w:lang w:val="pl-PL"/>
              </w:rPr>
              <w:t>dzięczność i ufność w psalmach</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Jan Kochanowski, Psalm 47, Psalm 91 (fr.)</w:t>
            </w:r>
          </w:p>
          <w:p w:rsidR="005D5011" w:rsidRPr="005D5011" w:rsidRDefault="005D5011" w:rsidP="00A25CFE">
            <w:pPr>
              <w:spacing w:before="60"/>
              <w:rPr>
                <w:rFonts w:cstheme="minorHAnsi"/>
                <w:lang w:val="pl-PL"/>
              </w:rPr>
            </w:pPr>
            <w:r w:rsidRPr="005D5011">
              <w:rPr>
                <w:rFonts w:cstheme="minorHAnsi"/>
                <w:lang w:val="pl-PL"/>
              </w:rPr>
              <w:t>zadanie projektowe (wystawa multimedialna o twórczości Jana Kochan</w:t>
            </w:r>
            <w:r w:rsidRPr="005D5011">
              <w:rPr>
                <w:rFonts w:cstheme="minorHAnsi"/>
                <w:lang w:val="pl-PL"/>
              </w:rPr>
              <w:lastRenderedPageBreak/>
              <w:t xml:space="preserve">owskiego)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przedstawia wizerunek Boga ukazany w psalmach </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wskazuje paralelizmy składniowe w Psalmie 47</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wskazuje metaforę w Psalmie 91</w:t>
            </w:r>
          </w:p>
          <w:p w:rsidR="005D5011" w:rsidRPr="00575E8D" w:rsidRDefault="005D5011" w:rsidP="005D5011">
            <w:pPr>
              <w:pStyle w:val="Akapitzlist"/>
              <w:numPr>
                <w:ilvl w:val="0"/>
                <w:numId w:val="183"/>
              </w:numPr>
              <w:autoSpaceDE w:val="0"/>
              <w:autoSpaceDN w:val="0"/>
              <w:adjustRightInd w:val="0"/>
              <w:spacing w:after="0" w:line="240" w:lineRule="auto"/>
              <w:textAlignment w:val="center"/>
              <w:rPr>
                <w:rFonts w:cstheme="minorHAnsi"/>
                <w:bCs/>
              </w:rPr>
            </w:pPr>
            <w:r w:rsidRPr="00575E8D">
              <w:rPr>
                <w:rFonts w:cstheme="minorHAnsi"/>
                <w:bCs/>
              </w:rPr>
              <w:t>gromadzi materiał na potrzeby referatu</w:t>
            </w:r>
          </w:p>
          <w:p w:rsidR="005D5011" w:rsidRPr="00575E8D" w:rsidRDefault="005D5011" w:rsidP="005D5011">
            <w:pPr>
              <w:pStyle w:val="Akapitzlist"/>
              <w:numPr>
                <w:ilvl w:val="0"/>
                <w:numId w:val="229"/>
              </w:numPr>
              <w:autoSpaceDE w:val="0"/>
              <w:autoSpaceDN w:val="0"/>
              <w:adjustRightInd w:val="0"/>
              <w:spacing w:after="0" w:line="240" w:lineRule="auto"/>
              <w:textAlignment w:val="center"/>
              <w:rPr>
                <w:rFonts w:cstheme="minorHAnsi"/>
                <w:bCs/>
              </w:rPr>
            </w:pPr>
            <w:r w:rsidRPr="00575E8D">
              <w:rPr>
                <w:rFonts w:cstheme="minorHAnsi"/>
              </w:rPr>
              <w:t>włącza się w prace</w:t>
            </w:r>
            <w:r>
              <w:rPr>
                <w:rFonts w:cstheme="minorHAnsi"/>
              </w:rPr>
              <w:t xml:space="preserve"> </w:t>
            </w:r>
            <w:r w:rsidRPr="00575E8D">
              <w:rPr>
                <w:rFonts w:cstheme="minorHAnsi"/>
              </w:rPr>
              <w:t>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 xml:space="preserve">określa i uzasadnia, jakie uczucia wyraża Psalm 47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omawia, jaki stosunek do innych narodów wyraża Psalm 47</w:t>
            </w:r>
          </w:p>
          <w:p w:rsidR="005D5011" w:rsidRPr="005D5011" w:rsidRDefault="005D5011" w:rsidP="005D5011">
            <w:pPr>
              <w:pStyle w:val="Akapitzlist"/>
              <w:numPr>
                <w:ilvl w:val="0"/>
                <w:numId w:val="230"/>
              </w:numPr>
              <w:autoSpaceDE w:val="0"/>
              <w:autoSpaceDN w:val="0"/>
              <w:adjustRightInd w:val="0"/>
              <w:spacing w:after="0" w:line="240" w:lineRule="auto"/>
              <w:textAlignment w:val="center"/>
              <w:rPr>
                <w:rFonts w:cstheme="minorHAnsi"/>
                <w:bCs/>
                <w:lang w:val="pt-BR"/>
              </w:rPr>
            </w:pPr>
            <w:r w:rsidRPr="005D5011">
              <w:rPr>
                <w:rFonts w:cstheme="minorHAnsi"/>
                <w:bCs/>
                <w:lang w:val="pt-BR"/>
              </w:rPr>
              <w:t xml:space="preserve">interpretuje sens metafory z psalmu 91 </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 xml:space="preserve">wskazuje w Psalmie 91 okres warunkowy </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pisze referat</w:t>
            </w:r>
          </w:p>
          <w:p w:rsidR="005D5011" w:rsidRPr="00575E8D" w:rsidRDefault="005D5011" w:rsidP="005D5011">
            <w:pPr>
              <w:pStyle w:val="Akapitzlist"/>
              <w:numPr>
                <w:ilvl w:val="0"/>
                <w:numId w:val="231"/>
              </w:numPr>
              <w:autoSpaceDE w:val="0"/>
              <w:autoSpaceDN w:val="0"/>
              <w:adjustRightInd w:val="0"/>
              <w:spacing w:after="0" w:line="240" w:lineRule="auto"/>
              <w:textAlignment w:val="center"/>
              <w:rPr>
                <w:rFonts w:cstheme="minorHAnsi"/>
                <w:bCs/>
              </w:rPr>
            </w:pPr>
            <w:r w:rsidRPr="00575E8D">
              <w:rPr>
                <w:rFonts w:cstheme="minorHAnsi"/>
              </w:rPr>
              <w:t>zbiera materiały do zadania projektow</w:t>
            </w:r>
            <w:r w:rsidRPr="00575E8D">
              <w:rPr>
                <w:rFonts w:cstheme="minorHAnsi"/>
              </w:rPr>
              <w:lastRenderedPageBreak/>
              <w:t>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omawia, jakie sensy i znaczenia eksponują paralelizmy składniowe z Psalmu 47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wyszukuje w Psalmie 91 obrazy o charakterze fantastycznym</w:t>
            </w:r>
          </w:p>
          <w:p w:rsidR="005D5011" w:rsidRPr="00575E8D" w:rsidRDefault="005D5011" w:rsidP="005D5011">
            <w:pPr>
              <w:pStyle w:val="Akapitzlist"/>
              <w:numPr>
                <w:ilvl w:val="0"/>
                <w:numId w:val="230"/>
              </w:numPr>
              <w:autoSpaceDE w:val="0"/>
              <w:autoSpaceDN w:val="0"/>
              <w:adjustRightInd w:val="0"/>
              <w:spacing w:after="0" w:line="240" w:lineRule="auto"/>
              <w:textAlignment w:val="center"/>
              <w:rPr>
                <w:rFonts w:cstheme="minorHAnsi"/>
                <w:bCs/>
              </w:rPr>
            </w:pPr>
            <w:r w:rsidRPr="00575E8D">
              <w:rPr>
                <w:rFonts w:cstheme="minorHAnsi"/>
                <w:bCs/>
              </w:rPr>
              <w:t xml:space="preserve">omawia okres warunkowy z Psalmu 91 </w:t>
            </w:r>
          </w:p>
          <w:p w:rsidR="005D5011" w:rsidRPr="00575E8D" w:rsidRDefault="005D5011" w:rsidP="005D5011">
            <w:pPr>
              <w:pStyle w:val="Akapitzlist"/>
              <w:numPr>
                <w:ilvl w:val="0"/>
                <w:numId w:val="233"/>
              </w:numPr>
              <w:autoSpaceDE w:val="0"/>
              <w:autoSpaceDN w:val="0"/>
              <w:adjustRightInd w:val="0"/>
              <w:spacing w:after="0" w:line="240" w:lineRule="auto"/>
              <w:textAlignment w:val="center"/>
              <w:rPr>
                <w:rFonts w:cstheme="minorHAnsi"/>
                <w:bCs/>
              </w:rPr>
            </w:pPr>
            <w:r w:rsidRPr="00575E8D">
              <w:rPr>
                <w:rFonts w:cstheme="minorHAnsi"/>
              </w:rPr>
              <w:t xml:space="preserve">pisze scenariusz wystawy multimedialnej o </w:t>
            </w:r>
            <w:r w:rsidRPr="00575E8D">
              <w:rPr>
                <w:rFonts w:cstheme="minorHAnsi"/>
              </w:rPr>
              <w:lastRenderedPageBreak/>
              <w:t>twórczości Jana Kochanowskiego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lastRenderedPageBreak/>
              <w:t xml:space="preserve">omawia funkcję symboliki w psalmach </w:t>
            </w:r>
          </w:p>
          <w:p w:rsidR="005D5011" w:rsidRPr="00575E8D" w:rsidRDefault="005D5011" w:rsidP="005D5011">
            <w:pPr>
              <w:pStyle w:val="Akapitzlist"/>
              <w:numPr>
                <w:ilvl w:val="0"/>
                <w:numId w:val="232"/>
              </w:numPr>
              <w:autoSpaceDE w:val="0"/>
              <w:autoSpaceDN w:val="0"/>
              <w:adjustRightInd w:val="0"/>
              <w:spacing w:after="0" w:line="240" w:lineRule="auto"/>
              <w:textAlignment w:val="center"/>
              <w:rPr>
                <w:rFonts w:cstheme="minorHAnsi"/>
                <w:bCs/>
              </w:rPr>
            </w:pPr>
            <w:r w:rsidRPr="00575E8D">
              <w:rPr>
                <w:rFonts w:cstheme="minorHAnsi"/>
                <w:bCs/>
              </w:rPr>
              <w:t xml:space="preserve">wyjaśnia rolę fantastyki w Psalmie 91 </w:t>
            </w:r>
          </w:p>
          <w:p w:rsidR="005D5011" w:rsidRDefault="005D5011" w:rsidP="005D5011">
            <w:pPr>
              <w:pStyle w:val="Akapitzlist"/>
              <w:numPr>
                <w:ilvl w:val="0"/>
                <w:numId w:val="183"/>
              </w:numPr>
              <w:autoSpaceDE w:val="0"/>
              <w:autoSpaceDN w:val="0"/>
              <w:adjustRightInd w:val="0"/>
              <w:spacing w:after="0" w:line="240" w:lineRule="auto"/>
              <w:textAlignment w:val="center"/>
              <w:rPr>
                <w:rFonts w:cstheme="minorHAnsi"/>
                <w:bCs/>
                <w:color w:val="FF0000"/>
              </w:rPr>
            </w:pPr>
            <w:r w:rsidRPr="00575E8D">
              <w:rPr>
                <w:rFonts w:cstheme="minorHAnsi"/>
              </w:rPr>
              <w:t>pisze referat, zachowując wszystkie cechy gatunkowe tej formy wypowiedzi</w:t>
            </w:r>
            <w:r w:rsidRPr="004F01D0">
              <w:rPr>
                <w:rFonts w:cstheme="minorHAnsi"/>
                <w:bCs/>
                <w:color w:val="FF0000"/>
              </w:rPr>
              <w:t xml:space="preserve"> </w:t>
            </w:r>
          </w:p>
          <w:p w:rsidR="005D5011" w:rsidRPr="00575E8D" w:rsidRDefault="005D5011" w:rsidP="005D5011">
            <w:pPr>
              <w:pStyle w:val="Akapitzlist"/>
              <w:numPr>
                <w:ilvl w:val="0"/>
                <w:numId w:val="235"/>
              </w:numPr>
              <w:autoSpaceDE w:val="0"/>
              <w:autoSpaceDN w:val="0"/>
              <w:adjustRightInd w:val="0"/>
              <w:spacing w:after="0" w:line="240" w:lineRule="auto"/>
              <w:textAlignment w:val="center"/>
              <w:rPr>
                <w:rFonts w:cstheme="minorHAnsi"/>
                <w:bCs/>
                <w:color w:val="FF0000"/>
              </w:rPr>
            </w:pPr>
            <w:r w:rsidRPr="00575E8D">
              <w:rPr>
                <w:rFonts w:cstheme="minorHAnsi"/>
                <w:bCs/>
                <w:color w:val="FF0000"/>
              </w:rPr>
              <w:t>wnioski z referatu zapisuje w formie interpretacji porównawczej</w:t>
            </w:r>
          </w:p>
          <w:p w:rsidR="005D5011" w:rsidRPr="00575E8D" w:rsidRDefault="005D5011" w:rsidP="005D5011">
            <w:pPr>
              <w:pStyle w:val="Akapitzlist"/>
              <w:numPr>
                <w:ilvl w:val="0"/>
                <w:numId w:val="234"/>
              </w:numPr>
              <w:autoSpaceDE w:val="0"/>
              <w:autoSpaceDN w:val="0"/>
              <w:adjustRightInd w:val="0"/>
              <w:spacing w:after="0" w:line="240" w:lineRule="auto"/>
              <w:textAlignment w:val="center"/>
              <w:rPr>
                <w:rFonts w:cstheme="minorHAnsi"/>
                <w:bCs/>
              </w:rPr>
            </w:pPr>
            <w:r w:rsidRPr="00575E8D">
              <w:rPr>
                <w:rFonts w:cstheme="minorHAnsi"/>
              </w:rPr>
              <w:t xml:space="preserve">tworzy </w:t>
            </w:r>
            <w:r w:rsidRPr="00575E8D">
              <w:rPr>
                <w:rFonts w:cstheme="minorHAnsi"/>
              </w:rPr>
              <w:lastRenderedPageBreak/>
              <w:t>wystawę multimedialną na temat twórczości Jana Kochanowskiego</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6A70" w:rsidRDefault="005D5011" w:rsidP="005D5011">
            <w:pPr>
              <w:pStyle w:val="Akapitzlist"/>
              <w:numPr>
                <w:ilvl w:val="0"/>
                <w:numId w:val="234"/>
              </w:numPr>
              <w:autoSpaceDE w:val="0"/>
              <w:autoSpaceDN w:val="0"/>
              <w:adjustRightInd w:val="0"/>
              <w:spacing w:after="0" w:line="240" w:lineRule="auto"/>
              <w:textAlignment w:val="center"/>
              <w:rPr>
                <w:rFonts w:cstheme="minorHAnsi"/>
                <w:bCs/>
              </w:rPr>
            </w:pPr>
            <w:r w:rsidRPr="00D76A70">
              <w:rPr>
                <w:rFonts w:cstheme="minorHAnsi"/>
                <w:bCs/>
              </w:rPr>
              <w:lastRenderedPageBreak/>
              <w:t>wyjaśnia, z jakiego powodu Psalm 91 w</w:t>
            </w:r>
            <w:r>
              <w:rPr>
                <w:rFonts w:cstheme="minorHAnsi"/>
                <w:bCs/>
              </w:rPr>
              <w:t> </w:t>
            </w:r>
            <w:r w:rsidRPr="00D76A70">
              <w:rPr>
                <w:rFonts w:cstheme="minorHAnsi"/>
                <w:bCs/>
              </w:rPr>
              <w:t xml:space="preserve">kulturze polskiej stał się elementem liturgii pogrzebowej </w:t>
            </w:r>
          </w:p>
          <w:p w:rsidR="005D5011" w:rsidRPr="00575E8D" w:rsidRDefault="005D5011" w:rsidP="005D5011">
            <w:pPr>
              <w:pStyle w:val="Akapitzlist"/>
              <w:numPr>
                <w:ilvl w:val="0"/>
                <w:numId w:val="236"/>
              </w:numPr>
              <w:autoSpaceDE w:val="0"/>
              <w:autoSpaceDN w:val="0"/>
              <w:adjustRightInd w:val="0"/>
              <w:spacing w:after="0" w:line="240" w:lineRule="auto"/>
              <w:textAlignment w:val="center"/>
              <w:rPr>
                <w:rFonts w:cstheme="minorHAnsi"/>
                <w:bCs/>
              </w:rPr>
            </w:pPr>
            <w:r w:rsidRPr="00575E8D">
              <w:rPr>
                <w:rFonts w:cstheme="minorHAnsi"/>
                <w:bCs/>
              </w:rPr>
              <w:t>wygłasza referat w klasie</w:t>
            </w:r>
          </w:p>
          <w:p w:rsidR="005D5011" w:rsidRPr="00575E8D" w:rsidRDefault="005D5011" w:rsidP="005D5011">
            <w:pPr>
              <w:pStyle w:val="Akapitzlist"/>
              <w:numPr>
                <w:ilvl w:val="0"/>
                <w:numId w:val="236"/>
              </w:numPr>
              <w:autoSpaceDE w:val="0"/>
              <w:autoSpaceDN w:val="0"/>
              <w:adjustRightInd w:val="0"/>
              <w:spacing w:after="0" w:line="240" w:lineRule="auto"/>
              <w:textAlignment w:val="center"/>
              <w:rPr>
                <w:rFonts w:cstheme="minorHAnsi"/>
                <w:bCs/>
              </w:rPr>
            </w:pPr>
            <w:r w:rsidRPr="00575E8D">
              <w:rPr>
                <w:rFonts w:cstheme="minorHAnsi"/>
                <w:bCs/>
              </w:rPr>
              <w:t>organizuje wystawę multimedialną</w:t>
            </w:r>
          </w:p>
          <w:p w:rsidR="005D5011" w:rsidRPr="00575E8D" w:rsidRDefault="005D5011" w:rsidP="00A25CFE">
            <w:pPr>
              <w:textAlignment w:val="center"/>
              <w:rPr>
                <w:rFonts w:cstheme="minorHAnsi"/>
                <w:bCs/>
                <w:color w:val="FF0000"/>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248A3" w:rsidRDefault="005D5011" w:rsidP="00A25CFE">
            <w:pPr>
              <w:textAlignment w:val="center"/>
              <w:rPr>
                <w:rFonts w:cstheme="minorHAnsi"/>
                <w:bCs/>
              </w:rPr>
            </w:pPr>
            <w:r w:rsidRPr="00197F23">
              <w:rPr>
                <w:rFonts w:cstheme="minorHAnsi"/>
                <w:bCs/>
              </w:rPr>
              <w:lastRenderedPageBreak/>
              <w:t>103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248A3" w:rsidRDefault="005D5011" w:rsidP="00A25CFE">
            <w:pPr>
              <w:rPr>
                <w:rFonts w:cstheme="minorHAnsi"/>
              </w:rPr>
            </w:pPr>
            <w:r w:rsidRPr="00D248A3">
              <w:rPr>
                <w:rFonts w:cstheme="minorHAnsi"/>
              </w:rPr>
              <w:t xml:space="preserve">Poezja wobec straty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6"/>
                <w:lang w:val="pl-PL"/>
              </w:rPr>
              <w:t xml:space="preserve">wprowadzenie do lekcji 20. </w:t>
            </w:r>
            <w:r w:rsidRPr="005D5011">
              <w:rPr>
                <w:rFonts w:cstheme="minorHAnsi"/>
                <w:i/>
                <w:lang w:val="pl-PL"/>
              </w:rPr>
              <w:t>Poezja wobec straty</w:t>
            </w:r>
          </w:p>
          <w:p w:rsidR="005D5011" w:rsidRPr="00EA3489" w:rsidRDefault="005D5011" w:rsidP="00A25CFE">
            <w:pPr>
              <w:tabs>
                <w:tab w:val="left" w:pos="170"/>
              </w:tabs>
              <w:spacing w:before="60"/>
              <w:textAlignment w:val="center"/>
              <w:rPr>
                <w:rFonts w:cstheme="minorHAnsi"/>
                <w:i/>
                <w:iCs/>
              </w:rPr>
            </w:pPr>
            <w:r w:rsidRPr="00EA3489">
              <w:rPr>
                <w:rFonts w:cstheme="minorHAnsi"/>
              </w:rPr>
              <w:t xml:space="preserve">Jan Kochanowski, </w:t>
            </w:r>
            <w:r w:rsidRPr="00EA3489">
              <w:rPr>
                <w:rFonts w:cstheme="minorHAnsi"/>
                <w:i/>
                <w:iCs/>
              </w:rPr>
              <w:t xml:space="preserve">Tren IX </w:t>
            </w:r>
          </w:p>
          <w:p w:rsidR="005D5011" w:rsidRPr="00D248A3" w:rsidRDefault="005D5011" w:rsidP="00A25CFE">
            <w:pPr>
              <w:tabs>
                <w:tab w:val="left" w:pos="170"/>
              </w:tabs>
              <w:textAlignment w:val="center"/>
              <w:rPr>
                <w:rFonts w:cstheme="minorHAnsi"/>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 xml:space="preserve">zna kontekst kulturowy </w:t>
            </w:r>
            <w:r w:rsidRPr="00197F23">
              <w:rPr>
                <w:rFonts w:cstheme="minorHAnsi"/>
                <w:bCs/>
                <w:i/>
              </w:rPr>
              <w:t>Trenów</w:t>
            </w:r>
          </w:p>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sidRPr="00197F23">
              <w:rPr>
                <w:rFonts w:cstheme="minorHAnsi"/>
                <w:bCs/>
              </w:rPr>
              <w:t xml:space="preserve">wie, kto </w:t>
            </w:r>
            <w:r>
              <w:rPr>
                <w:rFonts w:cstheme="minorHAnsi"/>
                <w:bCs/>
              </w:rPr>
              <w:t xml:space="preserve">jest </w:t>
            </w:r>
            <w:r w:rsidRPr="00197F23">
              <w:rPr>
                <w:rFonts w:cstheme="minorHAnsi"/>
                <w:bCs/>
              </w:rPr>
              <w:t>bohaterem cy</w:t>
            </w:r>
            <w:r>
              <w:rPr>
                <w:rFonts w:cstheme="minorHAnsi"/>
                <w:bCs/>
              </w:rPr>
              <w:t>klu</w:t>
            </w:r>
          </w:p>
          <w:p w:rsidR="005D5011"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wie, że poeta zmodyfikował antyczną formę trenu</w:t>
            </w:r>
          </w:p>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wie, do jakich</w:t>
            </w:r>
            <w:r w:rsidRPr="00197F23">
              <w:rPr>
                <w:rFonts w:cstheme="minorHAnsi"/>
                <w:bCs/>
              </w:rPr>
              <w:t xml:space="preserve"> </w:t>
            </w:r>
            <w:r>
              <w:rPr>
                <w:rFonts w:cstheme="minorHAnsi"/>
                <w:bCs/>
              </w:rPr>
              <w:t>doktryn etycznych</w:t>
            </w:r>
            <w:r w:rsidRPr="00197F23">
              <w:rPr>
                <w:rFonts w:cstheme="minorHAnsi"/>
                <w:bCs/>
              </w:rPr>
              <w:t xml:space="preserve"> </w:t>
            </w:r>
            <w:r>
              <w:rPr>
                <w:rFonts w:cstheme="minorHAnsi"/>
                <w:bCs/>
              </w:rPr>
              <w:t>odnoszą się</w:t>
            </w:r>
            <w:r w:rsidRPr="00197F23">
              <w:rPr>
                <w:rFonts w:cstheme="minorHAnsi"/>
                <w:bCs/>
              </w:rPr>
              <w:t xml:space="preserve"> </w:t>
            </w:r>
            <w:r w:rsidRPr="004A793F">
              <w:rPr>
                <w:rFonts w:cstheme="minorHAnsi"/>
                <w:bCs/>
                <w:i/>
              </w:rPr>
              <w:t>Treny</w:t>
            </w:r>
          </w:p>
          <w:p w:rsidR="005D5011" w:rsidRPr="00520CB6"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sidRPr="00197F23">
              <w:rPr>
                <w:rFonts w:cstheme="minorHAnsi"/>
                <w:bCs/>
              </w:rPr>
              <w:t xml:space="preserve">wyjaśnia, czym (kim) jest Mądrość w </w:t>
            </w:r>
            <w:r w:rsidRPr="00197F23">
              <w:rPr>
                <w:rFonts w:cstheme="minorHAnsi"/>
                <w:bCs/>
                <w:i/>
              </w:rPr>
              <w:t>Trenie IX</w:t>
            </w:r>
            <w:r w:rsidRPr="00197F23">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tabs>
                <w:tab w:val="left" w:pos="170"/>
              </w:tabs>
              <w:autoSpaceDE w:val="0"/>
              <w:autoSpaceDN w:val="0"/>
              <w:adjustRightInd w:val="0"/>
              <w:spacing w:after="0" w:line="240" w:lineRule="auto"/>
              <w:textAlignment w:val="center"/>
              <w:rPr>
                <w:rFonts w:cstheme="minorHAnsi"/>
                <w:bCs/>
              </w:rPr>
            </w:pPr>
            <w:r>
              <w:rPr>
                <w:rFonts w:cstheme="minorHAnsi"/>
                <w:bCs/>
              </w:rPr>
              <w:t>zna</w:t>
            </w:r>
            <w:r w:rsidRPr="00197F23">
              <w:rPr>
                <w:rFonts w:cstheme="minorHAnsi"/>
                <w:bCs/>
              </w:rPr>
              <w:t xml:space="preserve"> cechy trenu jako gatunku literackiego</w:t>
            </w:r>
            <w:r>
              <w:rPr>
                <w:rFonts w:cstheme="minorHAnsi"/>
                <w:bCs/>
              </w:rPr>
              <w:t>, wyjaśnia, co zmienił poeta</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omawia stosunek Mądrości do śmierci i wartości materialnych w </w:t>
            </w:r>
            <w:r w:rsidRPr="00197F23">
              <w:rPr>
                <w:rFonts w:cstheme="minorHAnsi"/>
                <w:bCs/>
                <w:i/>
              </w:rPr>
              <w:t>Trenie IX</w:t>
            </w:r>
          </w:p>
          <w:p w:rsidR="005D5011" w:rsidRPr="00520CB6"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wskazuje </w:t>
            </w:r>
            <w:r>
              <w:rPr>
                <w:rFonts w:cstheme="minorHAnsi"/>
                <w:bCs/>
              </w:rPr>
              <w:t xml:space="preserve">w tekście </w:t>
            </w:r>
            <w:r w:rsidRPr="00197F23">
              <w:rPr>
                <w:rFonts w:cstheme="minorHAnsi"/>
                <w:bCs/>
              </w:rPr>
              <w:t>alegorię</w:t>
            </w:r>
            <w:r>
              <w:rPr>
                <w:rFonts w:cstheme="minorHAnsi"/>
                <w:bCs/>
              </w:rPr>
              <w:t xml:space="preserve">, </w:t>
            </w:r>
            <w:r w:rsidRPr="00197F23">
              <w:rPr>
                <w:rFonts w:cstheme="minorHAnsi"/>
                <w:bCs/>
              </w:rPr>
              <w:t>odczytuje jej sens</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197F23">
              <w:rPr>
                <w:rFonts w:cstheme="minorHAnsi"/>
                <w:bCs/>
              </w:rPr>
              <w:t>wyjaśnia, jaki ideał filozoficzny reprezentuje Mądrość w</w:t>
            </w:r>
            <w:r>
              <w:rPr>
                <w:rFonts w:cstheme="minorHAnsi"/>
                <w:bCs/>
              </w:rPr>
              <w:t> </w:t>
            </w:r>
            <w:r w:rsidRPr="00197F23">
              <w:rPr>
                <w:rFonts w:cstheme="minorHAnsi"/>
                <w:bCs/>
                <w:i/>
              </w:rPr>
              <w:t>Trenie IX</w:t>
            </w:r>
          </w:p>
          <w:p w:rsidR="005D5011" w:rsidRPr="008E2440"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omawia</w:t>
            </w:r>
            <w:r>
              <w:rPr>
                <w:rFonts w:cstheme="minorHAnsi"/>
                <w:bCs/>
              </w:rPr>
              <w:t xml:space="preserve"> </w:t>
            </w:r>
            <w:r w:rsidRPr="00197F23">
              <w:rPr>
                <w:rFonts w:cstheme="minorHAnsi"/>
                <w:bCs/>
              </w:rPr>
              <w:t>funkcję apostrof</w:t>
            </w:r>
            <w:r>
              <w:rPr>
                <w:rFonts w:cstheme="minorHAnsi"/>
                <w:bCs/>
              </w:rPr>
              <w:t>y</w:t>
            </w:r>
            <w:r w:rsidRPr="00197F23">
              <w:rPr>
                <w:rFonts w:cstheme="minorHAnsi"/>
                <w:bCs/>
              </w:rPr>
              <w:t xml:space="preserve"> w </w:t>
            </w:r>
            <w:r w:rsidRPr="00197F23">
              <w:rPr>
                <w:rFonts w:cstheme="minorHAnsi"/>
                <w:bCs/>
                <w:i/>
              </w:rPr>
              <w:t xml:space="preserve">Trenie IX </w:t>
            </w:r>
          </w:p>
          <w:p w:rsidR="005D5011" w:rsidRPr="008E2440"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480764">
              <w:rPr>
                <w:rFonts w:cstheme="minorHAnsi"/>
                <w:bCs/>
              </w:rPr>
              <w:t xml:space="preserve">rozważa, czy cierpienie </w:t>
            </w:r>
            <w:r>
              <w:rPr>
                <w:rFonts w:cstheme="minorHAnsi"/>
                <w:bCs/>
              </w:rPr>
              <w:t>po</w:t>
            </w:r>
            <w:r w:rsidRPr="00480764">
              <w:rPr>
                <w:rFonts w:cstheme="minorHAnsi"/>
                <w:bCs/>
              </w:rPr>
              <w:t xml:space="preserve"> śmierci bliskiej osoby może być wartością pozytywną</w:t>
            </w:r>
            <w:r>
              <w:rPr>
                <w:rFonts w:cstheme="minorHAnsi"/>
                <w:bCs/>
              </w:rPr>
              <w:t>; uzasadnia swoje zdanie</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wyjaśnia, dlaczego </w:t>
            </w:r>
            <w:r w:rsidRPr="00197F23">
              <w:rPr>
                <w:rFonts w:cstheme="minorHAnsi"/>
                <w:bCs/>
                <w:i/>
              </w:rPr>
              <w:t>Treny</w:t>
            </w:r>
            <w:r w:rsidRPr="00197F23">
              <w:rPr>
                <w:rFonts w:cstheme="minorHAnsi"/>
                <w:bCs/>
              </w:rPr>
              <w:t xml:space="preserve"> można nazwać traktatem filozoficznym </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197F23">
              <w:rPr>
                <w:rFonts w:cstheme="minorHAnsi"/>
                <w:bCs/>
              </w:rPr>
              <w:t xml:space="preserve">omawia funkcję środków stylistycznych w </w:t>
            </w:r>
            <w:r w:rsidRPr="00197F23">
              <w:rPr>
                <w:rFonts w:cstheme="minorHAnsi"/>
                <w:bCs/>
                <w:i/>
              </w:rPr>
              <w:t xml:space="preserve">Trenie IX </w:t>
            </w:r>
          </w:p>
          <w:p w:rsidR="005D5011" w:rsidRPr="00197F23"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197F23">
              <w:rPr>
                <w:rFonts w:cstheme="minorHAnsi"/>
                <w:bCs/>
              </w:rPr>
              <w:t xml:space="preserve">uzasadnia swój stosunek do stoickiego ideału apatii, odwołując się do </w:t>
            </w:r>
            <w:r w:rsidRPr="00197F23">
              <w:rPr>
                <w:rFonts w:cstheme="minorHAnsi"/>
                <w:bCs/>
                <w:i/>
              </w:rPr>
              <w:t xml:space="preserve">Trenu IX </w:t>
            </w:r>
            <w:r w:rsidRPr="00197F23">
              <w:rPr>
                <w:rFonts w:cstheme="minorHAnsi"/>
                <w:bCs/>
              </w:rPr>
              <w:t xml:space="preserve">i własnych przemyśleń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97F23" w:rsidRDefault="005D5011" w:rsidP="00A25CFE">
            <w:pPr>
              <w:pStyle w:val="Akapitzlist"/>
              <w:autoSpaceDE w:val="0"/>
              <w:autoSpaceDN w:val="0"/>
              <w:adjustRightInd w:val="0"/>
              <w:spacing w:after="0" w:line="240" w:lineRule="auto"/>
              <w:ind w:left="170"/>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3660F" w:rsidRDefault="005D5011" w:rsidP="00A25CFE">
            <w:pPr>
              <w:textAlignment w:val="center"/>
              <w:rPr>
                <w:rFonts w:cstheme="minorHAnsi"/>
                <w:bCs/>
              </w:rPr>
            </w:pPr>
            <w:r w:rsidRPr="00E3660F">
              <w:rPr>
                <w:rFonts w:cstheme="minorHAnsi"/>
                <w:bCs/>
              </w:rPr>
              <w:t>1</w:t>
            </w:r>
            <w:r w:rsidRPr="00E3660F">
              <w:rPr>
                <w:rFonts w:cstheme="minorHAnsi"/>
                <w:bCs/>
              </w:rPr>
              <w:lastRenderedPageBreak/>
              <w:t>04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E3660F" w:rsidRDefault="005D5011" w:rsidP="00A25CFE">
            <w:pPr>
              <w:rPr>
                <w:rFonts w:cstheme="minorHAnsi"/>
              </w:rPr>
            </w:pPr>
            <w:r w:rsidRPr="00E3660F">
              <w:rPr>
                <w:rFonts w:cstheme="minorHAnsi"/>
              </w:rPr>
              <w:lastRenderedPageBreak/>
              <w:t>Stoicyz</w:t>
            </w:r>
            <w:r w:rsidRPr="00E3660F">
              <w:rPr>
                <w:rFonts w:cstheme="minorHAnsi"/>
              </w:rPr>
              <w:lastRenderedPageBreak/>
              <w:t>m zaprzeczony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spacing w:val="-4"/>
                <w:lang w:val="pl-PL"/>
              </w:rPr>
            </w:pPr>
            <w:r w:rsidRPr="005D5011">
              <w:rPr>
                <w:rFonts w:cstheme="minorHAnsi"/>
                <w:spacing w:val="-4"/>
                <w:lang w:val="pl-PL"/>
              </w:rPr>
              <w:lastRenderedPageBreak/>
              <w:t>wprowa</w:t>
            </w:r>
            <w:r w:rsidRPr="005D5011">
              <w:rPr>
                <w:rFonts w:cstheme="minorHAnsi"/>
                <w:spacing w:val="-4"/>
                <w:lang w:val="pl-PL"/>
              </w:rPr>
              <w:lastRenderedPageBreak/>
              <w:t xml:space="preserve">dzenie do lekcji 21. </w:t>
            </w:r>
            <w:r w:rsidRPr="005D5011">
              <w:rPr>
                <w:rFonts w:cstheme="minorHAnsi"/>
                <w:i/>
                <w:spacing w:val="-4"/>
                <w:lang w:val="pl-PL"/>
              </w:rPr>
              <w:t>Stoicyzm zaprzeczony</w:t>
            </w:r>
          </w:p>
          <w:p w:rsidR="005D5011" w:rsidRPr="005D5011" w:rsidRDefault="005D5011" w:rsidP="00A25CFE">
            <w:pPr>
              <w:tabs>
                <w:tab w:val="left" w:pos="170"/>
              </w:tabs>
              <w:spacing w:before="60"/>
              <w:textAlignment w:val="center"/>
              <w:rPr>
                <w:rFonts w:cstheme="minorHAnsi"/>
                <w:bCs/>
                <w:i/>
                <w:lang w:val="pl-PL"/>
              </w:rPr>
            </w:pPr>
            <w:r w:rsidRPr="005D5011">
              <w:rPr>
                <w:rFonts w:cstheme="minorHAnsi"/>
                <w:lang w:val="pl-PL"/>
              </w:rPr>
              <w:t xml:space="preserve">Jan Kochanowski, </w:t>
            </w:r>
            <w:r w:rsidRPr="005D5011">
              <w:rPr>
                <w:rFonts w:cstheme="minorHAnsi"/>
                <w:i/>
                <w:iCs/>
                <w:lang w:val="pl-PL"/>
              </w:rPr>
              <w:t xml:space="preserve">Tren </w:t>
            </w:r>
            <w:r w:rsidRPr="005D5011">
              <w:rPr>
                <w:rFonts w:cstheme="minorHAnsi"/>
                <w:bCs/>
                <w:i/>
                <w:lang w:val="pl-PL"/>
              </w:rPr>
              <w:t>XI</w:t>
            </w:r>
            <w:r w:rsidRPr="005D5011">
              <w:rPr>
                <w:rFonts w:cstheme="minorHAnsi"/>
                <w:bCs/>
                <w:lang w:val="pl-PL"/>
              </w:rPr>
              <w:t xml:space="preserve">, </w:t>
            </w:r>
            <w:r w:rsidRPr="005D5011">
              <w:rPr>
                <w:rFonts w:cstheme="minorHAnsi"/>
                <w:bCs/>
                <w:i/>
                <w:lang w:val="pl-PL"/>
              </w:rPr>
              <w:t>Tren XVI</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wie, do </w:t>
            </w:r>
            <w:r w:rsidRPr="00C836E9">
              <w:rPr>
                <w:rFonts w:cstheme="minorHAnsi"/>
                <w:bCs/>
              </w:rPr>
              <w:lastRenderedPageBreak/>
              <w:t xml:space="preserve">których postaci antyku poeta nawiązuje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pytania retoryczne w </w:t>
            </w:r>
            <w:r w:rsidRPr="00C836E9">
              <w:rPr>
                <w:rFonts w:cstheme="minorHAnsi"/>
                <w:bCs/>
                <w:i/>
              </w:rPr>
              <w:t>Trenie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uzasadnia </w:t>
            </w:r>
            <w:r>
              <w:rPr>
                <w:rFonts w:cstheme="minorHAnsi"/>
                <w:bCs/>
              </w:rPr>
              <w:t xml:space="preserve">prawdziwość </w:t>
            </w:r>
            <w:r w:rsidRPr="00C836E9">
              <w:rPr>
                <w:rFonts w:cstheme="minorHAnsi"/>
                <w:bCs/>
              </w:rPr>
              <w:t xml:space="preserve">słów Kochanowskiego, że lekarstwem na rozpacz jest poczucie nadziei i godności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w </w:t>
            </w:r>
            <w:r w:rsidRPr="00C836E9">
              <w:rPr>
                <w:rFonts w:cstheme="minorHAnsi"/>
                <w:bCs/>
                <w:i/>
              </w:rPr>
              <w:t>Trenie XVI</w:t>
            </w:r>
            <w:r w:rsidRPr="00C836E9">
              <w:rPr>
                <w:rFonts w:cstheme="minorHAnsi"/>
                <w:bCs/>
              </w:rPr>
              <w:t xml:space="preserve"> aluzję do biografii Cycerona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określa nastrój dominując</w:t>
            </w:r>
            <w:r w:rsidRPr="00C836E9">
              <w:rPr>
                <w:rFonts w:cstheme="minorHAnsi"/>
                <w:bCs/>
              </w:rPr>
              <w:lastRenderedPageBreak/>
              <w:t xml:space="preserve">y w </w:t>
            </w:r>
            <w:r w:rsidRPr="00C836E9">
              <w:rPr>
                <w:rFonts w:cstheme="minorHAnsi"/>
                <w:bCs/>
                <w:i/>
              </w:rPr>
              <w:t>Trenie XVI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uzasadnia</w:t>
            </w:r>
            <w:r w:rsidRPr="00C836E9">
              <w:rPr>
                <w:rFonts w:cstheme="minorHAnsi"/>
                <w:bCs/>
              </w:rPr>
              <w:lastRenderedPageBreak/>
              <w:t xml:space="preserve">, odwołując się do </w:t>
            </w:r>
            <w:r w:rsidRPr="00C836E9">
              <w:rPr>
                <w:rFonts w:cstheme="minorHAnsi"/>
                <w:bCs/>
                <w:i/>
              </w:rPr>
              <w:t>Trenu XI</w:t>
            </w:r>
            <w:r w:rsidRPr="00C836E9">
              <w:rPr>
                <w:rFonts w:cstheme="minorHAnsi"/>
                <w:bCs/>
              </w:rPr>
              <w:t xml:space="preserve">, czy poeta solidaryzuje się w rozpaczy z Brutusem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przedstawia obraz ludzkiego losu wyłaniający się z </w:t>
            </w:r>
            <w:r w:rsidRPr="00C836E9">
              <w:rPr>
                <w:rFonts w:cstheme="minorHAnsi"/>
                <w:bCs/>
                <w:i/>
              </w:rPr>
              <w:t>Trenu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określa problematykę </w:t>
            </w:r>
            <w:r w:rsidRPr="00C836E9">
              <w:rPr>
                <w:rFonts w:cstheme="minorHAnsi"/>
                <w:bCs/>
                <w:i/>
              </w:rPr>
              <w:t>Trenu XVI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wyjaśnia, odwołując się do </w:t>
            </w:r>
            <w:r w:rsidRPr="00C836E9">
              <w:rPr>
                <w:rFonts w:cstheme="minorHAnsi"/>
                <w:bCs/>
                <w:i/>
              </w:rPr>
              <w:t>Trenu XVI</w:t>
            </w:r>
            <w:r w:rsidRPr="00C836E9">
              <w:rPr>
                <w:rFonts w:cstheme="minorHAnsi"/>
                <w:bCs/>
              </w:rPr>
              <w:t xml:space="preserve"> i własnych przemyśleń, w jaki sposób </w:t>
            </w:r>
            <w:r w:rsidRPr="00C836E9">
              <w:rPr>
                <w:rFonts w:cstheme="minorHAnsi"/>
                <w:bCs/>
              </w:rPr>
              <w:lastRenderedPageBreak/>
              <w:t>życie „sprawdza” wyznawany przez ludzi światopogląd</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określa </w:t>
            </w:r>
            <w:r w:rsidRPr="00C836E9">
              <w:rPr>
                <w:rFonts w:cstheme="minorHAnsi"/>
                <w:bCs/>
              </w:rPr>
              <w:lastRenderedPageBreak/>
              <w:t xml:space="preserve">funkcję pytań retorycznych w </w:t>
            </w:r>
            <w:r w:rsidRPr="00C836E9">
              <w:rPr>
                <w:rFonts w:cstheme="minorHAnsi"/>
                <w:bCs/>
                <w:i/>
              </w:rPr>
              <w:t>Trenie XI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przekłada okrzyk Brutusa na współczesną polszczyznę, wykorzystuje wyrazy bliskoznaczne i/lub wyrażenia z gwary środowiskowej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interpretuje cytaty z </w:t>
            </w:r>
            <w:r w:rsidRPr="00C836E9">
              <w:rPr>
                <w:rFonts w:cstheme="minorHAnsi"/>
                <w:bCs/>
                <w:i/>
              </w:rPr>
              <w:t xml:space="preserve">Trenu XVI </w:t>
            </w:r>
            <w:r w:rsidRPr="00C836E9">
              <w:rPr>
                <w:rFonts w:cstheme="minorHAnsi"/>
                <w:bCs/>
              </w:rPr>
              <w:t xml:space="preserve">świadczące o wspólnocie losów </w:t>
            </w:r>
            <w:r w:rsidRPr="00C836E9">
              <w:rPr>
                <w:rFonts w:cstheme="minorHAnsi"/>
                <w:bCs/>
              </w:rPr>
              <w:lastRenderedPageBreak/>
              <w:t xml:space="preserve">Kochanowskiego i Cycerona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wskazuje motyw łączący </w:t>
            </w:r>
            <w:r w:rsidRPr="00C836E9">
              <w:rPr>
                <w:rFonts w:cstheme="minorHAnsi"/>
                <w:i/>
                <w:iCs/>
              </w:rPr>
              <w:t xml:space="preserve">Tren </w:t>
            </w:r>
            <w:r w:rsidRPr="00C836E9">
              <w:rPr>
                <w:rFonts w:cstheme="minorHAnsi"/>
                <w:bCs/>
                <w:i/>
              </w:rPr>
              <w:t>XI</w:t>
            </w:r>
            <w:r w:rsidRPr="00C836E9">
              <w:rPr>
                <w:rFonts w:cstheme="minorHAnsi"/>
                <w:bCs/>
              </w:rPr>
              <w:t xml:space="preserve"> z </w:t>
            </w:r>
            <w:r w:rsidRPr="00C836E9">
              <w:rPr>
                <w:rFonts w:cstheme="minorHAnsi"/>
                <w:bCs/>
                <w:i/>
              </w:rPr>
              <w:t>Trenem XVI</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i/>
              </w:rPr>
            </w:pPr>
            <w:r w:rsidRPr="00C836E9">
              <w:rPr>
                <w:rFonts w:cstheme="minorHAnsi"/>
                <w:bCs/>
              </w:rPr>
              <w:lastRenderedPageBreak/>
              <w:t xml:space="preserve">sporządza </w:t>
            </w:r>
            <w:r w:rsidRPr="00C836E9">
              <w:rPr>
                <w:rFonts w:cstheme="minorHAnsi"/>
                <w:bCs/>
              </w:rPr>
              <w:lastRenderedPageBreak/>
              <w:t xml:space="preserve">notatkę graficzną, w której ustala hierarchię postaw zakwestionowanych przez poetę w </w:t>
            </w:r>
            <w:r w:rsidRPr="00C836E9">
              <w:rPr>
                <w:rFonts w:cstheme="minorHAnsi"/>
                <w:bCs/>
                <w:i/>
              </w:rPr>
              <w:t>Trenie XI</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opisuje, jaką funkcję pełni wspólny motyw występujący w </w:t>
            </w:r>
            <w:r w:rsidRPr="00C836E9">
              <w:rPr>
                <w:rFonts w:cstheme="minorHAnsi"/>
                <w:i/>
                <w:iCs/>
              </w:rPr>
              <w:t xml:space="preserve">Trenie </w:t>
            </w:r>
            <w:r w:rsidRPr="00C836E9">
              <w:rPr>
                <w:rFonts w:cstheme="minorHAnsi"/>
                <w:bCs/>
                <w:i/>
              </w:rPr>
              <w:t>XI</w:t>
            </w:r>
            <w:r w:rsidRPr="00C836E9">
              <w:rPr>
                <w:rFonts w:cstheme="minorHAnsi"/>
                <w:bCs/>
              </w:rPr>
              <w:t xml:space="preserve"> i </w:t>
            </w:r>
            <w:r w:rsidRPr="00C836E9">
              <w:rPr>
                <w:rFonts w:cstheme="minorHAnsi"/>
                <w:bCs/>
                <w:i/>
              </w:rPr>
              <w:t>Trenie XVI</w:t>
            </w:r>
            <w:r w:rsidRPr="00C836E9">
              <w:rPr>
                <w:rFonts w:cstheme="minorHAnsi"/>
                <w:bCs/>
              </w:rPr>
              <w:t xml:space="preserve">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przedstawia własną receptę na uchronienie się przed rozpaczą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lastRenderedPageBreak/>
              <w:t xml:space="preserve">omawia </w:t>
            </w:r>
            <w:r w:rsidRPr="00C836E9">
              <w:rPr>
                <w:rFonts w:cstheme="minorHAnsi"/>
                <w:bCs/>
              </w:rPr>
              <w:lastRenderedPageBreak/>
              <w:t xml:space="preserve">zagadnienie rozpaczy artysty po stracie dziecka w </w:t>
            </w:r>
            <w:r w:rsidRPr="00C836E9">
              <w:rPr>
                <w:rFonts w:cstheme="minorHAnsi"/>
                <w:bCs/>
                <w:i/>
              </w:rPr>
              <w:t>Trenach</w:t>
            </w:r>
            <w:r w:rsidRPr="00C836E9">
              <w:rPr>
                <w:rFonts w:cstheme="minorHAnsi"/>
                <w:bCs/>
              </w:rPr>
              <w:t xml:space="preserve"> i w wybranych tekstach kultury współczesnej </w:t>
            </w:r>
          </w:p>
          <w:p w:rsidR="005D5011" w:rsidRPr="00C836E9" w:rsidRDefault="005D5011" w:rsidP="005D5011">
            <w:pPr>
              <w:pStyle w:val="Akapitzlist"/>
              <w:numPr>
                <w:ilvl w:val="0"/>
                <w:numId w:val="184"/>
              </w:numPr>
              <w:autoSpaceDE w:val="0"/>
              <w:autoSpaceDN w:val="0"/>
              <w:adjustRightInd w:val="0"/>
              <w:spacing w:after="0" w:line="240" w:lineRule="auto"/>
              <w:textAlignment w:val="center"/>
              <w:rPr>
                <w:rFonts w:cstheme="minorHAnsi"/>
                <w:bCs/>
              </w:rPr>
            </w:pPr>
            <w:r w:rsidRPr="00C836E9">
              <w:rPr>
                <w:rFonts w:cstheme="minorHAnsi"/>
                <w:bCs/>
              </w:rPr>
              <w:t xml:space="preserve">porównuje wizerunek śmierci w </w:t>
            </w:r>
            <w:r w:rsidRPr="00C836E9">
              <w:rPr>
                <w:rFonts w:cstheme="minorHAnsi"/>
                <w:bCs/>
                <w:i/>
              </w:rPr>
              <w:t>Trenie XVI</w:t>
            </w:r>
            <w:r w:rsidRPr="00C836E9">
              <w:rPr>
                <w:rFonts w:cstheme="minorHAnsi"/>
                <w:bCs/>
              </w:rPr>
              <w:t xml:space="preserve"> i rzeźbie</w:t>
            </w:r>
            <w:r w:rsidRPr="00C836E9">
              <w:rPr>
                <w:rFonts w:cstheme="minorHAnsi"/>
                <w:iCs/>
              </w:rPr>
              <w:t xml:space="preserve"> </w:t>
            </w:r>
            <w:r w:rsidRPr="00C836E9">
              <w:rPr>
                <w:rFonts w:cstheme="minorHAnsi"/>
                <w:i/>
                <w:iCs/>
              </w:rPr>
              <w:t>Czarny Anioł</w:t>
            </w:r>
            <w:r w:rsidRPr="00C836E9">
              <w:rPr>
                <w:rFonts w:cstheme="minorHAnsi"/>
                <w:iCs/>
              </w:rPr>
              <w:t xml:space="preserve">  </w:t>
            </w:r>
            <w:r w:rsidRPr="00C836E9">
              <w:rPr>
                <w:rFonts w:cstheme="minorHAnsi"/>
                <w:bCs/>
              </w:rPr>
              <w:t xml:space="preserve"> Wasilkowskiego</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E2E10" w:rsidRDefault="005D5011" w:rsidP="00A25CFE">
            <w:pPr>
              <w:textAlignment w:val="center"/>
              <w:rPr>
                <w:rFonts w:cstheme="minorHAnsi"/>
                <w:bCs/>
              </w:rPr>
            </w:pPr>
            <w:r>
              <w:rPr>
                <w:rFonts w:cstheme="minorHAnsi"/>
                <w:bCs/>
              </w:rPr>
              <w:lastRenderedPageBreak/>
              <w:t>105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Rozterki religijne w </w:t>
            </w:r>
            <w:r w:rsidRPr="00DD5C1F">
              <w:rPr>
                <w:rFonts w:cstheme="minorHAnsi"/>
                <w:i/>
              </w:rPr>
              <w:t xml:space="preserve">Trenach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22. </w:t>
            </w:r>
            <w:r w:rsidRPr="005D5011">
              <w:rPr>
                <w:rFonts w:cstheme="minorHAnsi"/>
                <w:i/>
                <w:lang w:val="pl-PL"/>
              </w:rPr>
              <w:t>Rozterki religijne w Trenach</w:t>
            </w:r>
          </w:p>
          <w:p w:rsidR="005D5011" w:rsidRPr="00DD5C1F" w:rsidRDefault="005D5011" w:rsidP="00A25CFE">
            <w:pPr>
              <w:tabs>
                <w:tab w:val="left" w:pos="170"/>
              </w:tabs>
              <w:spacing w:before="60"/>
              <w:textAlignment w:val="center"/>
              <w:rPr>
                <w:rFonts w:cstheme="minorHAnsi"/>
              </w:rPr>
            </w:pPr>
            <w:r w:rsidRPr="00EA3489">
              <w:rPr>
                <w:rFonts w:cstheme="minorHAnsi"/>
              </w:rPr>
              <w:t xml:space="preserve">Jan Kochanowski, </w:t>
            </w:r>
            <w:r w:rsidRPr="00EA3489">
              <w:rPr>
                <w:rFonts w:cstheme="minorHAnsi"/>
                <w:i/>
                <w:iCs/>
              </w:rPr>
              <w:t>Tren X</w:t>
            </w:r>
            <w:r>
              <w:rPr>
                <w:rFonts w:cstheme="minorHAnsi"/>
                <w:iCs/>
              </w:rPr>
              <w:t xml:space="preserve">, </w:t>
            </w:r>
            <w:r w:rsidRPr="00EA3489">
              <w:rPr>
                <w:rFonts w:cstheme="minorHAnsi"/>
                <w:i/>
                <w:iCs/>
              </w:rPr>
              <w:t xml:space="preserve">Tren XIX albo Sen </w:t>
            </w:r>
            <w:r w:rsidRPr="00EA3489">
              <w:rPr>
                <w:rFonts w:cstheme="minorHAnsi"/>
                <w:iCs/>
              </w:rPr>
              <w:t>(fr</w:t>
            </w:r>
            <w:r>
              <w:rPr>
                <w:rFonts w:cstheme="minorHAnsi"/>
                <w:iCs/>
              </w:rPr>
              <w:t>.</w:t>
            </w:r>
            <w:r w:rsidRPr="00EA3489">
              <w:rPr>
                <w:rFonts w:cstheme="minorHAnsi"/>
                <w:iCs/>
              </w:rPr>
              <w:t>)</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określa osobę mówiącą i jej adresata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emocje, jakie wyraża osoba mówiąca w </w:t>
            </w:r>
            <w:r w:rsidRPr="00FB1A78">
              <w:rPr>
                <w:rFonts w:cstheme="minorHAnsi"/>
                <w:bCs/>
                <w:i/>
              </w:rPr>
              <w:t>Trenie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wskazuje w </w:t>
            </w:r>
            <w:r w:rsidRPr="00FB1A78">
              <w:rPr>
                <w:rFonts w:cstheme="minorHAnsi"/>
                <w:bCs/>
                <w:i/>
              </w:rPr>
              <w:t>Trenie X</w:t>
            </w:r>
            <w:r w:rsidRPr="00FB1A78">
              <w:rPr>
                <w:rFonts w:cstheme="minorHAnsi"/>
                <w:bCs/>
              </w:rPr>
              <w:t xml:space="preserve"> nawiązania do kultury antycznej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wskazuje w </w:t>
            </w:r>
            <w:r w:rsidRPr="00FB1A78">
              <w:rPr>
                <w:rFonts w:cstheme="minorHAnsi"/>
                <w:bCs/>
                <w:i/>
              </w:rPr>
              <w:t>Trenie X</w:t>
            </w:r>
            <w:r w:rsidRPr="00FB1A78">
              <w:rPr>
                <w:rFonts w:cstheme="minorHAnsi"/>
                <w:bCs/>
              </w:rPr>
              <w:t xml:space="preserve"> </w:t>
            </w:r>
            <w:r w:rsidRPr="00FB1A78">
              <w:rPr>
                <w:rFonts w:cstheme="minorHAnsi"/>
                <w:bCs/>
              </w:rPr>
              <w:lastRenderedPageBreak/>
              <w:t xml:space="preserve">pytania retoryczne </w:t>
            </w:r>
          </w:p>
          <w:p w:rsidR="005D5011" w:rsidRPr="004769D6"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4769D6">
              <w:rPr>
                <w:rFonts w:cstheme="minorHAnsi"/>
                <w:bCs/>
              </w:rPr>
              <w:t>przytacza argumenty matki pocieszającej syna w </w:t>
            </w:r>
            <w:r w:rsidRPr="004769D6">
              <w:rPr>
                <w:rFonts w:cstheme="minorHAnsi"/>
                <w:bCs/>
                <w:i/>
              </w:rPr>
              <w:t>Trenie XIX</w:t>
            </w:r>
            <w:r>
              <w:rPr>
                <w:rFonts w:cstheme="minorHAnsi"/>
                <w:bCs/>
                <w:i/>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obraz Orszulki </w:t>
            </w:r>
            <w:r>
              <w:rPr>
                <w:rFonts w:cstheme="minorHAnsi"/>
                <w:bCs/>
              </w:rPr>
              <w:t>z</w:t>
            </w:r>
            <w:r w:rsidRPr="00FB1A78">
              <w:rPr>
                <w:rFonts w:cstheme="minorHAnsi"/>
                <w:bCs/>
              </w:rPr>
              <w:t> </w:t>
            </w:r>
            <w:r w:rsidRPr="00FB1A78">
              <w:rPr>
                <w:rFonts w:cstheme="minorHAnsi"/>
                <w:bCs/>
                <w:i/>
              </w:rPr>
              <w:t>Tren</w:t>
            </w:r>
            <w:r>
              <w:rPr>
                <w:rFonts w:cstheme="minorHAnsi"/>
                <w:bCs/>
                <w:i/>
              </w:rPr>
              <w:t>u</w:t>
            </w:r>
            <w:r w:rsidRPr="00FB1A78">
              <w:rPr>
                <w:rFonts w:cstheme="minorHAnsi"/>
                <w:bCs/>
                <w:i/>
              </w:rPr>
              <w:t xml:space="preserve"> XIX</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wie, czym charakteryzuje się konsolacja w utworze literackim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wyodrębnia w </w:t>
            </w:r>
            <w:r w:rsidRPr="00FB1A78">
              <w:rPr>
                <w:rFonts w:cstheme="minorHAnsi"/>
                <w:bCs/>
                <w:i/>
              </w:rPr>
              <w:t>Trenie X</w:t>
            </w:r>
            <w:r w:rsidRPr="00FB1A78">
              <w:rPr>
                <w:rFonts w:cstheme="minorHAnsi"/>
                <w:bCs/>
              </w:rPr>
              <w:t xml:space="preserve"> wstęp, rozwinięcie i konkluzję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spacing w:val="-2"/>
              </w:rPr>
            </w:pPr>
            <w:r w:rsidRPr="00FB1A78">
              <w:rPr>
                <w:rFonts w:cstheme="minorHAnsi"/>
                <w:bCs/>
                <w:spacing w:val="-2"/>
              </w:rPr>
              <w:t xml:space="preserve">cytuje fragmenty </w:t>
            </w:r>
            <w:r w:rsidRPr="00FB1A78">
              <w:rPr>
                <w:rFonts w:cstheme="minorHAnsi"/>
                <w:bCs/>
                <w:i/>
                <w:spacing w:val="-2"/>
              </w:rPr>
              <w:t>Trenu X</w:t>
            </w:r>
            <w:r w:rsidRPr="00FB1A78">
              <w:rPr>
                <w:rFonts w:cstheme="minorHAnsi"/>
                <w:bCs/>
                <w:spacing w:val="-2"/>
              </w:rPr>
              <w:t xml:space="preserve">, </w:t>
            </w:r>
            <w:r>
              <w:rPr>
                <w:rFonts w:cstheme="minorHAnsi"/>
                <w:bCs/>
                <w:spacing w:val="-2"/>
              </w:rPr>
              <w:t>będące p</w:t>
            </w:r>
            <w:r w:rsidRPr="00FB1A78">
              <w:rPr>
                <w:rFonts w:cstheme="minorHAnsi"/>
                <w:bCs/>
                <w:spacing w:val="-2"/>
              </w:rPr>
              <w:t>rzejawe</w:t>
            </w:r>
            <w:r w:rsidRPr="00FB1A78">
              <w:rPr>
                <w:rFonts w:cstheme="minorHAnsi"/>
                <w:bCs/>
                <w:spacing w:val="-2"/>
              </w:rPr>
              <w:lastRenderedPageBreak/>
              <w:t xml:space="preserve">m zwątpienia i utraty wiary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przywołuje i komentuje cytaty, w których ujawnia się stanowisko poety wobec argumentów matki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określa funkcję nawiązań do kultury antycznej w </w:t>
            </w:r>
            <w:r w:rsidRPr="00FB1A78">
              <w:rPr>
                <w:rFonts w:cstheme="minorHAnsi"/>
                <w:bCs/>
                <w:i/>
              </w:rPr>
              <w:t>Trenie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i/>
              </w:rPr>
            </w:pPr>
            <w:r w:rsidRPr="00FB1A78">
              <w:rPr>
                <w:rFonts w:cstheme="minorHAnsi"/>
                <w:bCs/>
              </w:rPr>
              <w:t>określa sens pytań retorycznych w</w:t>
            </w:r>
            <w:r>
              <w:rPr>
                <w:rFonts w:cstheme="minorHAnsi"/>
                <w:bCs/>
              </w:rPr>
              <w:t> </w:t>
            </w:r>
            <w:r w:rsidRPr="00FB1A78">
              <w:rPr>
                <w:rFonts w:cstheme="minorHAnsi"/>
                <w:bCs/>
                <w:i/>
              </w:rPr>
              <w:t xml:space="preserve">Trenie X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rozważa, dlaczego poeta poszukuje Orszulki </w:t>
            </w:r>
            <w:r w:rsidRPr="00FB1A78">
              <w:rPr>
                <w:rFonts w:cstheme="minorHAnsi"/>
                <w:bCs/>
              </w:rPr>
              <w:lastRenderedPageBreak/>
              <w:t>w różnych zaświatach</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określa, które spośród argumentów matki stanowią konsolację religijną, a które – konsolację filozoficzną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lastRenderedPageBreak/>
              <w:t xml:space="preserve">określa rolę wtrącenia w </w:t>
            </w:r>
            <w:r w:rsidRPr="00FB1A78">
              <w:rPr>
                <w:rFonts w:cstheme="minorHAnsi"/>
                <w:bCs/>
                <w:i/>
              </w:rPr>
              <w:t>Trenie X</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 xml:space="preserve">opisuje, jaki obraz zaświatów wyłania się z </w:t>
            </w:r>
            <w:r w:rsidRPr="00FB1A78">
              <w:rPr>
                <w:rFonts w:cstheme="minorHAnsi"/>
                <w:bCs/>
                <w:i/>
              </w:rPr>
              <w:t>Trenu X</w:t>
            </w:r>
            <w:r w:rsidRPr="00FB1A78">
              <w:rPr>
                <w:rFonts w:cstheme="minorHAnsi"/>
                <w:bCs/>
              </w:rPr>
              <w:t xml:space="preserve"> </w:t>
            </w:r>
          </w:p>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i/>
              </w:rPr>
            </w:pPr>
            <w:r w:rsidRPr="00FB1A78">
              <w:rPr>
                <w:rFonts w:cstheme="minorHAnsi"/>
                <w:bCs/>
              </w:rPr>
              <w:t>omawia, jaką rolę odgrywa konwencja oniryczna w </w:t>
            </w:r>
            <w:r w:rsidRPr="00FB1A78">
              <w:rPr>
                <w:rFonts w:cstheme="minorHAnsi"/>
                <w:bCs/>
                <w:i/>
              </w:rPr>
              <w:t xml:space="preserve">Trenie XIX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1A78" w:rsidRDefault="005D5011" w:rsidP="005D5011">
            <w:pPr>
              <w:pStyle w:val="Akapitzlist"/>
              <w:numPr>
                <w:ilvl w:val="0"/>
                <w:numId w:val="237"/>
              </w:numPr>
              <w:autoSpaceDE w:val="0"/>
              <w:autoSpaceDN w:val="0"/>
              <w:adjustRightInd w:val="0"/>
              <w:spacing w:after="0" w:line="240" w:lineRule="auto"/>
              <w:textAlignment w:val="center"/>
              <w:rPr>
                <w:rFonts w:cstheme="minorHAnsi"/>
                <w:bCs/>
              </w:rPr>
            </w:pPr>
            <w:r w:rsidRPr="00FB1A78">
              <w:rPr>
                <w:rFonts w:cstheme="minorHAnsi"/>
                <w:bCs/>
              </w:rPr>
              <w:t>porównuje</w:t>
            </w:r>
            <w:r>
              <w:rPr>
                <w:rFonts w:cstheme="minorHAnsi"/>
                <w:bCs/>
              </w:rPr>
              <w:t xml:space="preserve"> obraz zaświatów ukazany w </w:t>
            </w:r>
            <w:r w:rsidRPr="00FB1A78">
              <w:rPr>
                <w:rFonts w:cstheme="minorHAnsi"/>
                <w:bCs/>
              </w:rPr>
              <w:t xml:space="preserve">mitologii i </w:t>
            </w:r>
            <w:r w:rsidRPr="00FB1A78">
              <w:rPr>
                <w:rFonts w:cstheme="minorHAnsi"/>
                <w:bCs/>
                <w:i/>
              </w:rPr>
              <w:t>Trenie X</w:t>
            </w:r>
            <w:r w:rsidRPr="00FB1A78">
              <w:rPr>
                <w:rFonts w:cstheme="minorHAnsi"/>
                <w:bCs/>
              </w:rPr>
              <w:t xml:space="preserve"> </w:t>
            </w:r>
          </w:p>
          <w:p w:rsidR="005D5011" w:rsidRPr="005D5011" w:rsidRDefault="005D5011" w:rsidP="00A25CFE">
            <w:pPr>
              <w:textAlignment w:val="center"/>
              <w:rPr>
                <w:rFonts w:cstheme="minorHAnsi"/>
                <w:bCs/>
                <w:lang w:val="pl-PL"/>
              </w:rPr>
            </w:pPr>
          </w:p>
        </w:tc>
      </w:tr>
      <w:tr w:rsidR="005D5011" w:rsidRPr="00B42740"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42740" w:rsidRDefault="005D5011" w:rsidP="00A25CFE">
            <w:pPr>
              <w:textAlignment w:val="center"/>
              <w:rPr>
                <w:rFonts w:cstheme="minorHAnsi"/>
                <w:bCs/>
              </w:rPr>
            </w:pPr>
            <w:r w:rsidRPr="00B42740">
              <w:rPr>
                <w:rFonts w:cstheme="minorHAnsi"/>
                <w:bCs/>
              </w:rPr>
              <w:t>106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Szkic interpretacyjny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zadanie 1.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Jan Kochanowski, </w:t>
            </w:r>
            <w:r w:rsidRPr="005D5011">
              <w:rPr>
                <w:rFonts w:cstheme="minorHAnsi"/>
                <w:i/>
                <w:lang w:val="pl-PL"/>
              </w:rPr>
              <w:t>Tren V</w:t>
            </w:r>
            <w:r w:rsidRPr="005D5011">
              <w:rPr>
                <w:rFonts w:cstheme="minorHAnsi"/>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Default"/>
              <w:numPr>
                <w:ilvl w:val="0"/>
                <w:numId w:val="1"/>
              </w:numPr>
              <w:rPr>
                <w:rFonts w:asciiTheme="minorHAnsi" w:hAnsiTheme="minorHAnsi" w:cstheme="minorHAnsi"/>
                <w:sz w:val="22"/>
                <w:szCs w:val="22"/>
              </w:rPr>
            </w:pPr>
            <w:r w:rsidRPr="00105D58">
              <w:rPr>
                <w:rFonts w:asciiTheme="minorHAnsi" w:hAnsiTheme="minorHAnsi" w:cstheme="minorHAnsi"/>
                <w:sz w:val="22"/>
                <w:szCs w:val="22"/>
              </w:rPr>
              <w:t>zapoznaje się</w:t>
            </w:r>
            <w:r>
              <w:rPr>
                <w:rFonts w:asciiTheme="minorHAnsi" w:hAnsiTheme="minorHAnsi" w:cstheme="minorHAnsi"/>
                <w:sz w:val="22"/>
                <w:szCs w:val="22"/>
              </w:rPr>
              <w:t xml:space="preserve"> z </w:t>
            </w:r>
            <w:r w:rsidRPr="00105D58">
              <w:rPr>
                <w:rFonts w:asciiTheme="minorHAnsi" w:hAnsiTheme="minorHAnsi" w:cstheme="minorHAnsi"/>
                <w:sz w:val="22"/>
                <w:szCs w:val="22"/>
              </w:rPr>
              <w:t xml:space="preserve">przykładowym </w:t>
            </w:r>
            <w:r>
              <w:rPr>
                <w:rFonts w:asciiTheme="minorHAnsi" w:hAnsiTheme="minorHAnsi" w:cstheme="minorHAnsi"/>
                <w:sz w:val="22"/>
                <w:szCs w:val="22"/>
              </w:rPr>
              <w:t>konspektem</w:t>
            </w:r>
          </w:p>
          <w:p w:rsidR="005D5011" w:rsidRDefault="005D5011" w:rsidP="005D501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czyta tekst ze zrozumieniem</w:t>
            </w:r>
            <w:r w:rsidRPr="00105D58">
              <w:rPr>
                <w:rFonts w:asciiTheme="minorHAnsi" w:hAnsiTheme="minorHAnsi" w:cstheme="minorHAnsi"/>
                <w:sz w:val="22"/>
                <w:szCs w:val="22"/>
              </w:rPr>
              <w:t xml:space="preserve"> </w:t>
            </w:r>
          </w:p>
          <w:p w:rsidR="005D5011" w:rsidRDefault="005D5011" w:rsidP="005D5011">
            <w:pPr>
              <w:pStyle w:val="Default"/>
              <w:numPr>
                <w:ilvl w:val="0"/>
                <w:numId w:val="1"/>
              </w:numPr>
              <w:rPr>
                <w:rFonts w:asciiTheme="minorHAnsi" w:hAnsiTheme="minorHAnsi" w:cstheme="minorHAnsi"/>
                <w:sz w:val="22"/>
                <w:szCs w:val="22"/>
              </w:rPr>
            </w:pPr>
            <w:r w:rsidRPr="0009013E">
              <w:rPr>
                <w:rFonts w:asciiTheme="minorHAnsi" w:hAnsiTheme="minorHAnsi" w:cstheme="minorHAnsi"/>
                <w:sz w:val="22"/>
                <w:szCs w:val="22"/>
              </w:rPr>
              <w:t xml:space="preserve">zna zasady tworzenia </w:t>
            </w:r>
            <w:r>
              <w:rPr>
                <w:rFonts w:asciiTheme="minorHAnsi" w:hAnsiTheme="minorHAnsi" w:cstheme="minorHAnsi"/>
                <w:sz w:val="22"/>
                <w:szCs w:val="22"/>
              </w:rPr>
              <w:lastRenderedPageBreak/>
              <w:t>szkicu interpretacyjnego</w:t>
            </w:r>
          </w:p>
          <w:p w:rsidR="005D5011" w:rsidRPr="00F7478C" w:rsidRDefault="005D5011" w:rsidP="005D5011">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stawia tezę interpretacyjną i </w:t>
            </w:r>
            <w:r w:rsidRPr="00F91C0D">
              <w:rPr>
                <w:rFonts w:asciiTheme="minorHAnsi" w:hAnsiTheme="minorHAnsi" w:cstheme="minorHAnsi"/>
                <w:sz w:val="22"/>
                <w:szCs w:val="22"/>
              </w:rPr>
              <w:t xml:space="preserve">podejmuje próbę </w:t>
            </w:r>
            <w:r>
              <w:rPr>
                <w:rFonts w:asciiTheme="minorHAnsi" w:hAnsiTheme="minorHAnsi" w:cstheme="minorHAnsi"/>
                <w:sz w:val="22"/>
                <w:szCs w:val="22"/>
              </w:rPr>
              <w:t>jej uzasadnienia</w:t>
            </w:r>
            <w:r w:rsidRPr="00F7478C">
              <w:rPr>
                <w:rFonts w:asciiTheme="minorHAnsi" w:hAnsiTheme="minorHAnsi" w:cstheme="minorHAnsi"/>
                <w:sz w:val="22"/>
                <w:szCs w:val="22"/>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rPr>
                <w:rFonts w:cs="ScalaSansPro-Light"/>
                <w:color w:val="000000"/>
              </w:rPr>
            </w:pPr>
            <w:r w:rsidRPr="00A143AD">
              <w:rPr>
                <w:rFonts w:cs="ScalaSansPro-Light"/>
                <w:color w:val="000000"/>
              </w:rPr>
              <w:lastRenderedPageBreak/>
              <w:t>bada budowę tekstu, sytuację komunikacyjną, użyte środki językowe, kreację świata przedsta</w:t>
            </w:r>
            <w:r w:rsidRPr="00A143AD">
              <w:rPr>
                <w:rFonts w:cs="ScalaSansPro-Light"/>
                <w:color w:val="000000"/>
              </w:rPr>
              <w:lastRenderedPageBreak/>
              <w:t>wionego</w:t>
            </w:r>
          </w:p>
          <w:p w:rsidR="005D5011" w:rsidRPr="00A143AD" w:rsidRDefault="005D5011" w:rsidP="005D5011">
            <w:pPr>
              <w:pStyle w:val="Akapitzlist"/>
              <w:numPr>
                <w:ilvl w:val="0"/>
                <w:numId w:val="1"/>
              </w:numPr>
              <w:autoSpaceDE w:val="0"/>
              <w:autoSpaceDN w:val="0"/>
              <w:adjustRightInd w:val="0"/>
              <w:spacing w:after="0" w:line="240" w:lineRule="auto"/>
              <w:rPr>
                <w:rFonts w:cs="ScalaSansPro-Light"/>
                <w:color w:val="000000"/>
              </w:rPr>
            </w:pPr>
            <w:r w:rsidRPr="00A143AD">
              <w:rPr>
                <w:rFonts w:cs="ScalaSansPro-Light"/>
                <w:color w:val="000000"/>
              </w:rPr>
              <w:t>potwierdza prawdzi</w:t>
            </w:r>
            <w:r w:rsidRPr="00A143AD">
              <w:rPr>
                <w:rFonts w:cs="ScalaSansPro-Light"/>
                <w:color w:val="000000"/>
              </w:rPr>
              <w:softHyphen/>
              <w:t xml:space="preserve">wość swojej tezy za pomocą argumentów wywiedzionych z tekstu oraz z wybranych kontekstów </w:t>
            </w:r>
          </w:p>
          <w:p w:rsidR="005D5011" w:rsidRPr="005D5011" w:rsidRDefault="005D5011" w:rsidP="00A25CFE">
            <w:pPr>
              <w:rPr>
                <w:rFonts w:cstheme="minorHAnsi"/>
                <w:bCs/>
                <w:color w:val="000000" w:themeColor="text1"/>
                <w:lang w:val="pl-PL"/>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rPr>
                <w:rFonts w:cstheme="minorHAnsi"/>
              </w:rPr>
            </w:pPr>
            <w:r w:rsidRPr="00A143AD">
              <w:rPr>
                <w:rFonts w:cs="ScalaSansPro-Light"/>
                <w:color w:val="000000"/>
              </w:rPr>
              <w:lastRenderedPageBreak/>
              <w:t>wybiera i omawia tylko te elementy składowe utworu, które są ważne dla jego zrozumienia</w:t>
            </w:r>
          </w:p>
          <w:p w:rsidR="005D5011" w:rsidRDefault="005D5011" w:rsidP="005D5011">
            <w:pPr>
              <w:pStyle w:val="Default"/>
              <w:numPr>
                <w:ilvl w:val="0"/>
                <w:numId w:val="1"/>
              </w:numPr>
              <w:rPr>
                <w:rFonts w:asciiTheme="minorHAnsi" w:hAnsiTheme="minorHAnsi" w:cstheme="minorHAnsi"/>
                <w:sz w:val="22"/>
                <w:szCs w:val="22"/>
              </w:rPr>
            </w:pPr>
            <w:r w:rsidRPr="00105D58">
              <w:rPr>
                <w:rFonts w:asciiTheme="minorHAnsi" w:hAnsiTheme="minorHAnsi" w:cstheme="minorHAnsi"/>
                <w:sz w:val="22"/>
                <w:szCs w:val="22"/>
              </w:rPr>
              <w:t xml:space="preserve">posługuje </w:t>
            </w:r>
            <w:r w:rsidRPr="00105D58">
              <w:rPr>
                <w:rFonts w:asciiTheme="minorHAnsi" w:hAnsiTheme="minorHAnsi" w:cstheme="minorHAnsi"/>
                <w:sz w:val="22"/>
                <w:szCs w:val="22"/>
              </w:rPr>
              <w:lastRenderedPageBreak/>
              <w:t>się słownictwem pozwalającym wyrazić</w:t>
            </w:r>
            <w:r>
              <w:rPr>
                <w:rFonts w:asciiTheme="minorHAnsi" w:hAnsiTheme="minorHAnsi" w:cstheme="minorHAnsi"/>
                <w:sz w:val="22"/>
                <w:szCs w:val="22"/>
              </w:rPr>
              <w:t xml:space="preserve"> i </w:t>
            </w:r>
            <w:r w:rsidRPr="00105D58">
              <w:rPr>
                <w:rFonts w:asciiTheme="minorHAnsi" w:hAnsiTheme="minorHAnsi" w:cstheme="minorHAnsi"/>
                <w:sz w:val="22"/>
                <w:szCs w:val="22"/>
              </w:rPr>
              <w:t>uzasadnić wła</w:t>
            </w:r>
            <w:r>
              <w:rPr>
                <w:rFonts w:asciiTheme="minorHAnsi" w:hAnsiTheme="minorHAnsi" w:cstheme="minorHAnsi"/>
                <w:sz w:val="22"/>
                <w:szCs w:val="22"/>
              </w:rPr>
              <w:t>sne zdanie</w:t>
            </w:r>
          </w:p>
          <w:p w:rsidR="005D5011" w:rsidRPr="0065028D" w:rsidRDefault="005D5011" w:rsidP="005D5011">
            <w:pPr>
              <w:pStyle w:val="Default"/>
              <w:numPr>
                <w:ilvl w:val="0"/>
                <w:numId w:val="1"/>
              </w:numPr>
              <w:rPr>
                <w:rFonts w:asciiTheme="minorHAnsi" w:hAnsiTheme="minorHAnsi" w:cstheme="minorHAnsi"/>
                <w:sz w:val="22"/>
                <w:szCs w:val="22"/>
              </w:rPr>
            </w:pPr>
            <w:r w:rsidRPr="00F91C0D">
              <w:rPr>
                <w:rFonts w:asciiTheme="minorHAnsi" w:hAnsiTheme="minorHAnsi" w:cstheme="minorHAnsi"/>
                <w:sz w:val="22"/>
                <w:szCs w:val="22"/>
              </w:rPr>
              <w:t xml:space="preserve">pisze </w:t>
            </w:r>
            <w:r>
              <w:rPr>
                <w:rFonts w:asciiTheme="minorHAnsi" w:hAnsiTheme="minorHAnsi" w:cstheme="minorHAnsi"/>
                <w:sz w:val="22"/>
                <w:szCs w:val="22"/>
              </w:rPr>
              <w:t xml:space="preserve">szkic interpretacyjny, zachowując cechy gatunkowe tej formy wypowiedzi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43A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lastRenderedPageBreak/>
              <w:t>pisze efektowny, atrakcyjny wstęp</w:t>
            </w:r>
          </w:p>
          <w:p w:rsidR="005D5011" w:rsidRPr="00A143A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000000" w:themeColor="text1"/>
              </w:rPr>
            </w:pPr>
            <w:r w:rsidRPr="00A143AD">
              <w:rPr>
                <w:rFonts w:cstheme="minorHAnsi"/>
                <w:bCs/>
                <w:color w:val="000000" w:themeColor="text1"/>
              </w:rPr>
              <w:t>w zakończeniu zręcznie podsumowuje rozważani</w:t>
            </w:r>
            <w:r w:rsidRPr="00A143AD">
              <w:rPr>
                <w:rFonts w:cstheme="minorHAnsi"/>
                <w:bCs/>
                <w:color w:val="000000" w:themeColor="text1"/>
              </w:rPr>
              <w:lastRenderedPageBreak/>
              <w:t>a</w:t>
            </w:r>
          </w:p>
          <w:p w:rsidR="005D5011" w:rsidRPr="00105D58" w:rsidRDefault="005D5011" w:rsidP="00A25CFE">
            <w:pPr>
              <w:textAlignment w:val="center"/>
              <w:rPr>
                <w:rFonts w:cstheme="minorHAnsi"/>
                <w:bCs/>
                <w:color w:val="000000" w:themeColor="text1"/>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42740" w:rsidRDefault="005D5011" w:rsidP="00A25CFE">
            <w:pPr>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A25CFE">
            <w:pPr>
              <w:textAlignment w:val="center"/>
              <w:rPr>
                <w:rFonts w:cstheme="minorHAnsi"/>
                <w:bCs/>
                <w:color w:val="FF0000"/>
              </w:rPr>
            </w:pPr>
            <w:r w:rsidRPr="00D700DA">
              <w:rPr>
                <w:rFonts w:cstheme="minorHAnsi"/>
                <w:bCs/>
                <w:color w:val="FF0000"/>
              </w:rPr>
              <w:t>107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700DA" w:rsidRDefault="005D5011" w:rsidP="00A25CFE">
            <w:pPr>
              <w:rPr>
                <w:rFonts w:cstheme="minorHAnsi"/>
                <w:color w:val="FF0000"/>
              </w:rPr>
            </w:pPr>
            <w:r w:rsidRPr="00D700DA">
              <w:rPr>
                <w:rFonts w:cstheme="minorHAnsi"/>
                <w:i/>
                <w:color w:val="FF0000"/>
              </w:rPr>
              <w:t>Treny</w:t>
            </w:r>
            <w:r w:rsidRPr="00D700DA">
              <w:rPr>
                <w:rFonts w:cstheme="minorHAnsi"/>
                <w:color w:val="FF0000"/>
              </w:rPr>
              <w:t xml:space="preserve"> jako cykl poetycki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color w:val="FF0000"/>
                <w:lang w:val="pl-PL"/>
              </w:rPr>
            </w:pPr>
            <w:r w:rsidRPr="005D5011">
              <w:rPr>
                <w:rFonts w:cstheme="minorHAnsi"/>
                <w:color w:val="FF0000"/>
                <w:spacing w:val="-4"/>
                <w:lang w:val="pl-PL"/>
              </w:rPr>
              <w:t xml:space="preserve">wprowadzenie do lekcji 23. </w:t>
            </w:r>
            <w:r w:rsidRPr="005D5011">
              <w:rPr>
                <w:rFonts w:cstheme="minorHAnsi"/>
                <w:i/>
                <w:color w:val="FF0000"/>
                <w:lang w:val="pl-PL"/>
              </w:rPr>
              <w:t>Treny jako cykl poetycki</w:t>
            </w:r>
          </w:p>
          <w:p w:rsidR="005D5011" w:rsidRPr="005D5011" w:rsidRDefault="005D5011" w:rsidP="00A25CFE">
            <w:pPr>
              <w:tabs>
                <w:tab w:val="left" w:pos="170"/>
              </w:tabs>
              <w:textAlignment w:val="center"/>
              <w:rPr>
                <w:rFonts w:cstheme="minorHAnsi"/>
                <w:color w:val="FF0000"/>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wskazuje najważniejsze elementy kompozycyjne cyklu </w:t>
            </w:r>
            <w:r w:rsidRPr="00D700DA">
              <w:rPr>
                <w:rFonts w:cstheme="minorHAnsi"/>
                <w:bCs/>
                <w:i/>
                <w:color w:val="FF0000"/>
              </w:rPr>
              <w:t xml:space="preserve">Trenów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wypisuje z dwóch pierwszych </w:t>
            </w:r>
            <w:r w:rsidRPr="00D700DA">
              <w:rPr>
                <w:rFonts w:cstheme="minorHAnsi"/>
                <w:bCs/>
                <w:color w:val="FF0000"/>
              </w:rPr>
              <w:lastRenderedPageBreak/>
              <w:t>trenów cyklu fragmenty, w</w:t>
            </w:r>
            <w:r>
              <w:rPr>
                <w:rFonts w:cstheme="minorHAnsi"/>
                <w:bCs/>
                <w:color w:val="FF0000"/>
              </w:rPr>
              <w:t> </w:t>
            </w:r>
            <w:r w:rsidRPr="00D700DA">
              <w:rPr>
                <w:rFonts w:cstheme="minorHAnsi"/>
                <w:bCs/>
                <w:color w:val="FF0000"/>
              </w:rPr>
              <w:t xml:space="preserve">których osoba mówiąca nawołuje do lamentu nad zmarłą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wskazuje w trenach IX, X i XI fragmenty świadczące o kryzysie religijnym i filozoficznym poety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opisuje sytuację liryczną ukazaną w</w:t>
            </w:r>
            <w:r>
              <w:rPr>
                <w:rFonts w:cstheme="minorHAnsi"/>
                <w:bCs/>
                <w:color w:val="FF0000"/>
              </w:rPr>
              <w:t> </w:t>
            </w:r>
            <w:r w:rsidRPr="00D700DA">
              <w:rPr>
                <w:rFonts w:cstheme="minorHAnsi"/>
                <w:bCs/>
                <w:color w:val="FF0000"/>
              </w:rPr>
              <w:t>Trenie V, zwraca</w:t>
            </w:r>
            <w:r>
              <w:rPr>
                <w:rFonts w:cstheme="minorHAnsi"/>
                <w:bCs/>
                <w:color w:val="FF0000"/>
              </w:rPr>
              <w:t xml:space="preserve"> </w:t>
            </w:r>
            <w:r w:rsidRPr="00D700DA">
              <w:rPr>
                <w:rFonts w:cstheme="minorHAnsi"/>
                <w:bCs/>
                <w:color w:val="FF0000"/>
              </w:rPr>
              <w:t xml:space="preserve"> uwagę na symbolikę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7B5972">
              <w:rPr>
                <w:rFonts w:cstheme="minorHAnsi"/>
                <w:bCs/>
                <w:color w:val="FF0000"/>
              </w:rPr>
              <w:lastRenderedPageBreak/>
              <w:t xml:space="preserve">wskazuje elementy nowatorskie cyklu </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436B6B">
              <w:rPr>
                <w:rFonts w:cstheme="minorHAnsi"/>
                <w:bCs/>
                <w:color w:val="FF0000"/>
              </w:rPr>
              <w:t xml:space="preserve">wyszukuje w trenach III i VI sformułowania </w:t>
            </w:r>
            <w:r w:rsidRPr="00436B6B">
              <w:rPr>
                <w:rFonts w:cstheme="minorHAnsi"/>
                <w:bCs/>
                <w:color w:val="FF0000"/>
              </w:rPr>
              <w:lastRenderedPageBreak/>
              <w:t xml:space="preserve">będące pochwałą zmarłej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436B6B">
              <w:rPr>
                <w:rFonts w:cstheme="minorHAnsi"/>
                <w:bCs/>
                <w:color w:val="FF0000"/>
              </w:rPr>
              <w:t xml:space="preserve">wskazuje w </w:t>
            </w:r>
            <w:r w:rsidRPr="00436B6B">
              <w:rPr>
                <w:rFonts w:cstheme="minorHAnsi"/>
                <w:bCs/>
                <w:i/>
                <w:color w:val="FF0000"/>
              </w:rPr>
              <w:t>Trenie I</w:t>
            </w:r>
            <w:r w:rsidRPr="00436B6B">
              <w:rPr>
                <w:rFonts w:cstheme="minorHAnsi"/>
                <w:bCs/>
                <w:color w:val="FF0000"/>
              </w:rPr>
              <w:t xml:space="preserve"> nawiązania mitologiczne</w:t>
            </w:r>
            <w:r>
              <w:rPr>
                <w:rFonts w:cstheme="minorHAnsi"/>
                <w:bCs/>
                <w:color w:val="FF0000"/>
              </w:rPr>
              <w:t xml:space="preserve">; </w:t>
            </w:r>
            <w:r w:rsidRPr="00436B6B">
              <w:rPr>
                <w:rFonts w:cstheme="minorHAnsi"/>
                <w:bCs/>
                <w:color w:val="FF0000"/>
              </w:rPr>
              <w:t xml:space="preserve">stara się wyjaśnić ich sens w kontekście utworu rozpoczynającego cykl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wyszukuje w </w:t>
            </w:r>
            <w:r w:rsidRPr="00D700DA">
              <w:rPr>
                <w:rFonts w:cstheme="minorHAnsi"/>
                <w:bCs/>
                <w:i/>
                <w:color w:val="FF0000"/>
              </w:rPr>
              <w:t>Trenie XVI</w:t>
            </w:r>
            <w:r w:rsidRPr="00D700DA">
              <w:rPr>
                <w:rFonts w:cstheme="minorHAnsi"/>
                <w:bCs/>
                <w:color w:val="FF0000"/>
              </w:rPr>
              <w:t xml:space="preserve"> fragment będący wyrazem nowego rozumienia filozofii stoickiej </w:t>
            </w:r>
          </w:p>
          <w:p w:rsidR="005D5011" w:rsidRPr="007B5972"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 xml:space="preserve">sporządza notatkę </w:t>
            </w:r>
            <w:r w:rsidRPr="00D700DA">
              <w:rPr>
                <w:rFonts w:cstheme="minorHAnsi"/>
                <w:bCs/>
                <w:color w:val="FF0000"/>
              </w:rPr>
              <w:lastRenderedPageBreak/>
              <w:t>syntezującą</w:t>
            </w:r>
            <w:r>
              <w:rPr>
                <w:rFonts w:cstheme="minorHAnsi"/>
                <w:bCs/>
                <w:color w:val="FF0000"/>
              </w:rPr>
              <w:t xml:space="preserve"> o </w:t>
            </w:r>
            <w:r w:rsidRPr="00D700DA">
              <w:rPr>
                <w:rFonts w:cstheme="minorHAnsi"/>
                <w:bCs/>
                <w:color w:val="FF0000"/>
              </w:rPr>
              <w:t>cech</w:t>
            </w:r>
            <w:r>
              <w:rPr>
                <w:rFonts w:cstheme="minorHAnsi"/>
                <w:bCs/>
                <w:color w:val="FF0000"/>
              </w:rPr>
              <w:t>ach</w:t>
            </w:r>
            <w:r w:rsidRPr="00D700DA">
              <w:rPr>
                <w:rFonts w:cstheme="minorHAnsi"/>
                <w:bCs/>
                <w:color w:val="FF0000"/>
              </w:rPr>
              <w:t xml:space="preserve"> charakterystyczn</w:t>
            </w:r>
            <w:r>
              <w:rPr>
                <w:rFonts w:cstheme="minorHAnsi"/>
                <w:bCs/>
                <w:color w:val="FF0000"/>
              </w:rPr>
              <w:t>ych</w:t>
            </w:r>
            <w:r w:rsidRPr="00D700DA">
              <w:rPr>
                <w:rFonts w:cstheme="minorHAnsi"/>
                <w:bCs/>
                <w:color w:val="FF0000"/>
              </w:rPr>
              <w:t xml:space="preserve"> cyklu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lastRenderedPageBreak/>
              <w:t>określa nastrój pierwszych sześciu tren</w:t>
            </w:r>
            <w:r>
              <w:rPr>
                <w:rFonts w:cstheme="minorHAnsi"/>
                <w:bCs/>
                <w:color w:val="FF0000"/>
              </w:rPr>
              <w:t>ów</w:t>
            </w:r>
            <w:r w:rsidRPr="00D700DA">
              <w:rPr>
                <w:rFonts w:cstheme="minorHAnsi"/>
                <w:bCs/>
                <w:color w:val="FF0000"/>
              </w:rPr>
              <w:t xml:space="preserve"> cyklu, uzasadnia</w:t>
            </w:r>
            <w:r>
              <w:rPr>
                <w:rFonts w:cstheme="minorHAnsi"/>
                <w:bCs/>
                <w:color w:val="FF0000"/>
              </w:rPr>
              <w:t xml:space="preserve"> </w:t>
            </w:r>
            <w:r w:rsidRPr="00D700DA">
              <w:rPr>
                <w:rFonts w:cstheme="minorHAnsi"/>
                <w:bCs/>
                <w:color w:val="FF0000"/>
              </w:rPr>
              <w:t xml:space="preserve">swoją opinię cytatem z </w:t>
            </w:r>
            <w:r w:rsidRPr="00D700DA">
              <w:rPr>
                <w:rFonts w:cstheme="minorHAnsi"/>
                <w:bCs/>
                <w:color w:val="FF0000"/>
              </w:rPr>
              <w:lastRenderedPageBreak/>
              <w:t xml:space="preserve">tekstu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i/>
                <w:color w:val="FF0000"/>
              </w:rPr>
            </w:pPr>
            <w:r w:rsidRPr="00D700DA">
              <w:rPr>
                <w:rFonts w:cstheme="minorHAnsi"/>
                <w:bCs/>
                <w:color w:val="FF0000"/>
              </w:rPr>
              <w:t xml:space="preserve">rozważa, jaki jest stosunek Kochanowskiego do stoicyzmu i chrześcijaństwa w </w:t>
            </w:r>
            <w:r w:rsidRPr="00D700DA">
              <w:rPr>
                <w:rFonts w:cstheme="minorHAnsi"/>
                <w:bCs/>
                <w:i/>
                <w:color w:val="FF0000"/>
              </w:rPr>
              <w:t>Tren</w:t>
            </w:r>
            <w:r>
              <w:rPr>
                <w:rFonts w:cstheme="minorHAnsi"/>
                <w:bCs/>
                <w:i/>
                <w:color w:val="FF0000"/>
              </w:rPr>
              <w:t>ach</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charakteryzuje i</w:t>
            </w:r>
            <w:r>
              <w:rPr>
                <w:rFonts w:cstheme="minorHAnsi"/>
                <w:bCs/>
                <w:color w:val="FF0000"/>
              </w:rPr>
              <w:t> </w:t>
            </w:r>
            <w:r w:rsidRPr="00D700DA">
              <w:rPr>
                <w:rFonts w:cstheme="minorHAnsi"/>
                <w:bCs/>
                <w:color w:val="FF0000"/>
              </w:rPr>
              <w:t>ocenia wizerunek rodziny ukazany w</w:t>
            </w:r>
            <w:r>
              <w:rPr>
                <w:rFonts w:cstheme="minorHAnsi"/>
                <w:bCs/>
                <w:i/>
                <w:color w:val="FF0000"/>
              </w:rPr>
              <w:t> </w:t>
            </w:r>
            <w:r w:rsidRPr="00D700DA">
              <w:rPr>
                <w:rFonts w:cstheme="minorHAnsi"/>
                <w:bCs/>
                <w:i/>
                <w:color w:val="FF0000"/>
              </w:rPr>
              <w:t>Tren</w:t>
            </w:r>
            <w:r>
              <w:rPr>
                <w:rFonts w:cstheme="minorHAnsi"/>
                <w:bCs/>
                <w:i/>
                <w:color w:val="FF0000"/>
              </w:rPr>
              <w:t>ach</w:t>
            </w:r>
            <w:r w:rsidRPr="00D700DA">
              <w:rPr>
                <w:rFonts w:cstheme="minorHAnsi"/>
                <w:bCs/>
                <w:color w:val="FF0000"/>
              </w:rPr>
              <w:t xml:space="preserve"> </w:t>
            </w:r>
          </w:p>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tworzy wypowiedź argumentacyjną, w</w:t>
            </w:r>
            <w:r>
              <w:rPr>
                <w:rFonts w:cstheme="minorHAnsi"/>
                <w:bCs/>
                <w:color w:val="FF0000"/>
              </w:rPr>
              <w:t> </w:t>
            </w:r>
            <w:r w:rsidRPr="00D700DA">
              <w:rPr>
                <w:rFonts w:cstheme="minorHAnsi"/>
                <w:bCs/>
                <w:color w:val="FF0000"/>
              </w:rPr>
              <w:t xml:space="preserve">której </w:t>
            </w:r>
            <w:r>
              <w:rPr>
                <w:rFonts w:cstheme="minorHAnsi"/>
                <w:bCs/>
                <w:color w:val="FF0000"/>
              </w:rPr>
              <w:t>uzasadnia, że</w:t>
            </w:r>
            <w:r w:rsidRPr="00D700DA">
              <w:rPr>
                <w:rFonts w:cstheme="minorHAnsi"/>
                <w:bCs/>
                <w:color w:val="FF0000"/>
              </w:rPr>
              <w:t xml:space="preserve"> treny VI, VII</w:t>
            </w:r>
            <w:r>
              <w:rPr>
                <w:rFonts w:cstheme="minorHAnsi"/>
                <w:bCs/>
                <w:color w:val="FF0000"/>
              </w:rPr>
              <w:t xml:space="preserve"> i</w:t>
            </w:r>
            <w:r w:rsidRPr="00D700DA">
              <w:rPr>
                <w:rFonts w:cstheme="minorHAnsi"/>
                <w:bCs/>
                <w:color w:val="FF0000"/>
              </w:rPr>
              <w:t xml:space="preserve"> VIII </w:t>
            </w:r>
            <w:r>
              <w:rPr>
                <w:rFonts w:cstheme="minorHAnsi"/>
                <w:bCs/>
                <w:color w:val="FF0000"/>
              </w:rPr>
              <w:t xml:space="preserve">to </w:t>
            </w:r>
            <w:r>
              <w:rPr>
                <w:rFonts w:cstheme="minorHAnsi"/>
                <w:bCs/>
                <w:color w:val="FF0000"/>
              </w:rPr>
              <w:lastRenderedPageBreak/>
              <w:t>liryki życia rodzinnego</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00DA"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lastRenderedPageBreak/>
              <w:t xml:space="preserve">omawia zagadnienie kryzysu światopoglądowego poety w cyklu </w:t>
            </w:r>
            <w:r w:rsidRPr="00D700DA">
              <w:rPr>
                <w:rFonts w:cstheme="minorHAnsi"/>
                <w:bCs/>
                <w:i/>
                <w:color w:val="FF0000"/>
              </w:rPr>
              <w:t>Trenów</w:t>
            </w:r>
            <w:r w:rsidRPr="00D700DA">
              <w:rPr>
                <w:rFonts w:cstheme="minorHAnsi"/>
                <w:bCs/>
                <w:color w:val="FF0000"/>
              </w:rPr>
              <w:t xml:space="preserve">, odwołując się do </w:t>
            </w:r>
            <w:r w:rsidRPr="00D700DA">
              <w:rPr>
                <w:rFonts w:cstheme="minorHAnsi"/>
                <w:bCs/>
                <w:color w:val="FF0000"/>
              </w:rPr>
              <w:lastRenderedPageBreak/>
              <w:t xml:space="preserve">konkretnych utworów </w:t>
            </w:r>
          </w:p>
          <w:p w:rsidR="005D5011" w:rsidRPr="00436B6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D700DA">
              <w:rPr>
                <w:rFonts w:cstheme="minorHAnsi"/>
                <w:bCs/>
                <w:color w:val="FF0000"/>
              </w:rPr>
              <w:t>w</w:t>
            </w:r>
            <w:r>
              <w:rPr>
                <w:rFonts w:cstheme="minorHAnsi"/>
                <w:bCs/>
                <w:color w:val="FF0000"/>
              </w:rPr>
              <w:t>y</w:t>
            </w:r>
            <w:r w:rsidRPr="00D700DA">
              <w:rPr>
                <w:rFonts w:cstheme="minorHAnsi"/>
                <w:bCs/>
                <w:color w:val="FF0000"/>
              </w:rPr>
              <w:t xml:space="preserve">jaśnia, dlaczego </w:t>
            </w:r>
            <w:r w:rsidRPr="00D700DA">
              <w:rPr>
                <w:rFonts w:cstheme="minorHAnsi"/>
                <w:bCs/>
                <w:i/>
                <w:color w:val="FF0000"/>
              </w:rPr>
              <w:t>Tren XIX</w:t>
            </w:r>
            <w:r w:rsidRPr="00D700DA">
              <w:rPr>
                <w:rFonts w:cstheme="minorHAnsi"/>
                <w:bCs/>
                <w:color w:val="FF0000"/>
              </w:rPr>
              <w:t xml:space="preserve"> stanowi konsolację filozoficzną i religijną </w:t>
            </w:r>
          </w:p>
          <w:p w:rsidR="005D5011" w:rsidRPr="005D5011" w:rsidRDefault="005D5011" w:rsidP="00A25CFE">
            <w:pPr>
              <w:textAlignment w:val="center"/>
              <w:rPr>
                <w:rFonts w:cstheme="minorHAnsi"/>
                <w:bCs/>
                <w:color w:val="FF0000"/>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2A1A" w:rsidRDefault="005D5011" w:rsidP="00A25CFE">
            <w:pPr>
              <w:textAlignment w:val="center"/>
              <w:rPr>
                <w:rFonts w:cstheme="minorHAnsi"/>
                <w:bCs/>
                <w:color w:val="FF0000"/>
              </w:rPr>
            </w:pPr>
            <w:r w:rsidRPr="00442A1A">
              <w:rPr>
                <w:rFonts w:cstheme="minorHAnsi"/>
                <w:bCs/>
                <w:color w:val="FF0000"/>
              </w:rPr>
              <w:lastRenderedPageBreak/>
              <w:t>108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Kobieta doskonała w poezji renesansu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lang w:val="pl-PL"/>
              </w:rPr>
            </w:pPr>
            <w:r w:rsidRPr="005D5011">
              <w:rPr>
                <w:rFonts w:cstheme="minorHAnsi"/>
                <w:color w:val="FF0000"/>
                <w:spacing w:val="-4"/>
                <w:lang w:val="pl-PL"/>
              </w:rPr>
              <w:t xml:space="preserve">wprowadzenie do lekcji 24. </w:t>
            </w:r>
            <w:r w:rsidRPr="005D5011">
              <w:rPr>
                <w:rFonts w:cstheme="minorHAnsi"/>
                <w:i/>
                <w:color w:val="FF0000"/>
                <w:lang w:val="pl-PL"/>
              </w:rPr>
              <w:t xml:space="preserve">Kobieta doskonała w poezji renesansu </w:t>
            </w:r>
          </w:p>
          <w:p w:rsidR="005D5011" w:rsidRPr="005D5011" w:rsidRDefault="005D5011" w:rsidP="00A25CFE">
            <w:pPr>
              <w:spacing w:before="60"/>
              <w:rPr>
                <w:rFonts w:cstheme="minorHAnsi"/>
                <w:i/>
                <w:iCs/>
                <w:color w:val="FF0000"/>
                <w:lang w:val="pl-PL"/>
              </w:rPr>
            </w:pPr>
            <w:r w:rsidRPr="005D5011">
              <w:rPr>
                <w:rFonts w:cstheme="minorHAnsi"/>
                <w:color w:val="FF0000"/>
                <w:lang w:val="pl-PL"/>
              </w:rPr>
              <w:t xml:space="preserve">Francesco Petrarka, </w:t>
            </w:r>
            <w:r w:rsidRPr="005D5011">
              <w:rPr>
                <w:rFonts w:cstheme="minorHAnsi"/>
                <w:i/>
                <w:color w:val="FF0000"/>
                <w:lang w:val="pl-PL"/>
              </w:rPr>
              <w:t>Sonet 61</w:t>
            </w:r>
            <w:r w:rsidRPr="005D5011">
              <w:rPr>
                <w:rFonts w:cstheme="minorHAnsi"/>
                <w:color w:val="FF0000"/>
                <w:lang w:val="pl-PL"/>
              </w:rPr>
              <w:t xml:space="preserve">, </w:t>
            </w:r>
            <w:r w:rsidRPr="005D5011">
              <w:rPr>
                <w:rFonts w:cstheme="minorHAnsi"/>
                <w:i/>
                <w:iCs/>
                <w:color w:val="FF0000"/>
                <w:lang w:val="pl-PL"/>
              </w:rPr>
              <w:t xml:space="preserve">Sonet 85 </w:t>
            </w:r>
          </w:p>
          <w:p w:rsidR="005D5011" w:rsidRPr="005D5011" w:rsidRDefault="005D5011" w:rsidP="00A25CFE">
            <w:pPr>
              <w:spacing w:before="60"/>
              <w:rPr>
                <w:rFonts w:cstheme="minorHAnsi"/>
                <w:color w:val="FF0000"/>
                <w:lang w:val="pl-PL"/>
              </w:rPr>
            </w:pPr>
            <w:r w:rsidRPr="005D5011">
              <w:rPr>
                <w:rFonts w:cstheme="minorHAnsi"/>
                <w:color w:val="FF0000"/>
                <w:lang w:val="pl-PL"/>
              </w:rPr>
              <w:t>Jan Kochanowski, [</w:t>
            </w:r>
            <w:r w:rsidRPr="005D5011">
              <w:rPr>
                <w:rFonts w:cstheme="minorHAnsi"/>
                <w:i/>
                <w:iCs/>
                <w:color w:val="FF0000"/>
                <w:lang w:val="pl-PL"/>
              </w:rPr>
              <w:t xml:space="preserve">Srogie łańcuchy na </w:t>
            </w:r>
            <w:r w:rsidRPr="005D5011">
              <w:rPr>
                <w:rFonts w:cstheme="minorHAnsi"/>
                <w:i/>
                <w:iCs/>
                <w:color w:val="FF0000"/>
                <w:lang w:val="pl-PL"/>
              </w:rPr>
              <w:lastRenderedPageBreak/>
              <w:t>swym sercu czuję…</w:t>
            </w:r>
            <w:r w:rsidRPr="005D5011">
              <w:rPr>
                <w:rFonts w:cstheme="minorHAnsi"/>
                <w:color w:val="FF0000"/>
                <w:lang w:val="pl-PL"/>
              </w:rPr>
              <w:t>], [</w:t>
            </w:r>
            <w:r w:rsidRPr="005D5011">
              <w:rPr>
                <w:rFonts w:cstheme="minorHAnsi"/>
                <w:i/>
                <w:color w:val="FF0000"/>
                <w:lang w:val="pl-PL"/>
              </w:rPr>
              <w:t>Nie zawżdy, piękna Zofija…</w:t>
            </w:r>
            <w:r w:rsidRPr="005D5011">
              <w:rPr>
                <w:rFonts w:cstheme="minorHAnsi"/>
                <w:color w:val="FF0000"/>
                <w:lang w:val="pl-PL"/>
              </w:rPr>
              <w:t xml:space="preserve">]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 xml:space="preserve">zna </w:t>
            </w:r>
            <w:r>
              <w:rPr>
                <w:rFonts w:cstheme="minorHAnsi"/>
                <w:bCs/>
                <w:color w:val="FF0000"/>
              </w:rPr>
              <w:t xml:space="preserve">kontekst biograficzny sonetów </w:t>
            </w:r>
            <w:r w:rsidRPr="00597B7C">
              <w:rPr>
                <w:rFonts w:cstheme="minorHAnsi"/>
                <w:bCs/>
                <w:color w:val="FF0000"/>
              </w:rPr>
              <w:t xml:space="preserve">Petrarki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zna cechy gatunkowe</w:t>
            </w:r>
            <w:r w:rsidRPr="00597B7C">
              <w:rPr>
                <w:rFonts w:cstheme="minorHAnsi"/>
                <w:bCs/>
                <w:color w:val="FF0000"/>
              </w:rPr>
              <w:t xml:space="preserve"> sonet</w:t>
            </w:r>
            <w:r>
              <w:rPr>
                <w:rFonts w:cstheme="minorHAnsi"/>
                <w:bCs/>
                <w:color w:val="FF0000"/>
              </w:rPr>
              <w:t>u</w:t>
            </w:r>
            <w:r w:rsidRPr="00597B7C">
              <w:rPr>
                <w:rFonts w:cstheme="minorHAnsi"/>
                <w:bCs/>
                <w:color w:val="FF0000"/>
              </w:rPr>
              <w:t xml:space="preserve">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określa tematy sonetów Petrarki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wydziela w </w:t>
            </w:r>
            <w:r>
              <w:rPr>
                <w:rFonts w:cstheme="minorHAnsi"/>
                <w:bCs/>
                <w:color w:val="FF0000"/>
              </w:rPr>
              <w:t>sonetach część refleksyjną i </w:t>
            </w:r>
            <w:r w:rsidRPr="00597B7C">
              <w:rPr>
                <w:rFonts w:cstheme="minorHAnsi"/>
                <w:bCs/>
                <w:color w:val="FF0000"/>
              </w:rPr>
              <w:t xml:space="preserve">opisową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i/>
                <w:color w:val="FF0000"/>
              </w:rPr>
            </w:pPr>
            <w:r>
              <w:rPr>
                <w:rFonts w:cstheme="minorHAnsi"/>
                <w:bCs/>
                <w:color w:val="FF0000"/>
              </w:rPr>
              <w:t>ob</w:t>
            </w:r>
            <w:r w:rsidRPr="00597B7C">
              <w:rPr>
                <w:rFonts w:cstheme="minorHAnsi"/>
                <w:bCs/>
                <w:color w:val="FF0000"/>
              </w:rPr>
              <w:t>jaśnia</w:t>
            </w:r>
            <w:r>
              <w:rPr>
                <w:rFonts w:cstheme="minorHAnsi"/>
                <w:bCs/>
                <w:color w:val="FF0000"/>
              </w:rPr>
              <w:t xml:space="preserve"> </w:t>
            </w:r>
            <w:r w:rsidRPr="00597B7C">
              <w:rPr>
                <w:rFonts w:cstheme="minorHAnsi"/>
                <w:bCs/>
                <w:color w:val="FF0000"/>
              </w:rPr>
              <w:t>refleksj</w:t>
            </w:r>
            <w:r>
              <w:rPr>
                <w:rFonts w:cstheme="minorHAnsi"/>
                <w:bCs/>
                <w:color w:val="FF0000"/>
              </w:rPr>
              <w:t>ę</w:t>
            </w:r>
            <w:r w:rsidRPr="00597B7C">
              <w:rPr>
                <w:rFonts w:cstheme="minorHAnsi"/>
                <w:bCs/>
                <w:color w:val="FF0000"/>
              </w:rPr>
              <w:t xml:space="preserve"> </w:t>
            </w:r>
            <w:r>
              <w:rPr>
                <w:rFonts w:cstheme="minorHAnsi"/>
                <w:bCs/>
                <w:color w:val="FF0000"/>
              </w:rPr>
              <w:t>z </w:t>
            </w:r>
            <w:r w:rsidRPr="00597B7C">
              <w:rPr>
                <w:rFonts w:cstheme="minorHAnsi"/>
                <w:bCs/>
                <w:i/>
                <w:color w:val="FF0000"/>
              </w:rPr>
              <w:t>Sone</w:t>
            </w:r>
            <w:r>
              <w:rPr>
                <w:rFonts w:cstheme="minorHAnsi"/>
                <w:bCs/>
                <w:i/>
                <w:color w:val="FF0000"/>
              </w:rPr>
              <w:t xml:space="preserve">tu </w:t>
            </w:r>
            <w:r w:rsidRPr="00597B7C">
              <w:rPr>
                <w:rFonts w:cstheme="minorHAnsi"/>
                <w:bCs/>
                <w:i/>
                <w:color w:val="FF0000"/>
              </w:rPr>
              <w:t>61</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wypisuje motywy </w:t>
            </w:r>
            <w:r w:rsidRPr="00597B7C">
              <w:rPr>
                <w:rFonts w:cstheme="minorHAnsi"/>
                <w:bCs/>
                <w:color w:val="FF0000"/>
              </w:rPr>
              <w:lastRenderedPageBreak/>
              <w:t xml:space="preserve">obecne w </w:t>
            </w:r>
            <w:r w:rsidRPr="00597B7C">
              <w:rPr>
                <w:rFonts w:cstheme="minorHAnsi"/>
                <w:bCs/>
                <w:i/>
                <w:color w:val="FF0000"/>
              </w:rPr>
              <w:t>Sonecie 61</w:t>
            </w:r>
            <w:r w:rsidRPr="00597B7C">
              <w:rPr>
                <w:rFonts w:cstheme="minorHAnsi"/>
                <w:bCs/>
                <w:color w:val="FF0000"/>
              </w:rPr>
              <w:t xml:space="preserve"> Petrarki i</w:t>
            </w:r>
            <w:r>
              <w:rPr>
                <w:rFonts w:cstheme="minorHAnsi"/>
                <w:bCs/>
                <w:color w:val="FF0000"/>
              </w:rPr>
              <w:t xml:space="preserve"> utworze</w:t>
            </w:r>
            <w:r w:rsidRPr="00597B7C">
              <w:rPr>
                <w:rFonts w:cstheme="minorHAnsi"/>
                <w:bCs/>
                <w:color w:val="FF0000"/>
              </w:rPr>
              <w:t xml:space="preserve"> [</w:t>
            </w:r>
            <w:r w:rsidRPr="00775E96">
              <w:rPr>
                <w:rFonts w:cstheme="minorHAnsi"/>
                <w:i/>
                <w:iCs/>
                <w:color w:val="FF0000"/>
              </w:rPr>
              <w:t>Srogie łańcuchy na swym sercu czuję…</w:t>
            </w:r>
            <w:r>
              <w:rPr>
                <w:rFonts w:cstheme="minorHAnsi"/>
                <w:bCs/>
                <w:color w:val="FF0000"/>
              </w:rPr>
              <w:t>] Kochanowskiego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wie, co różni</w:t>
            </w:r>
            <w:r w:rsidRPr="00597B7C">
              <w:rPr>
                <w:rFonts w:cstheme="minorHAnsi"/>
                <w:bCs/>
                <w:color w:val="FF0000"/>
              </w:rPr>
              <w:t xml:space="preserve"> sonet</w:t>
            </w:r>
            <w:r>
              <w:rPr>
                <w:rFonts w:cstheme="minorHAnsi"/>
                <w:bCs/>
                <w:color w:val="FF0000"/>
              </w:rPr>
              <w:t xml:space="preserve">y: </w:t>
            </w:r>
            <w:r w:rsidRPr="00597B7C">
              <w:rPr>
                <w:rFonts w:cstheme="minorHAnsi"/>
                <w:bCs/>
                <w:color w:val="FF0000"/>
              </w:rPr>
              <w:t>włoski, francuski i angielski</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zna pojęcie </w:t>
            </w:r>
            <w:r w:rsidRPr="00597B7C">
              <w:rPr>
                <w:rFonts w:cstheme="minorHAnsi"/>
                <w:bCs/>
                <w:color w:val="FF0000"/>
              </w:rPr>
              <w:t>petrarkizm</w:t>
            </w:r>
            <w:r>
              <w:rPr>
                <w:rFonts w:cstheme="minorHAnsi"/>
                <w:bCs/>
                <w:color w:val="FF0000"/>
              </w:rPr>
              <w:t>u</w:t>
            </w:r>
            <w:r w:rsidRPr="00597B7C">
              <w:rPr>
                <w:rFonts w:cstheme="minorHAnsi"/>
                <w:bCs/>
                <w:color w:val="FF0000"/>
              </w:rPr>
              <w:t xml:space="preserve">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rozważa, z kim (czym) osoba mówiąca w </w:t>
            </w:r>
            <w:r w:rsidRPr="00597B7C">
              <w:rPr>
                <w:rFonts w:cstheme="minorHAnsi"/>
                <w:bCs/>
                <w:i/>
                <w:color w:val="FF0000"/>
              </w:rPr>
              <w:t xml:space="preserve">Sonecie 85 </w:t>
            </w:r>
            <w:r w:rsidRPr="00597B7C">
              <w:rPr>
                <w:rFonts w:cstheme="minorHAnsi"/>
                <w:bCs/>
                <w:color w:val="FF0000"/>
              </w:rPr>
              <w:t xml:space="preserve">zestawia swoje uczucia </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przedstawia, w jaki </w:t>
            </w:r>
            <w:r w:rsidRPr="00597B7C">
              <w:rPr>
                <w:rFonts w:cstheme="minorHAnsi"/>
                <w:bCs/>
                <w:color w:val="FF0000"/>
              </w:rPr>
              <w:lastRenderedPageBreak/>
              <w:t xml:space="preserve">sposób Petrarka ukazuje kobietę </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uzasadnia</w:t>
            </w:r>
            <w:r w:rsidRPr="00597B7C">
              <w:rPr>
                <w:rFonts w:cstheme="minorHAnsi"/>
                <w:bCs/>
                <w:color w:val="FF0000"/>
              </w:rPr>
              <w:t>, jakie cechy kobiecej urody</w:t>
            </w:r>
            <w:r>
              <w:rPr>
                <w:rFonts w:cstheme="minorHAnsi"/>
                <w:bCs/>
                <w:color w:val="FF0000"/>
              </w:rPr>
              <w:t xml:space="preserve"> są dla</w:t>
            </w:r>
            <w:r w:rsidRPr="00597B7C">
              <w:rPr>
                <w:rFonts w:cstheme="minorHAnsi"/>
                <w:bCs/>
                <w:color w:val="FF0000"/>
              </w:rPr>
              <w:t xml:space="preserve"> Petrarki</w:t>
            </w:r>
            <w:r>
              <w:rPr>
                <w:rFonts w:cstheme="minorHAnsi"/>
                <w:bCs/>
                <w:color w:val="FF0000"/>
              </w:rPr>
              <w:t xml:space="preserve"> </w:t>
            </w:r>
            <w:r w:rsidRPr="00597B7C">
              <w:rPr>
                <w:rFonts w:cstheme="minorHAnsi"/>
                <w:bCs/>
                <w:color w:val="FF0000"/>
              </w:rPr>
              <w:t xml:space="preserve">najważniejsze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podaje cechy petrarkizm</w:t>
            </w:r>
            <w:r>
              <w:rPr>
                <w:rFonts w:cstheme="minorHAnsi"/>
                <w:bCs/>
                <w:color w:val="FF0000"/>
              </w:rPr>
              <w:t>u</w:t>
            </w:r>
          </w:p>
          <w:p w:rsidR="005D5011" w:rsidRPr="00597B7C"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określa</w:t>
            </w:r>
            <w:r>
              <w:rPr>
                <w:rFonts w:cstheme="minorHAnsi"/>
                <w:bCs/>
                <w:color w:val="FF0000"/>
              </w:rPr>
              <w:t xml:space="preserve"> </w:t>
            </w:r>
            <w:r w:rsidRPr="00597B7C">
              <w:rPr>
                <w:rFonts w:cstheme="minorHAnsi"/>
                <w:bCs/>
                <w:color w:val="FF0000"/>
              </w:rPr>
              <w:t>funkcję środków stylistycznych w kreacji</w:t>
            </w:r>
            <w:r>
              <w:rPr>
                <w:rFonts w:cstheme="minorHAnsi"/>
                <w:bCs/>
                <w:color w:val="FF0000"/>
              </w:rPr>
              <w:t xml:space="preserve"> </w:t>
            </w:r>
            <w:r w:rsidRPr="00597B7C">
              <w:rPr>
                <w:rFonts w:cstheme="minorHAnsi"/>
                <w:bCs/>
                <w:color w:val="FF0000"/>
              </w:rPr>
              <w:t xml:space="preserve">zakochanego mężczyzny </w:t>
            </w:r>
            <w:r>
              <w:rPr>
                <w:rFonts w:cstheme="minorHAnsi"/>
                <w:bCs/>
                <w:color w:val="FF0000"/>
              </w:rPr>
              <w:t xml:space="preserve">w </w:t>
            </w:r>
            <w:r w:rsidRPr="00597B7C">
              <w:rPr>
                <w:rFonts w:cstheme="minorHAnsi"/>
                <w:bCs/>
                <w:i/>
                <w:color w:val="FF0000"/>
              </w:rPr>
              <w:t>Son</w:t>
            </w:r>
            <w:r>
              <w:rPr>
                <w:rFonts w:cstheme="minorHAnsi"/>
                <w:bCs/>
                <w:i/>
                <w:color w:val="FF0000"/>
              </w:rPr>
              <w:t>ecie</w:t>
            </w:r>
            <w:r w:rsidRPr="00597B7C">
              <w:rPr>
                <w:rFonts w:cstheme="minorHAnsi"/>
                <w:bCs/>
                <w:i/>
                <w:color w:val="FF0000"/>
              </w:rPr>
              <w:t xml:space="preserve"> 85</w:t>
            </w:r>
          </w:p>
          <w:p w:rsidR="005D501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uzasadnia</w:t>
            </w:r>
            <w:r>
              <w:rPr>
                <w:rFonts w:cstheme="minorHAnsi"/>
                <w:bCs/>
                <w:color w:val="FF0000"/>
              </w:rPr>
              <w:t xml:space="preserve">, </w:t>
            </w:r>
            <w:r w:rsidRPr="00597B7C">
              <w:rPr>
                <w:rFonts w:cstheme="minorHAnsi"/>
                <w:bCs/>
                <w:color w:val="FF0000"/>
              </w:rPr>
              <w:t>co różni kochanków ukazanych w</w:t>
            </w:r>
            <w:r>
              <w:rPr>
                <w:rFonts w:cstheme="minorHAnsi"/>
                <w:bCs/>
                <w:color w:val="FF0000"/>
              </w:rPr>
              <w:t xml:space="preserve"> </w:t>
            </w:r>
            <w:r w:rsidRPr="00597B7C">
              <w:rPr>
                <w:rFonts w:cstheme="minorHAnsi"/>
                <w:bCs/>
                <w:i/>
                <w:color w:val="FF0000"/>
              </w:rPr>
              <w:t>Sone</w:t>
            </w:r>
            <w:r>
              <w:rPr>
                <w:rFonts w:cstheme="minorHAnsi"/>
                <w:bCs/>
                <w:i/>
                <w:color w:val="FF0000"/>
              </w:rPr>
              <w:t>cie</w:t>
            </w:r>
            <w:r w:rsidRPr="00597B7C">
              <w:rPr>
                <w:rFonts w:cstheme="minorHAnsi"/>
                <w:bCs/>
                <w:i/>
                <w:color w:val="FF0000"/>
              </w:rPr>
              <w:t xml:space="preserve"> </w:t>
            </w:r>
            <w:r w:rsidRPr="00597B7C">
              <w:rPr>
                <w:rFonts w:cstheme="minorHAnsi"/>
                <w:bCs/>
                <w:i/>
                <w:color w:val="FF0000"/>
              </w:rPr>
              <w:lastRenderedPageBreak/>
              <w:t>61</w:t>
            </w:r>
            <w:r w:rsidRPr="00597B7C">
              <w:rPr>
                <w:rFonts w:cstheme="minorHAnsi"/>
                <w:bCs/>
                <w:color w:val="FF0000"/>
              </w:rPr>
              <w:t xml:space="preserve"> i</w:t>
            </w:r>
            <w:r>
              <w:rPr>
                <w:rFonts w:cstheme="minorHAnsi"/>
                <w:bCs/>
                <w:color w:val="FF0000"/>
              </w:rPr>
              <w:t> utworze</w:t>
            </w:r>
            <w:r w:rsidRPr="00597B7C">
              <w:rPr>
                <w:rFonts w:cstheme="minorHAnsi"/>
                <w:bCs/>
                <w:color w:val="FF0000"/>
              </w:rPr>
              <w:t xml:space="preserve"> </w:t>
            </w:r>
            <w:r>
              <w:rPr>
                <w:rFonts w:cstheme="minorHAnsi"/>
                <w:color w:val="FF0000"/>
              </w:rPr>
              <w:t>[</w:t>
            </w:r>
            <w:r w:rsidRPr="00775E96">
              <w:rPr>
                <w:rFonts w:cstheme="minorHAnsi"/>
                <w:i/>
                <w:iCs/>
                <w:color w:val="FF0000"/>
              </w:rPr>
              <w:t>Srogie łańcuchy na swym sercu czuję…</w:t>
            </w:r>
            <w:r>
              <w:rPr>
                <w:rFonts w:cstheme="minorHAnsi"/>
                <w:color w:val="FF0000"/>
              </w:rPr>
              <w:t>]</w:t>
            </w:r>
          </w:p>
          <w:p w:rsidR="005D5011" w:rsidRPr="003D6FCD"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t xml:space="preserve">wyszukuje w </w:t>
            </w:r>
            <w:r w:rsidRPr="00597B7C">
              <w:rPr>
                <w:rFonts w:cstheme="minorHAnsi"/>
                <w:bCs/>
                <w:i/>
                <w:color w:val="FF0000"/>
              </w:rPr>
              <w:t>Sonecie 61</w:t>
            </w:r>
            <w:r w:rsidRPr="00597B7C">
              <w:rPr>
                <w:rFonts w:cstheme="minorHAnsi"/>
                <w:bCs/>
                <w:color w:val="FF0000"/>
              </w:rPr>
              <w:t xml:space="preserve"> i pieśni </w:t>
            </w:r>
            <w:r>
              <w:rPr>
                <w:rFonts w:cstheme="minorHAnsi"/>
                <w:color w:val="FF0000"/>
              </w:rPr>
              <w:t>[</w:t>
            </w:r>
            <w:r w:rsidRPr="00775E96">
              <w:rPr>
                <w:rFonts w:cstheme="minorHAnsi"/>
                <w:i/>
                <w:iCs/>
                <w:color w:val="FF0000"/>
              </w:rPr>
              <w:t>Srogie łańcuchy na swym sercu czuję…</w:t>
            </w:r>
            <w:r>
              <w:rPr>
                <w:rFonts w:cstheme="minorHAnsi"/>
                <w:color w:val="FF0000"/>
              </w:rPr>
              <w:t>]</w:t>
            </w:r>
            <w:r w:rsidRPr="00597B7C">
              <w:rPr>
                <w:rFonts w:cstheme="minorHAnsi"/>
                <w:bCs/>
                <w:color w:val="FF0000"/>
              </w:rPr>
              <w:t xml:space="preserve"> antytezy i oksymorony, określa ich wpływ na sposób przedstawienia uczuć</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0620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pisze</w:t>
            </w:r>
            <w:r w:rsidRPr="00597B7C">
              <w:rPr>
                <w:rFonts w:cstheme="minorHAnsi"/>
                <w:bCs/>
                <w:color w:val="FF0000"/>
              </w:rPr>
              <w:t xml:space="preserve"> interpretację porównawczą </w:t>
            </w:r>
            <w:r w:rsidRPr="00597B7C">
              <w:rPr>
                <w:rFonts w:cstheme="minorHAnsi"/>
                <w:bCs/>
                <w:i/>
                <w:color w:val="FF0000"/>
              </w:rPr>
              <w:t>Sonetu 61</w:t>
            </w:r>
            <w:r w:rsidRPr="00597B7C">
              <w:rPr>
                <w:rFonts w:cstheme="minorHAnsi"/>
                <w:bCs/>
                <w:color w:val="FF0000"/>
              </w:rPr>
              <w:t xml:space="preserve"> i </w:t>
            </w:r>
            <w:r>
              <w:rPr>
                <w:rFonts w:cstheme="minorHAnsi"/>
                <w:bCs/>
                <w:color w:val="FF0000"/>
              </w:rPr>
              <w:t xml:space="preserve">utworu </w:t>
            </w:r>
            <w:r w:rsidRPr="00597B7C">
              <w:rPr>
                <w:rFonts w:cstheme="minorHAnsi"/>
                <w:bCs/>
                <w:color w:val="FF0000"/>
              </w:rPr>
              <w:t xml:space="preserve"> </w:t>
            </w:r>
            <w:r>
              <w:rPr>
                <w:rFonts w:cstheme="minorHAnsi"/>
                <w:color w:val="FF0000"/>
              </w:rPr>
              <w:t>[</w:t>
            </w:r>
            <w:r w:rsidRPr="00775E96">
              <w:rPr>
                <w:rFonts w:cstheme="minorHAnsi"/>
                <w:i/>
                <w:iCs/>
                <w:color w:val="FF0000"/>
              </w:rPr>
              <w:t>Srogie łańcuchy na swym sercu czuję…</w:t>
            </w:r>
            <w:r>
              <w:rPr>
                <w:rFonts w:cstheme="minorHAnsi"/>
                <w:color w:val="FF0000"/>
              </w:rPr>
              <w:t xml:space="preserve">], zachowując wszystkie </w:t>
            </w:r>
            <w:r w:rsidRPr="00F22EC6">
              <w:rPr>
                <w:rFonts w:cstheme="minorHAnsi"/>
                <w:color w:val="FF0000"/>
              </w:rPr>
              <w:t>cechy gatunkowe tej formy wypowiedzi</w:t>
            </w:r>
          </w:p>
          <w:p w:rsidR="005D5011" w:rsidRPr="0070620B"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Pr>
                <w:rFonts w:cstheme="minorHAnsi"/>
                <w:bCs/>
                <w:color w:val="FF0000"/>
              </w:rPr>
              <w:t>pisze</w:t>
            </w:r>
            <w:r w:rsidRPr="00597B7C">
              <w:rPr>
                <w:rFonts w:cstheme="minorHAnsi"/>
                <w:bCs/>
                <w:color w:val="FF0000"/>
              </w:rPr>
              <w:t xml:space="preserve"> </w:t>
            </w:r>
            <w:r>
              <w:rPr>
                <w:rFonts w:cstheme="minorHAnsi"/>
                <w:bCs/>
                <w:color w:val="FF0000"/>
              </w:rPr>
              <w:t>wypowied</w:t>
            </w:r>
            <w:r>
              <w:rPr>
                <w:rFonts w:cstheme="minorHAnsi"/>
                <w:bCs/>
                <w:color w:val="FF0000"/>
              </w:rPr>
              <w:lastRenderedPageBreak/>
              <w:t>ź argumentacyjną na tem</w:t>
            </w:r>
            <w:r w:rsidRPr="0070620B">
              <w:rPr>
                <w:rFonts w:cstheme="minorHAnsi"/>
                <w:bCs/>
                <w:color w:val="FF0000"/>
              </w:rPr>
              <w:t xml:space="preserve">at tego, czy </w:t>
            </w:r>
            <w:r w:rsidRPr="0070620B">
              <w:rPr>
                <w:rFonts w:cs="ScalaPro"/>
                <w:color w:val="FF0000"/>
              </w:rPr>
              <w:t>obraz kobiety w poezji renesansu jest bliski</w:t>
            </w:r>
            <w:r>
              <w:rPr>
                <w:rFonts w:cs="ScalaPro"/>
                <w:color w:val="FF0000"/>
              </w:rPr>
              <w:t xml:space="preserve"> </w:t>
            </w:r>
            <w:r w:rsidRPr="0070620B">
              <w:rPr>
                <w:rFonts w:cs="ScalaPro"/>
                <w:color w:val="FF0000"/>
              </w:rPr>
              <w:t>współczesnemu odbiorcy</w:t>
            </w:r>
            <w:r>
              <w:rPr>
                <w:rFonts w:cs="ScalaPro"/>
                <w:color w:val="FF0000"/>
              </w:rPr>
              <w:t xml:space="preserve"> – </w:t>
            </w:r>
            <w:r>
              <w:rPr>
                <w:rFonts w:cstheme="minorHAnsi"/>
                <w:color w:val="FF0000"/>
              </w:rPr>
              <w:t xml:space="preserve">zachowuje wszystkie </w:t>
            </w:r>
            <w:r w:rsidRPr="00F22EC6">
              <w:rPr>
                <w:rFonts w:cstheme="minorHAnsi"/>
                <w:color w:val="FF0000"/>
              </w:rPr>
              <w:t>ce</w:t>
            </w:r>
            <w:r>
              <w:rPr>
                <w:rFonts w:cstheme="minorHAnsi"/>
                <w:color w:val="FF0000"/>
              </w:rPr>
              <w:t>chy gatunkowe</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6C4BC1" w:rsidRDefault="005D5011" w:rsidP="005D5011">
            <w:pPr>
              <w:pStyle w:val="Akapitzlist"/>
              <w:numPr>
                <w:ilvl w:val="0"/>
                <w:numId w:val="1"/>
              </w:numPr>
              <w:autoSpaceDE w:val="0"/>
              <w:autoSpaceDN w:val="0"/>
              <w:adjustRightInd w:val="0"/>
              <w:spacing w:after="0" w:line="240" w:lineRule="auto"/>
              <w:textAlignment w:val="center"/>
              <w:rPr>
                <w:rFonts w:cstheme="minorHAnsi"/>
                <w:bCs/>
                <w:color w:val="FF0000"/>
              </w:rPr>
            </w:pPr>
            <w:r w:rsidRPr="00597B7C">
              <w:rPr>
                <w:rFonts w:cstheme="minorHAnsi"/>
                <w:bCs/>
                <w:color w:val="FF0000"/>
              </w:rPr>
              <w:lastRenderedPageBreak/>
              <w:t>porównuje obraz miłości ukazany w</w:t>
            </w:r>
            <w:r>
              <w:rPr>
                <w:rFonts w:cstheme="minorHAnsi"/>
                <w:bCs/>
                <w:color w:val="FF0000"/>
              </w:rPr>
              <w:t> </w:t>
            </w:r>
            <w:r w:rsidRPr="00597B7C">
              <w:rPr>
                <w:rFonts w:cstheme="minorHAnsi"/>
                <w:bCs/>
                <w:color w:val="FF0000"/>
              </w:rPr>
              <w:t xml:space="preserve">Pieśni nad Pieśniami, </w:t>
            </w:r>
            <w:r w:rsidRPr="00597B7C">
              <w:rPr>
                <w:rFonts w:cstheme="minorHAnsi"/>
                <w:bCs/>
                <w:i/>
                <w:color w:val="FF0000"/>
              </w:rPr>
              <w:t>Dziejach Tristana i</w:t>
            </w:r>
            <w:r>
              <w:rPr>
                <w:rFonts w:cstheme="minorHAnsi"/>
                <w:bCs/>
                <w:i/>
                <w:color w:val="FF0000"/>
              </w:rPr>
              <w:t> </w:t>
            </w:r>
            <w:r w:rsidRPr="00597B7C">
              <w:rPr>
                <w:rFonts w:cstheme="minorHAnsi"/>
                <w:bCs/>
                <w:i/>
                <w:color w:val="FF0000"/>
              </w:rPr>
              <w:t>Izoldy</w:t>
            </w:r>
            <w:r w:rsidRPr="00597B7C">
              <w:rPr>
                <w:rFonts w:cstheme="minorHAnsi"/>
                <w:bCs/>
                <w:color w:val="FF0000"/>
              </w:rPr>
              <w:t xml:space="preserve"> i wybranych sonetach Petrarki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71016" w:rsidRDefault="005D5011" w:rsidP="00A25CFE">
            <w:pPr>
              <w:textAlignment w:val="center"/>
              <w:rPr>
                <w:rFonts w:cstheme="minorHAnsi"/>
                <w:bCs/>
              </w:rPr>
            </w:pPr>
            <w:r>
              <w:rPr>
                <w:rFonts w:cstheme="minorHAnsi"/>
                <w:bCs/>
              </w:rPr>
              <w:t>109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Analiza tekstu nieliterackiego. </w:t>
            </w:r>
            <w:r w:rsidRPr="005D5011">
              <w:rPr>
                <w:rFonts w:cstheme="minorHAnsi"/>
                <w:lang w:val="pl-PL"/>
              </w:rPr>
              <w:lastRenderedPageBreak/>
              <w:t>Sprawdzenie umiejętności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left" w:pos="170"/>
              </w:tabs>
              <w:textAlignment w:val="center"/>
              <w:rPr>
                <w:rFonts w:cstheme="minorHAnsi"/>
                <w:lang w:val="pl-PL"/>
              </w:rPr>
            </w:pPr>
            <w:r w:rsidRPr="005D5011">
              <w:rPr>
                <w:rFonts w:cstheme="minorHAnsi"/>
                <w:lang w:val="pl-PL"/>
              </w:rPr>
              <w:lastRenderedPageBreak/>
              <w:t xml:space="preserve">Margaret L. King, </w:t>
            </w:r>
            <w:r w:rsidRPr="005D5011">
              <w:rPr>
                <w:rFonts w:cstheme="minorHAnsi"/>
                <w:i/>
                <w:lang w:val="pl-PL"/>
              </w:rPr>
              <w:t xml:space="preserve">Kobieta </w:t>
            </w:r>
            <w:r w:rsidRPr="005D5011">
              <w:rPr>
                <w:rFonts w:cstheme="minorHAnsi"/>
                <w:i/>
                <w:lang w:val="pl-PL"/>
              </w:rPr>
              <w:lastRenderedPageBreak/>
              <w:t>renesansu</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lang w:val="pl-PL"/>
              </w:rPr>
              <w:t xml:space="preserve">zadania 1.–10.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Pa69"/>
              <w:numPr>
                <w:ilvl w:val="0"/>
                <w:numId w:val="1"/>
              </w:numPr>
              <w:spacing w:line="240" w:lineRule="auto"/>
              <w:rPr>
                <w:rFonts w:asciiTheme="minorHAnsi" w:hAnsiTheme="minorHAnsi" w:cs="ScalaSansPro"/>
                <w:color w:val="000000"/>
              </w:rPr>
            </w:pPr>
            <w:r w:rsidRPr="00404554">
              <w:rPr>
                <w:rFonts w:asciiTheme="minorHAnsi" w:hAnsiTheme="minorHAnsi" w:cs="ScalaSansPro-Black"/>
                <w:bCs/>
                <w:color w:val="000000"/>
                <w:sz w:val="22"/>
                <w:szCs w:val="22"/>
              </w:rPr>
              <w:lastRenderedPageBreak/>
              <w:t>określa, j</w:t>
            </w:r>
            <w:r w:rsidRPr="00404554">
              <w:rPr>
                <w:rFonts w:asciiTheme="minorHAnsi" w:hAnsiTheme="minorHAnsi" w:cs="ScalaSansPro"/>
                <w:color w:val="000000"/>
                <w:sz w:val="22"/>
                <w:szCs w:val="22"/>
              </w:rPr>
              <w:t xml:space="preserve">aki problem rozważa </w:t>
            </w:r>
            <w:r w:rsidRPr="00404554">
              <w:rPr>
                <w:rFonts w:asciiTheme="minorHAnsi" w:hAnsiTheme="minorHAnsi" w:cs="ScalaSansPro"/>
                <w:color w:val="000000"/>
                <w:sz w:val="22"/>
                <w:szCs w:val="22"/>
              </w:rPr>
              <w:lastRenderedPageBreak/>
              <w:t>autorka w</w:t>
            </w:r>
            <w:r>
              <w:rPr>
                <w:rFonts w:asciiTheme="minorHAnsi" w:hAnsiTheme="minorHAnsi" w:cs="ScalaSansPro"/>
                <w:color w:val="000000"/>
                <w:sz w:val="22"/>
                <w:szCs w:val="22"/>
              </w:rPr>
              <w:t> </w:t>
            </w:r>
            <w:r w:rsidRPr="00404554">
              <w:rPr>
                <w:rFonts w:asciiTheme="minorHAnsi" w:hAnsiTheme="minorHAnsi" w:cs="ScalaSansPro"/>
                <w:color w:val="000000"/>
                <w:sz w:val="22"/>
                <w:szCs w:val="22"/>
              </w:rPr>
              <w:t>swoim tekście</w:t>
            </w:r>
          </w:p>
          <w:p w:rsidR="005D5011"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wskazuje epitety</w:t>
            </w:r>
            <w:r w:rsidRPr="00404554">
              <w:rPr>
                <w:rFonts w:asciiTheme="minorHAnsi" w:hAnsiTheme="minorHAnsi" w:cs="ScalaSansPro"/>
                <w:color w:val="000000"/>
                <w:sz w:val="22"/>
                <w:szCs w:val="22"/>
              </w:rPr>
              <w:t>, którymi autorka obdarza role odgrywane przez kobiety w</w:t>
            </w:r>
            <w:r>
              <w:rPr>
                <w:rFonts w:asciiTheme="minorHAnsi" w:hAnsiTheme="minorHAnsi" w:cs="ScalaSansPro"/>
                <w:color w:val="000000"/>
                <w:sz w:val="22"/>
                <w:szCs w:val="22"/>
              </w:rPr>
              <w:t> </w:t>
            </w:r>
            <w:r w:rsidRPr="00404554">
              <w:rPr>
                <w:rFonts w:asciiTheme="minorHAnsi" w:hAnsiTheme="minorHAnsi" w:cs="ScalaSansPro"/>
                <w:color w:val="000000"/>
                <w:sz w:val="22"/>
                <w:szCs w:val="22"/>
              </w:rPr>
              <w:t>epoce renesans</w:t>
            </w:r>
            <w:r>
              <w:rPr>
                <w:rFonts w:asciiTheme="minorHAnsi" w:hAnsiTheme="minorHAnsi" w:cs="ScalaSansPro"/>
                <w:color w:val="000000"/>
                <w:sz w:val="22"/>
                <w:szCs w:val="22"/>
              </w:rPr>
              <w:t>u</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ScalaSansPro-Black"/>
                <w:bCs/>
                <w:color w:val="000000"/>
              </w:rPr>
              <w:t>wie, j</w:t>
            </w:r>
            <w:r w:rsidRPr="00F71016">
              <w:rPr>
                <w:rFonts w:cs="ScalaSansPro"/>
                <w:color w:val="000000"/>
              </w:rPr>
              <w:t>akim środkiem stylistycznym jest wyrażenie „los Ewy”</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Pr>
                <w:rFonts w:cs="ScalaSansPro"/>
                <w:color w:val="000000"/>
              </w:rPr>
              <w:t xml:space="preserve">określa </w:t>
            </w:r>
            <w:r w:rsidRPr="00404554">
              <w:rPr>
                <w:rFonts w:cs="ScalaSansPro"/>
                <w:color w:val="000000"/>
              </w:rPr>
              <w:t>związek logiczny między treścia</w:t>
            </w:r>
            <w:r>
              <w:rPr>
                <w:rFonts w:cs="ScalaSansPro"/>
                <w:color w:val="000000"/>
              </w:rPr>
              <w:t>mi akapitów</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theme="minorHAnsi"/>
                <w:bCs/>
              </w:rPr>
              <w:lastRenderedPageBreak/>
              <w:t>określa funkcje epitetów</w:t>
            </w:r>
            <w:r>
              <w:rPr>
                <w:rFonts w:cstheme="minorHAnsi"/>
                <w:bCs/>
              </w:rPr>
              <w:t xml:space="preserve"> oraz </w:t>
            </w:r>
            <w:r w:rsidRPr="00F71016">
              <w:rPr>
                <w:rFonts w:cs="ScalaSansPro"/>
                <w:color w:val="000000"/>
              </w:rPr>
              <w:lastRenderedPageBreak/>
              <w:t>wyrażeni</w:t>
            </w:r>
            <w:r>
              <w:rPr>
                <w:rFonts w:cs="ScalaSansPro"/>
                <w:color w:val="000000"/>
              </w:rPr>
              <w:t>a</w:t>
            </w:r>
            <w:r w:rsidRPr="00F71016">
              <w:rPr>
                <w:rFonts w:cs="ScalaSansPro"/>
                <w:color w:val="000000"/>
              </w:rPr>
              <w:t xml:space="preserve"> „los Ewy”</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404554">
              <w:rPr>
                <w:rFonts w:cs="ScalaSansPro"/>
                <w:color w:val="000000"/>
              </w:rPr>
              <w:t>interpretuj</w:t>
            </w:r>
            <w:r>
              <w:rPr>
                <w:rFonts w:cs="ScalaSansPro"/>
                <w:color w:val="000000"/>
              </w:rPr>
              <w:t>e</w:t>
            </w:r>
            <w:r w:rsidRPr="00404554">
              <w:rPr>
                <w:rFonts w:cs="ScalaSansPro"/>
                <w:color w:val="000000"/>
              </w:rPr>
              <w:t xml:space="preserve"> metaforę </w:t>
            </w:r>
            <w:r>
              <w:rPr>
                <w:rFonts w:cs="ScalaSansPro"/>
                <w:color w:val="000000"/>
              </w:rPr>
              <w:t xml:space="preserve">z </w:t>
            </w:r>
            <w:r w:rsidRPr="00404554">
              <w:rPr>
                <w:rFonts w:cs="ScalaSansPro"/>
                <w:color w:val="000000"/>
              </w:rPr>
              <w:t>akapi</w:t>
            </w:r>
            <w:r>
              <w:rPr>
                <w:rFonts w:cs="ScalaSansPro"/>
                <w:color w:val="000000"/>
              </w:rPr>
              <w:t>tu</w:t>
            </w:r>
            <w:r w:rsidRPr="00404554">
              <w:rPr>
                <w:rFonts w:cs="ScalaSansPro"/>
                <w:color w:val="000000"/>
              </w:rPr>
              <w:t xml:space="preserve"> 4. </w:t>
            </w:r>
          </w:p>
          <w:p w:rsidR="005D5011" w:rsidRPr="00F71016" w:rsidRDefault="005D5011" w:rsidP="005D5011">
            <w:pPr>
              <w:pStyle w:val="Akapitzlist"/>
              <w:numPr>
                <w:ilvl w:val="0"/>
                <w:numId w:val="1"/>
              </w:numPr>
              <w:autoSpaceDE w:val="0"/>
              <w:autoSpaceDN w:val="0"/>
              <w:adjustRightInd w:val="0"/>
              <w:spacing w:after="0" w:line="240" w:lineRule="auto"/>
              <w:textAlignment w:val="center"/>
              <w:rPr>
                <w:rFonts w:cstheme="minorHAnsi"/>
                <w:bCs/>
              </w:rPr>
            </w:pPr>
            <w:r w:rsidRPr="00F71016">
              <w:rPr>
                <w:rFonts w:cs="ScalaSansPro"/>
                <w:color w:val="000000"/>
              </w:rPr>
              <w:t>określa, jaką funkcję w wywodzie pełni akapit 6.</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sidRPr="00F71016">
              <w:rPr>
                <w:rFonts w:asciiTheme="minorHAnsi" w:hAnsiTheme="minorHAnsi"/>
                <w:sz w:val="22"/>
                <w:szCs w:val="22"/>
              </w:rPr>
              <w:t xml:space="preserve">wskazuje </w:t>
            </w:r>
            <w:r>
              <w:rPr>
                <w:rFonts w:asciiTheme="minorHAnsi" w:hAnsiTheme="minorHAnsi"/>
                <w:sz w:val="22"/>
                <w:szCs w:val="22"/>
              </w:rPr>
              <w:t>podsumowanie wywodu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5D5011">
            <w:pPr>
              <w:pStyle w:val="Akapitzlist"/>
              <w:numPr>
                <w:ilvl w:val="0"/>
                <w:numId w:val="1"/>
              </w:numPr>
              <w:autoSpaceDE w:val="0"/>
              <w:autoSpaceDN w:val="0"/>
              <w:adjustRightInd w:val="0"/>
              <w:spacing w:after="0" w:line="240" w:lineRule="auto"/>
              <w:textAlignment w:val="center"/>
              <w:rPr>
                <w:rFonts w:cs="ScalaSansPro"/>
                <w:color w:val="000000"/>
              </w:rPr>
            </w:pPr>
            <w:r w:rsidRPr="00F71016">
              <w:rPr>
                <w:rFonts w:cs="ScalaSansPro"/>
                <w:color w:val="000000"/>
              </w:rPr>
              <w:lastRenderedPageBreak/>
              <w:t xml:space="preserve">określa, </w:t>
            </w:r>
            <w:r>
              <w:rPr>
                <w:rFonts w:cs="ScalaSansPro"/>
                <w:color w:val="000000"/>
              </w:rPr>
              <w:t xml:space="preserve">z </w:t>
            </w:r>
            <w:r w:rsidRPr="00F71016">
              <w:rPr>
                <w:rFonts w:cs="ScalaSansPro"/>
                <w:color w:val="000000"/>
              </w:rPr>
              <w:t>którym akapitem akapit 6.</w:t>
            </w:r>
            <w:r>
              <w:rPr>
                <w:rFonts w:cs="ScalaSansPro"/>
                <w:color w:val="000000"/>
              </w:rPr>
              <w:t xml:space="preserve"> </w:t>
            </w:r>
            <w:r w:rsidRPr="00F71016">
              <w:rPr>
                <w:rFonts w:cs="ScalaSansPro"/>
                <w:color w:val="000000"/>
              </w:rPr>
              <w:lastRenderedPageBreak/>
              <w:t>wiąże się bezpośrednio</w:t>
            </w:r>
          </w:p>
          <w:p w:rsidR="005D5011" w:rsidRPr="00F71016" w:rsidRDefault="005D5011" w:rsidP="005D5011">
            <w:pPr>
              <w:pStyle w:val="Akapitzlist"/>
              <w:numPr>
                <w:ilvl w:val="0"/>
                <w:numId w:val="1"/>
              </w:numPr>
              <w:autoSpaceDE w:val="0"/>
              <w:autoSpaceDN w:val="0"/>
              <w:adjustRightInd w:val="0"/>
              <w:spacing w:before="100" w:after="0" w:line="240" w:lineRule="auto"/>
              <w:textAlignment w:val="center"/>
              <w:rPr>
                <w:rFonts w:cs="ScalaSansPro"/>
                <w:color w:val="000000"/>
              </w:rPr>
            </w:pPr>
            <w:r w:rsidRPr="00F71016">
              <w:rPr>
                <w:rFonts w:cs="ScalaSansPro"/>
                <w:color w:val="000000"/>
              </w:rPr>
              <w:t>omawia elementy znacze</w:t>
            </w:r>
            <w:r w:rsidRPr="00F71016">
              <w:rPr>
                <w:rFonts w:cs="ScalaSansPro"/>
                <w:color w:val="000000"/>
              </w:rPr>
              <w:softHyphen/>
              <w:t>niowe łączące te akapity</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p</w:t>
            </w:r>
            <w:r w:rsidRPr="00F71016">
              <w:rPr>
                <w:rFonts w:asciiTheme="minorHAnsi" w:hAnsiTheme="minorHAnsi" w:cs="ScalaSansPro"/>
                <w:color w:val="000000"/>
                <w:sz w:val="22"/>
                <w:szCs w:val="22"/>
              </w:rPr>
              <w:t>rzyt</w:t>
            </w:r>
            <w:r>
              <w:rPr>
                <w:rFonts w:asciiTheme="minorHAnsi" w:hAnsiTheme="minorHAnsi" w:cs="ScalaSansPro"/>
                <w:color w:val="000000"/>
                <w:sz w:val="22"/>
                <w:szCs w:val="22"/>
              </w:rPr>
              <w:t>acza</w:t>
            </w:r>
            <w:r w:rsidRPr="00F71016">
              <w:rPr>
                <w:rFonts w:asciiTheme="minorHAnsi" w:hAnsiTheme="minorHAnsi" w:cs="ScalaSansPro"/>
                <w:color w:val="000000"/>
                <w:sz w:val="22"/>
                <w:szCs w:val="22"/>
              </w:rPr>
              <w:t xml:space="preserve"> argumenty przemawiające za prawdziwością </w:t>
            </w:r>
            <w:r w:rsidRPr="00BE3CB8">
              <w:rPr>
                <w:rFonts w:asciiTheme="minorHAnsi" w:hAnsiTheme="minorHAnsi" w:cs="ScalaSansPro"/>
                <w:color w:val="000000"/>
                <w:sz w:val="22"/>
                <w:szCs w:val="22"/>
              </w:rPr>
              <w:t>puenty tekstu</w:t>
            </w:r>
          </w:p>
          <w:p w:rsidR="005D5011" w:rsidRPr="00BE3CB8" w:rsidRDefault="005D5011" w:rsidP="005D5011">
            <w:pPr>
              <w:pStyle w:val="Pa69"/>
              <w:numPr>
                <w:ilvl w:val="0"/>
                <w:numId w:val="1"/>
              </w:numPr>
              <w:spacing w:line="240" w:lineRule="auto"/>
              <w:rPr>
                <w:rFonts w:asciiTheme="minorHAnsi" w:hAnsiTheme="minorHAnsi" w:cs="ScalaSansPro"/>
                <w:color w:val="000000"/>
              </w:rPr>
            </w:pPr>
            <w:r w:rsidRPr="00BE3CB8">
              <w:rPr>
                <w:rFonts w:asciiTheme="minorHAnsi" w:hAnsiTheme="minorHAnsi" w:cs="ScalaSansPro"/>
                <w:color w:val="000000"/>
                <w:sz w:val="22"/>
                <w:szCs w:val="22"/>
              </w:rPr>
              <w:t>wskazuje elementy, w których najwyraźniej ujawnia się funkcja informatywna tekstu</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E3CB8" w:rsidRDefault="005D5011" w:rsidP="005D5011">
            <w:pPr>
              <w:pStyle w:val="Akapitzlist"/>
              <w:numPr>
                <w:ilvl w:val="0"/>
                <w:numId w:val="1"/>
              </w:numPr>
              <w:spacing w:after="0" w:line="240" w:lineRule="auto"/>
              <w:rPr>
                <w:rFonts w:cs="ScalaSansPro"/>
                <w:color w:val="000000"/>
              </w:rPr>
            </w:pPr>
            <w:r w:rsidRPr="00BE3CB8">
              <w:lastRenderedPageBreak/>
              <w:t xml:space="preserve">uzasadnia, że tekst pełni funkcję </w:t>
            </w:r>
            <w:r w:rsidRPr="00BE3CB8">
              <w:lastRenderedPageBreak/>
              <w:t>informatywną</w:t>
            </w:r>
          </w:p>
          <w:p w:rsidR="005D5011" w:rsidRDefault="005D5011" w:rsidP="005D5011">
            <w:pPr>
              <w:pStyle w:val="Pa69"/>
              <w:numPr>
                <w:ilvl w:val="0"/>
                <w:numId w:val="1"/>
              </w:numPr>
              <w:spacing w:line="240" w:lineRule="auto"/>
              <w:rPr>
                <w:rFonts w:asciiTheme="minorHAnsi" w:hAnsiTheme="minorHAnsi" w:cs="ScalaSansPro"/>
                <w:color w:val="000000"/>
              </w:rPr>
            </w:pPr>
            <w:r>
              <w:rPr>
                <w:rFonts w:asciiTheme="minorHAnsi" w:hAnsiTheme="minorHAnsi" w:cs="ScalaSansPro"/>
                <w:color w:val="000000"/>
                <w:sz w:val="22"/>
                <w:szCs w:val="22"/>
              </w:rPr>
              <w:t>u</w:t>
            </w:r>
            <w:r w:rsidRPr="00404554">
              <w:rPr>
                <w:rFonts w:asciiTheme="minorHAnsi" w:hAnsiTheme="minorHAnsi" w:cs="ScalaSansPro"/>
                <w:color w:val="000000"/>
                <w:sz w:val="22"/>
                <w:szCs w:val="22"/>
              </w:rPr>
              <w:t>zasadni</w:t>
            </w:r>
            <w:r>
              <w:rPr>
                <w:rFonts w:asciiTheme="minorHAnsi" w:hAnsiTheme="minorHAnsi" w:cs="ScalaSansPro"/>
                <w:color w:val="000000"/>
                <w:sz w:val="22"/>
                <w:szCs w:val="22"/>
              </w:rPr>
              <w:t xml:space="preserve">a </w:t>
            </w:r>
            <w:r w:rsidRPr="00404554">
              <w:rPr>
                <w:rFonts w:asciiTheme="minorHAnsi" w:hAnsiTheme="minorHAnsi" w:cs="ScalaSansPro"/>
                <w:color w:val="000000"/>
                <w:sz w:val="22"/>
                <w:szCs w:val="22"/>
              </w:rPr>
              <w:t>stwierdzenie, że role kobiet</w:t>
            </w:r>
            <w:r>
              <w:rPr>
                <w:rFonts w:asciiTheme="minorHAnsi" w:hAnsiTheme="minorHAnsi" w:cs="ScalaSansPro"/>
                <w:color w:val="000000"/>
                <w:sz w:val="22"/>
                <w:szCs w:val="22"/>
              </w:rPr>
              <w:t xml:space="preserve"> </w:t>
            </w:r>
            <w:r w:rsidRPr="00404554">
              <w:rPr>
                <w:rFonts w:asciiTheme="minorHAnsi" w:hAnsiTheme="minorHAnsi" w:cs="ScalaSansPro"/>
                <w:color w:val="000000"/>
                <w:sz w:val="22"/>
                <w:szCs w:val="22"/>
              </w:rPr>
              <w:t>w epoce renesansu wynikały z</w:t>
            </w:r>
            <w:r>
              <w:rPr>
                <w:rFonts w:asciiTheme="minorHAnsi" w:hAnsiTheme="minorHAnsi" w:cs="ScalaSansPro"/>
                <w:color w:val="000000"/>
                <w:sz w:val="22"/>
                <w:szCs w:val="22"/>
              </w:rPr>
              <w:t xml:space="preserve"> ich </w:t>
            </w:r>
            <w:r w:rsidRPr="00404554">
              <w:rPr>
                <w:rFonts w:asciiTheme="minorHAnsi" w:hAnsiTheme="minorHAnsi" w:cs="ScalaSansPro"/>
                <w:color w:val="000000"/>
                <w:sz w:val="22"/>
                <w:szCs w:val="22"/>
              </w:rPr>
              <w:t>podporządkowania</w:t>
            </w:r>
            <w:r>
              <w:rPr>
                <w:rFonts w:asciiTheme="minorHAnsi" w:hAnsiTheme="minorHAnsi" w:cs="ScalaSansPro"/>
                <w:color w:val="000000"/>
                <w:sz w:val="22"/>
                <w:szCs w:val="22"/>
              </w:rPr>
              <w:t xml:space="preserve"> </w:t>
            </w:r>
            <w:r w:rsidRPr="00404554">
              <w:rPr>
                <w:rFonts w:asciiTheme="minorHAnsi" w:hAnsiTheme="minorHAnsi" w:cs="ScalaSansPro"/>
                <w:color w:val="000000"/>
                <w:sz w:val="22"/>
                <w:szCs w:val="22"/>
              </w:rPr>
              <w:t>potrzebom mężczyzn</w:t>
            </w:r>
            <w:r>
              <w:rPr>
                <w:rFonts w:asciiTheme="minorHAnsi" w:hAnsiTheme="minorHAnsi" w:cs="ScalaSansPro"/>
                <w:color w:val="000000"/>
                <w:sz w:val="22"/>
                <w:szCs w:val="22"/>
              </w:rPr>
              <w:t>; odwołuje się do tekstu</w:t>
            </w:r>
          </w:p>
          <w:p w:rsidR="005D5011" w:rsidRPr="005D5011" w:rsidRDefault="005D5011" w:rsidP="00A25CFE">
            <w:pPr>
              <w:textAlignment w:val="center"/>
              <w:rPr>
                <w:rFonts w:cstheme="minorHAnsi"/>
                <w:bCs/>
                <w:lang w:val="pl-PL"/>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E3CB8" w:rsidRDefault="005D5011" w:rsidP="005D5011">
            <w:pPr>
              <w:pStyle w:val="Akapitzlist"/>
              <w:numPr>
                <w:ilvl w:val="0"/>
                <w:numId w:val="185"/>
              </w:numPr>
              <w:autoSpaceDE w:val="0"/>
              <w:autoSpaceDN w:val="0"/>
              <w:adjustRightInd w:val="0"/>
              <w:spacing w:after="0" w:line="240" w:lineRule="auto"/>
              <w:textAlignment w:val="center"/>
              <w:rPr>
                <w:rFonts w:cstheme="minorHAnsi"/>
                <w:bCs/>
                <w:color w:val="FF0000"/>
              </w:rPr>
            </w:pPr>
            <w:r w:rsidRPr="00BE3CB8">
              <w:lastRenderedPageBreak/>
              <w:t>pisze streszczenie, uwzględnia</w:t>
            </w:r>
            <w:r w:rsidRPr="00BE3CB8">
              <w:lastRenderedPageBreak/>
              <w:t>jąc cel tekstu i główną myśl kolejnych akapitów</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3CB8" w:rsidRDefault="005D5011" w:rsidP="00A25CFE">
            <w:pPr>
              <w:textAlignment w:val="center"/>
              <w:rPr>
                <w:rFonts w:cstheme="minorHAnsi"/>
                <w:bCs/>
              </w:rPr>
            </w:pPr>
            <w:r>
              <w:rPr>
                <w:rFonts w:cstheme="minorHAnsi"/>
                <w:bCs/>
              </w:rPr>
              <w:lastRenderedPageBreak/>
              <w:t>110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 xml:space="preserve">Dramat społeczny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spacing w:val="-4"/>
                <w:lang w:val="pl-PL"/>
              </w:rPr>
            </w:pPr>
            <w:r w:rsidRPr="005D5011">
              <w:rPr>
                <w:rFonts w:cstheme="minorHAnsi"/>
                <w:spacing w:val="-4"/>
                <w:lang w:val="pl-PL"/>
              </w:rPr>
              <w:t xml:space="preserve">wprowadzenie do lekcji 25. </w:t>
            </w:r>
            <w:r w:rsidRPr="005D5011">
              <w:rPr>
                <w:rFonts w:cstheme="minorHAnsi"/>
                <w:i/>
                <w:lang w:val="pl-PL"/>
              </w:rPr>
              <w:t>Dramat społeczny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Tragedia Romea i Julii</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plakat do filmu </w:t>
            </w:r>
            <w:r w:rsidRPr="005D5011">
              <w:rPr>
                <w:rFonts w:cstheme="minorHAnsi"/>
                <w:i/>
                <w:lang w:val="pl-PL"/>
              </w:rPr>
              <w:t>Romeo i Julia</w:t>
            </w:r>
            <w:r w:rsidRPr="005D5011">
              <w:rPr>
                <w:rFonts w:cstheme="minorHAnsi"/>
                <w:lang w:val="pl-PL"/>
              </w:rPr>
              <w:t>, reż. Baz Luhrmann, 1996</w:t>
            </w:r>
          </w:p>
          <w:p w:rsidR="005D5011" w:rsidRPr="005D5011" w:rsidRDefault="005D5011" w:rsidP="00A25CFE">
            <w:pPr>
              <w:spacing w:before="60"/>
              <w:rPr>
                <w:rFonts w:cs="ScalaSansPro"/>
                <w:color w:val="000000"/>
                <w:lang w:val="pl-PL"/>
              </w:rPr>
            </w:pPr>
            <w:r w:rsidRPr="005D5011">
              <w:rPr>
                <w:rFonts w:cstheme="minorHAnsi"/>
                <w:lang w:val="pl-PL"/>
              </w:rPr>
              <w:t xml:space="preserve">zadanie projektowe (multimedialny zbór dzieł </w:t>
            </w:r>
            <w:r w:rsidRPr="005D5011">
              <w:rPr>
                <w:rFonts w:cstheme="minorHAnsi"/>
                <w:lang w:val="pl-PL"/>
              </w:rPr>
              <w:lastRenderedPageBreak/>
              <w:t xml:space="preserve">inspirowanych </w:t>
            </w:r>
            <w:r w:rsidRPr="005D5011">
              <w:rPr>
                <w:rFonts w:cstheme="minorHAnsi"/>
                <w:i/>
                <w:lang w:val="pl-PL"/>
              </w:rPr>
              <w:t>Romeem i Julią</w:t>
            </w:r>
            <w:r w:rsidRPr="005D5011">
              <w:rPr>
                <w:rFonts w:cstheme="minorHAnsi"/>
                <w:lang w:val="pl-PL"/>
              </w:rPr>
              <w:t xml:space="preserve">) </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formułuje zasadniczy temat dramatu Szekspira, odwołując się do wstępnej pieśni Chóru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opisuje stosunek mieszkańców Werony do sporu między dwiema rodzinami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przedstawia okoliczności ulicznej bójki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Pr>
                <w:rFonts w:cstheme="minorHAnsi"/>
                <w:bCs/>
              </w:rPr>
              <w:t>tworzy</w:t>
            </w:r>
            <w:r w:rsidRPr="003D6FCD">
              <w:rPr>
                <w:rFonts w:cstheme="minorHAnsi"/>
                <w:bCs/>
              </w:rPr>
              <w:t xml:space="preserve"> notatkę syntetyzującą na temat sporu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lastRenderedPageBreak/>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opisuje, w jaki sposób reagują na siebie przywódcy skłóconych rodzin podczas spotkania na ulicy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uzasadnia, co jest przedmiotem sporu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i uzasadnia, czy zabójstwo Tybalta to zbrodnia w afekcie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wyjaśnia, czy u</w:t>
            </w:r>
            <w:r>
              <w:rPr>
                <w:rFonts w:cstheme="minorHAnsi"/>
                <w:bCs/>
              </w:rPr>
              <w:t> </w:t>
            </w:r>
            <w:r w:rsidRPr="003D6FCD">
              <w:rPr>
                <w:rFonts w:cstheme="minorHAnsi"/>
                <w:bCs/>
              </w:rPr>
              <w:t xml:space="preserve">źródeł miłości bohaterów było </w:t>
            </w:r>
            <w:r w:rsidRPr="003D6FCD">
              <w:rPr>
                <w:rFonts w:cstheme="minorHAnsi"/>
                <w:bCs/>
              </w:rPr>
              <w:lastRenderedPageBreak/>
              <w:t>pragnienie zakończenia wojny rodzin</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t>zbiera materiały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opisuje, jaki głębszy sens dostrzega książę Escalus w śmierci Romea i Julii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i uzasadnia, czy pośmiertny pomnik to właściwy sposób uczczenia osoby zmarłej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wyjaśnia, jakie znaczenia eksponuje plakat do filmu </w:t>
            </w:r>
            <w:r w:rsidRPr="003D6FCD">
              <w:rPr>
                <w:rFonts w:cstheme="minorHAnsi"/>
                <w:bCs/>
                <w:i/>
              </w:rPr>
              <w:t>Romeo i Julia</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rPr>
              <w:t xml:space="preserve">tworzy </w:t>
            </w:r>
            <w:r w:rsidRPr="003D6FCD">
              <w:rPr>
                <w:rFonts w:cstheme="minorHAnsi"/>
              </w:rPr>
              <w:lastRenderedPageBreak/>
              <w:t xml:space="preserve">zbór dzieł inspirowanych </w:t>
            </w:r>
            <w:r w:rsidRPr="00C161BB">
              <w:rPr>
                <w:rFonts w:cstheme="minorHAnsi"/>
                <w:i/>
              </w:rPr>
              <w:t>Romeem i Julią</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określa kontekst historyczny wydarzeń ukazanych w dramacie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wyjaśnia, co jest powodem tego, że nienawiść między Capulettimi a Montekimi przechodzi na kolejne pokolenia </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rozważa, jaki wpływ na funkcjonowanie miasta lub </w:t>
            </w:r>
            <w:r w:rsidRPr="003D6FCD">
              <w:rPr>
                <w:rFonts w:cstheme="minorHAnsi"/>
                <w:bCs/>
              </w:rPr>
              <w:lastRenderedPageBreak/>
              <w:t>państwa ma wewnętrzny konflikt społeczny</w:t>
            </w:r>
          </w:p>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t xml:space="preserve">dba o </w:t>
            </w:r>
            <w:r w:rsidRPr="003D6FCD">
              <w:rPr>
                <w:rFonts w:cstheme="minorHAnsi"/>
              </w:rPr>
              <w:t xml:space="preserve">multimedialny charakter zbioru dzieł inspirowanych </w:t>
            </w:r>
            <w:r w:rsidRPr="00C161BB">
              <w:rPr>
                <w:rFonts w:cstheme="minorHAnsi"/>
                <w:i/>
              </w:rPr>
              <w:t>Romeem i Julią</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D6FCD"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3D6FCD">
              <w:rPr>
                <w:rFonts w:cstheme="minorHAnsi"/>
                <w:bCs/>
              </w:rPr>
              <w:lastRenderedPageBreak/>
              <w:t xml:space="preserve">rozważa zagadnienie sporu rodów w kulturze różnych epok, odwołując się do wybranych dzieł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D50B0" w:rsidRDefault="005D5011" w:rsidP="00A25CFE">
            <w:pPr>
              <w:textAlignment w:val="center"/>
              <w:rPr>
                <w:rFonts w:cstheme="minorHAnsi"/>
                <w:bCs/>
              </w:rPr>
            </w:pPr>
            <w:r>
              <w:rPr>
                <w:rFonts w:cstheme="minorHAnsi"/>
                <w:bCs/>
              </w:rPr>
              <w:t>111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Psychologia i</w:t>
            </w:r>
            <w:r>
              <w:rPr>
                <w:rFonts w:cstheme="minorHAnsi"/>
              </w:rPr>
              <w:t> </w:t>
            </w:r>
            <w:r w:rsidRPr="00DD5C1F">
              <w:rPr>
                <w:rFonts w:cstheme="minorHAnsi"/>
              </w:rPr>
              <w:t>język miłości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26. </w:t>
            </w:r>
            <w:r w:rsidRPr="005D5011">
              <w:rPr>
                <w:rFonts w:cstheme="minorHAnsi"/>
                <w:i/>
                <w:lang w:val="pl-PL"/>
              </w:rPr>
              <w:t>Psychologia i język miłości</w:t>
            </w:r>
          </w:p>
          <w:p w:rsidR="005D5011" w:rsidRPr="004A1BA1" w:rsidRDefault="005D5011" w:rsidP="00A25CFE">
            <w:pPr>
              <w:tabs>
                <w:tab w:val="left" w:pos="170"/>
              </w:tabs>
              <w:spacing w:before="60"/>
              <w:textAlignment w:val="center"/>
              <w:rPr>
                <w:rFonts w:cstheme="minorHAnsi"/>
              </w:rPr>
            </w:pPr>
            <w:r w:rsidRPr="004A1BA1">
              <w:rPr>
                <w:rFonts w:cstheme="minorHAnsi"/>
              </w:rPr>
              <w:t>William</w:t>
            </w:r>
            <w:r>
              <w:rPr>
                <w:rFonts w:cstheme="minorHAnsi"/>
              </w:rPr>
              <w:t xml:space="preserve"> </w:t>
            </w:r>
            <w:r w:rsidRPr="004A1BA1">
              <w:rPr>
                <w:rFonts w:cstheme="minorHAnsi"/>
              </w:rPr>
              <w:t xml:space="preserve">Szekspir, </w:t>
            </w:r>
            <w:r w:rsidRPr="004A1BA1">
              <w:rPr>
                <w:rFonts w:cstheme="minorHAnsi"/>
                <w:i/>
              </w:rPr>
              <w:t>Tragedi</w:t>
            </w:r>
            <w:r w:rsidRPr="004A1BA1">
              <w:rPr>
                <w:rFonts w:cstheme="minorHAnsi"/>
                <w:i/>
              </w:rPr>
              <w:lastRenderedPageBreak/>
              <w:t>a Romea i Julii</w:t>
            </w:r>
            <w:r w:rsidRPr="004A1BA1">
              <w:rPr>
                <w:rFonts w:cstheme="minorHAnsi"/>
              </w:rPr>
              <w:t xml:space="preserve"> (fr.) </w:t>
            </w:r>
          </w:p>
          <w:p w:rsidR="005D5011" w:rsidRPr="004A1BA1" w:rsidRDefault="005D5011" w:rsidP="00A25CFE">
            <w:pPr>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lastRenderedPageBreak/>
              <w:t xml:space="preserve">wynotowuje metafory, którymi posługują się Romeo i Julia </w:t>
            </w:r>
          </w:p>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określa przedmiot sporu kochanków </w:t>
            </w:r>
          </w:p>
          <w:p w:rsidR="005D5011"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wyszukuje </w:t>
            </w:r>
            <w:r w:rsidRPr="00C82B3C">
              <w:rPr>
                <w:rFonts w:cstheme="minorHAnsi"/>
                <w:bCs/>
              </w:rPr>
              <w:lastRenderedPageBreak/>
              <w:t xml:space="preserve">we fragmentach dramatu przykłady metaforyki religijnej </w:t>
            </w:r>
          </w:p>
          <w:p w:rsidR="005D5011" w:rsidRPr="004A1BA1"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uzasadnia, jakie uczucia względem siebie wyrażają kochankowie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lastRenderedPageBreak/>
              <w:t xml:space="preserve">dostrzega związek między sposobem porozumiewania się kochanków a siłą ich uczucia </w:t>
            </w:r>
          </w:p>
          <w:p w:rsidR="005D5011" w:rsidRPr="00C82B3C"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 xml:space="preserve">wskazuje </w:t>
            </w:r>
            <w:r w:rsidRPr="00C82B3C">
              <w:rPr>
                <w:rFonts w:cstheme="minorHAnsi"/>
                <w:bCs/>
              </w:rPr>
              <w:lastRenderedPageBreak/>
              <w:t xml:space="preserve">paralelizmy składniowe we fragmencie przedstawiającym spór kochanków </w:t>
            </w:r>
          </w:p>
          <w:p w:rsidR="005D5011" w:rsidRPr="00F737F5" w:rsidRDefault="005D5011" w:rsidP="005D5011">
            <w:pPr>
              <w:pStyle w:val="Akapitzlist"/>
              <w:numPr>
                <w:ilvl w:val="0"/>
                <w:numId w:val="186"/>
              </w:numPr>
              <w:autoSpaceDE w:val="0"/>
              <w:autoSpaceDN w:val="0"/>
              <w:adjustRightInd w:val="0"/>
              <w:spacing w:after="0" w:line="240" w:lineRule="auto"/>
              <w:textAlignment w:val="center"/>
              <w:rPr>
                <w:rFonts w:cstheme="minorHAnsi"/>
                <w:bCs/>
              </w:rPr>
            </w:pPr>
            <w:r w:rsidRPr="00C82B3C">
              <w:rPr>
                <w:rFonts w:cstheme="minorHAnsi"/>
                <w:bCs/>
              </w:rPr>
              <w:t>rozważa, w jakim celu Romeo i Julia korzystają z metaforyki biblijnej</w:t>
            </w:r>
            <w:r w:rsidRPr="00F737F5">
              <w:rPr>
                <w:rFonts w:cstheme="minorHAnsi"/>
                <w:bCs/>
              </w:rPr>
              <w:t xml:space="preserve"> </w:t>
            </w:r>
          </w:p>
          <w:p w:rsidR="005D5011" w:rsidRPr="00F737F5" w:rsidRDefault="005D5011" w:rsidP="005D5011">
            <w:pPr>
              <w:pStyle w:val="Akapitzlist"/>
              <w:numPr>
                <w:ilvl w:val="0"/>
                <w:numId w:val="238"/>
              </w:numPr>
              <w:autoSpaceDE w:val="0"/>
              <w:autoSpaceDN w:val="0"/>
              <w:adjustRightInd w:val="0"/>
              <w:spacing w:after="0" w:line="240" w:lineRule="auto"/>
              <w:textAlignment w:val="center"/>
              <w:rPr>
                <w:rFonts w:cstheme="minorHAnsi"/>
                <w:bCs/>
              </w:rPr>
            </w:pPr>
            <w:r w:rsidRPr="00F737F5">
              <w:rPr>
                <w:rFonts w:cstheme="minorHAnsi"/>
                <w:bCs/>
                <w:color w:val="FF0000"/>
              </w:rPr>
              <w:t>potrafi wskazać petrarkizmy w wypowiedzi Romea</w:t>
            </w:r>
            <w:r w:rsidRPr="00F737F5">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7"/>
              </w:numPr>
              <w:autoSpaceDE w:val="0"/>
              <w:autoSpaceDN w:val="0"/>
              <w:adjustRightInd w:val="0"/>
              <w:spacing w:after="0" w:line="240" w:lineRule="auto"/>
              <w:textAlignment w:val="center"/>
              <w:rPr>
                <w:rFonts w:cstheme="minorHAnsi"/>
                <w:bCs/>
              </w:rPr>
            </w:pPr>
            <w:r w:rsidRPr="00AD50B0">
              <w:rPr>
                <w:rFonts w:cstheme="minorHAnsi"/>
                <w:bCs/>
              </w:rPr>
              <w:lastRenderedPageBreak/>
              <w:t>charakteryzuje sposób mówienia o</w:t>
            </w:r>
            <w:r>
              <w:rPr>
                <w:rFonts w:cstheme="minorHAnsi"/>
                <w:bCs/>
              </w:rPr>
              <w:t> </w:t>
            </w:r>
            <w:r w:rsidRPr="00AD50B0">
              <w:rPr>
                <w:rFonts w:cstheme="minorHAnsi"/>
                <w:bCs/>
              </w:rPr>
              <w:t>miłości w dramacie Szekspira, zwracając uwagę na rolę środków stylistyczn</w:t>
            </w:r>
            <w:r w:rsidRPr="00AD50B0">
              <w:rPr>
                <w:rFonts w:cstheme="minorHAnsi"/>
                <w:bCs/>
              </w:rPr>
              <w:lastRenderedPageBreak/>
              <w:t xml:space="preserve">ych </w:t>
            </w:r>
          </w:p>
          <w:p w:rsidR="005D5011" w:rsidRPr="00BB0F7C" w:rsidRDefault="005D5011" w:rsidP="005D5011">
            <w:pPr>
              <w:pStyle w:val="Akapitzlist"/>
              <w:numPr>
                <w:ilvl w:val="0"/>
                <w:numId w:val="187"/>
              </w:numPr>
              <w:autoSpaceDE w:val="0"/>
              <w:autoSpaceDN w:val="0"/>
              <w:adjustRightInd w:val="0"/>
              <w:spacing w:after="0" w:line="240" w:lineRule="auto"/>
              <w:textAlignment w:val="center"/>
              <w:rPr>
                <w:rFonts w:cstheme="minorHAnsi"/>
                <w:bCs/>
              </w:rPr>
            </w:pPr>
            <w:r>
              <w:rPr>
                <w:rFonts w:cstheme="minorHAnsi"/>
                <w:bCs/>
              </w:rPr>
              <w:t>wyjaśnia</w:t>
            </w:r>
            <w:r w:rsidRPr="00BB0F7C">
              <w:rPr>
                <w:rFonts w:cstheme="minorHAnsi"/>
                <w:bCs/>
              </w:rPr>
              <w:t xml:space="preserve">, jakie prawdy o miłości niesie dramat </w:t>
            </w:r>
            <w:r w:rsidRPr="00BB0F7C">
              <w:rPr>
                <w:rFonts w:cstheme="minorHAnsi"/>
                <w:bCs/>
                <w:i/>
              </w:rPr>
              <w:t>Romeo i Julia</w:t>
            </w:r>
            <w:r w:rsidRPr="00BB0F7C">
              <w:rPr>
                <w:rFonts w:cstheme="minorHAnsi"/>
                <w:bCs/>
                <w:color w:val="FF0000"/>
              </w:rPr>
              <w:t xml:space="preserve"> </w:t>
            </w:r>
          </w:p>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color w:val="FF0000"/>
              </w:rPr>
            </w:pPr>
            <w:r w:rsidRPr="00BB0F7C">
              <w:rPr>
                <w:rFonts w:cstheme="minorHAnsi"/>
                <w:bCs/>
                <w:color w:val="FF0000"/>
              </w:rPr>
              <w:t xml:space="preserve">wyszukuje w przywołanych fragmentach metaforyczne szablony zapożyczone z pertrarkowskiego języka miłości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wyjaśnia, symbolikę ptaków przywołanych w pierwszej rozmowie Romea i Julii </w:t>
            </w:r>
          </w:p>
          <w:p w:rsidR="005D5011" w:rsidRPr="00BB0F7C" w:rsidRDefault="005D5011" w:rsidP="005D5011">
            <w:pPr>
              <w:pStyle w:val="Akapitzlist"/>
              <w:numPr>
                <w:ilvl w:val="0"/>
                <w:numId w:val="329"/>
              </w:numPr>
              <w:autoSpaceDE w:val="0"/>
              <w:autoSpaceDN w:val="0"/>
              <w:adjustRightInd w:val="0"/>
              <w:spacing w:after="0" w:line="240" w:lineRule="auto"/>
              <w:textAlignment w:val="center"/>
              <w:rPr>
                <w:rFonts w:cstheme="minorHAnsi"/>
                <w:bCs/>
              </w:rPr>
            </w:pPr>
            <w:r w:rsidRPr="00BB0F7C">
              <w:rPr>
                <w:rFonts w:cstheme="minorHAnsi"/>
                <w:bCs/>
              </w:rPr>
              <w:t xml:space="preserve">ocenia, czy wypowiedzi </w:t>
            </w:r>
            <w:r w:rsidRPr="00BB0F7C">
              <w:rPr>
                <w:rFonts w:cstheme="minorHAnsi"/>
                <w:bCs/>
              </w:rPr>
              <w:lastRenderedPageBreak/>
              <w:t>kochanków to szczera deklaracja uczuć</w:t>
            </w:r>
            <w:r>
              <w:rPr>
                <w:rFonts w:cstheme="minorHAnsi"/>
                <w:bCs/>
              </w:rPr>
              <w:t>,</w:t>
            </w:r>
            <w:r w:rsidRPr="00BB0F7C">
              <w:rPr>
                <w:rFonts w:cstheme="minorHAnsi"/>
                <w:bCs/>
              </w:rPr>
              <w:t xml:space="preserve"> czy przemyślana gra retoryczna </w:t>
            </w:r>
            <w:r w:rsidRPr="00BB0F7C">
              <w:rPr>
                <w:rFonts w:cstheme="minorHAnsi"/>
                <w:bCs/>
                <w:color w:val="FF0000"/>
              </w:rPr>
              <w:t xml:space="preserve"> </w:t>
            </w:r>
          </w:p>
          <w:p w:rsidR="005D5011" w:rsidRPr="00BB0F7C" w:rsidRDefault="005D5011" w:rsidP="005D5011">
            <w:pPr>
              <w:pStyle w:val="Akapitzlist"/>
              <w:numPr>
                <w:ilvl w:val="0"/>
                <w:numId w:val="330"/>
              </w:numPr>
              <w:autoSpaceDE w:val="0"/>
              <w:autoSpaceDN w:val="0"/>
              <w:adjustRightInd w:val="0"/>
              <w:spacing w:after="0" w:line="240" w:lineRule="auto"/>
              <w:textAlignment w:val="center"/>
              <w:rPr>
                <w:rFonts w:cstheme="minorHAnsi"/>
                <w:bCs/>
                <w:color w:val="FF0000"/>
              </w:rPr>
            </w:pPr>
            <w:r w:rsidRPr="00BB0F7C">
              <w:rPr>
                <w:rFonts w:cstheme="minorHAnsi"/>
                <w:bCs/>
                <w:color w:val="FF0000"/>
              </w:rPr>
              <w:t xml:space="preserve">wyjaśnia, dlaczego Romeo używa petrarkizmów, mówiąc o swoim uczuciu do Rozaliny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A1BA1" w:rsidRDefault="005D5011" w:rsidP="00A25CFE">
            <w:pPr>
              <w:textAlignment w:val="center"/>
              <w:rPr>
                <w:rFonts w:cstheme="minorHAnsi"/>
                <w:bCs/>
              </w:rPr>
            </w:pPr>
            <w:r>
              <w:rPr>
                <w:rFonts w:cstheme="minorHAnsi"/>
                <w:bCs/>
              </w:rPr>
              <w:t>11</w:t>
            </w:r>
            <w:r>
              <w:rPr>
                <w:rFonts w:cstheme="minorHAnsi"/>
                <w:bCs/>
              </w:rPr>
              <w:lastRenderedPageBreak/>
              <w:t>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Etyka wypowi</w:t>
            </w:r>
            <w:r w:rsidRPr="00DD5C1F">
              <w:rPr>
                <w:rFonts w:cstheme="minorHAnsi"/>
              </w:rPr>
              <w:lastRenderedPageBreak/>
              <w:t>edzi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27. </w:t>
            </w:r>
            <w:r w:rsidRPr="005D5011">
              <w:rPr>
                <w:rFonts w:cstheme="minorHAnsi"/>
                <w:i/>
                <w:lang w:val="pl-PL"/>
              </w:rPr>
              <w:t>Etyka wypowiedzi</w:t>
            </w:r>
            <w:r w:rsidRPr="005D5011">
              <w:rPr>
                <w:rFonts w:cstheme="minorHAnsi"/>
                <w:lang w:val="pl-PL"/>
              </w:rPr>
              <w:t xml:space="preserve"> </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 xml:space="preserve">Tragedia Romea i Julii </w:t>
            </w:r>
            <w:r w:rsidRPr="005D5011">
              <w:rPr>
                <w:rFonts w:cstheme="minorHAnsi"/>
                <w:lang w:val="pl-PL"/>
              </w:rPr>
              <w:t xml:space="preserve">(fr.) </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dostrzega wagę </w:t>
            </w:r>
            <w:r w:rsidRPr="00BB0F7C">
              <w:rPr>
                <w:rFonts w:cstheme="minorHAnsi"/>
                <w:bCs/>
              </w:rPr>
              <w:lastRenderedPageBreak/>
              <w:t xml:space="preserve">intencji komunikacyjnej w wypowiedzi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rozumie konieczność przestrzegania zasad etyki wypowiedzi przez uczestników aktu komunikacji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wymienia przykłady naruszania norm etycznych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wie, co to jest cyberprzemoc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intencję komunikacyjną </w:t>
            </w:r>
            <w:r w:rsidRPr="00BB0F7C">
              <w:rPr>
                <w:rFonts w:cstheme="minorHAnsi"/>
                <w:bCs/>
              </w:rPr>
              <w:lastRenderedPageBreak/>
              <w:t xml:space="preserve">wypowiedzi Julii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wymienia przykłady </w:t>
            </w:r>
            <w:r w:rsidRPr="00BB0F7C">
              <w:rPr>
                <w:rFonts w:cstheme="minorHAnsi"/>
                <w:bCs/>
              </w:rPr>
              <w:lastRenderedPageBreak/>
              <w:t xml:space="preserve">zachowań typowych dla cyberprzemocy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cytuje używane przez Capuleta argumenty </w:t>
            </w:r>
            <w:r w:rsidRPr="00BB0F7C">
              <w:rPr>
                <w:rFonts w:cstheme="minorHAnsi"/>
                <w:bCs/>
                <w:i/>
              </w:rPr>
              <w:t>ad personam</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pisze dwa listy respektujące zasady etyki wypowiedzi i etykiety językowej: oficjalny i prywatny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opisuje emocje </w:t>
            </w:r>
            <w:r w:rsidRPr="00BB0F7C">
              <w:rPr>
                <w:rFonts w:cstheme="minorHAnsi"/>
                <w:bCs/>
              </w:rPr>
              <w:lastRenderedPageBreak/>
              <w:t xml:space="preserve">wyrażane przez bohaterów, swoje wnioski potwierdza cytatami z tekstu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ocenia, czy wypowiedzi Julii naruszają etykę wypowiedzi i etykietę językową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rozważa i uzasadnia, czy w sytuacjach prywatnych powinno się pamiętać o </w:t>
            </w:r>
            <w:r w:rsidRPr="00BB0F7C">
              <w:rPr>
                <w:rFonts w:cstheme="minorHAnsi"/>
                <w:bCs/>
              </w:rPr>
              <w:lastRenderedPageBreak/>
              <w:t>zasadach etyki wypowiedzi i etykiety językowej</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ocenia, czy </w:t>
            </w:r>
            <w:r w:rsidRPr="00BB0F7C">
              <w:rPr>
                <w:rFonts w:cstheme="minorHAnsi"/>
                <w:bCs/>
              </w:rPr>
              <w:lastRenderedPageBreak/>
              <w:t>bohaterowie mają siłę perswazji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36E89" w:rsidRDefault="005D5011" w:rsidP="00A25CFE">
            <w:pPr>
              <w:textAlignment w:val="center"/>
              <w:rPr>
                <w:rFonts w:cstheme="minorHAnsi"/>
                <w:bCs/>
              </w:rPr>
            </w:pPr>
            <w:r w:rsidRPr="00936E89">
              <w:rPr>
                <w:rFonts w:cstheme="minorHAnsi"/>
                <w:bCs/>
              </w:rPr>
              <w:lastRenderedPageBreak/>
              <w:t>113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color w:val="000000"/>
              </w:rPr>
              <w:t>Patriotyzm wobec zagrożenia ojczyzny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t xml:space="preserve">wprowadzenie do lekcji 28. </w:t>
            </w:r>
            <w:r w:rsidRPr="005D5011">
              <w:rPr>
                <w:rFonts w:cstheme="minorHAnsi"/>
                <w:i/>
                <w:color w:val="000000"/>
                <w:lang w:val="pl-PL"/>
              </w:rPr>
              <w:t>Patriotyzm wobec zagrożenia ojczyzny</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Piotr Skarga, </w:t>
            </w:r>
            <w:r w:rsidRPr="005D5011">
              <w:rPr>
                <w:rFonts w:cstheme="minorHAnsi"/>
                <w:i/>
                <w:lang w:val="pl-PL"/>
              </w:rPr>
              <w:t>Kazania sejmowe</w:t>
            </w:r>
            <w:r w:rsidRPr="005D5011">
              <w:rPr>
                <w:rFonts w:cstheme="minorHAnsi"/>
                <w:lang w:val="pl-PL"/>
              </w:rPr>
              <w:t xml:space="preserve"> (fr.) </w:t>
            </w:r>
          </w:p>
          <w:p w:rsidR="005D5011" w:rsidRPr="005D5011" w:rsidRDefault="005D5011" w:rsidP="00A25CFE">
            <w:pPr>
              <w:spacing w:before="60"/>
              <w:textAlignment w:val="center"/>
              <w:rPr>
                <w:rFonts w:cstheme="minorHAnsi"/>
                <w:bCs/>
                <w:lang w:val="pl-PL"/>
              </w:rPr>
            </w:pPr>
            <w:r w:rsidRPr="005D5011">
              <w:rPr>
                <w:rFonts w:cstheme="minorHAnsi"/>
                <w:lang w:val="pl-PL"/>
              </w:rPr>
              <w:t xml:space="preserve">miniprzewodnik: tematy i motywy literatury </w:t>
            </w:r>
            <w:r w:rsidRPr="005D5011">
              <w:rPr>
                <w:rFonts w:cstheme="minorHAnsi"/>
                <w:lang w:val="pl-PL"/>
              </w:rPr>
              <w:lastRenderedPageBreak/>
              <w:t>renesansu</w:t>
            </w:r>
          </w:p>
          <w:p w:rsidR="005D5011" w:rsidRPr="005D5011" w:rsidRDefault="005D5011" w:rsidP="00A25CFE">
            <w:pPr>
              <w:tabs>
                <w:tab w:val="left" w:pos="170"/>
              </w:tabs>
              <w:textAlignment w:val="center"/>
              <w:rPr>
                <w:rFonts w:cstheme="minorHAnsi"/>
                <w:lang w:val="pl-PL"/>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wie, że </w:t>
            </w:r>
            <w:r w:rsidRPr="00BB0F7C">
              <w:rPr>
                <w:rFonts w:cstheme="minorHAnsi"/>
                <w:i/>
              </w:rPr>
              <w:t>Kazania sejmowe</w:t>
            </w:r>
            <w:r w:rsidRPr="00BB0F7C">
              <w:rPr>
                <w:rFonts w:cstheme="minorHAnsi"/>
              </w:rPr>
              <w:t xml:space="preserve"> </w:t>
            </w:r>
            <w:r w:rsidRPr="00BB0F7C">
              <w:rPr>
                <w:rFonts w:cstheme="minorHAnsi"/>
                <w:bCs/>
              </w:rPr>
              <w:t xml:space="preserve">nigdy nie zostały wygłoszone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wie, czym charakteryzuje się gatunek mowy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do jakiej tezy z Księgi Koheleta nawiązuje Skarga na początku mowy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wskazuje w tekście wyliczenia,</w:t>
            </w:r>
            <w:r w:rsidRPr="00BB0F7C">
              <w:rPr>
                <w:rFonts w:cstheme="minorHAnsi"/>
                <w:bCs/>
              </w:rPr>
              <w:lastRenderedPageBreak/>
              <w:t xml:space="preserve"> wyjaśnia cel ich zastosowania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interpretuje metaforę „choroby Rzeczypospolitej”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zna główne rodzaje retorycznych mów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wskazuje w tekście paralelizmy i anafory, wyjaśnia ich funkcję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wskazuje fragment, w którym pojawia się nawiązanie biblijne, wyjaśnia, czy jest ono </w:t>
            </w:r>
            <w:r w:rsidRPr="00BB0F7C">
              <w:rPr>
                <w:rFonts w:cstheme="minorHAnsi"/>
                <w:bCs/>
              </w:rPr>
              <w:lastRenderedPageBreak/>
              <w:t xml:space="preserve">zasadne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wskazuje w wypowiedzi Skargi fragmenty o charakterze perswazyjnym</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próbuje wskazać „choroby” współczesnej Polski, uzasadnia swoje zdanie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wyjaśnia kontekst historyczny </w:t>
            </w:r>
            <w:r w:rsidRPr="00BB0F7C">
              <w:rPr>
                <w:rFonts w:cstheme="minorHAnsi"/>
                <w:bCs/>
                <w:i/>
              </w:rPr>
              <w:t>Kazań sejmowych</w:t>
            </w:r>
            <w:r w:rsidRPr="00BB0F7C">
              <w:rPr>
                <w:rFonts w:cstheme="minorHAnsi"/>
                <w:bCs/>
              </w:rPr>
              <w:t xml:space="preserve">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określa wpływ środków stylistycznych na charakter wypowiedzi Skargi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wyjaśnia, jaki rodzaj perswazji jest obecny w wypowiedzi Skargi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rozważa i uzasadnia</w:t>
            </w:r>
            <w:r w:rsidRPr="00BB0F7C">
              <w:rPr>
                <w:rFonts w:cstheme="minorHAnsi"/>
                <w:bCs/>
              </w:rPr>
              <w:lastRenderedPageBreak/>
              <w:t xml:space="preserve">, z czego wynika siła państwa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przedstawia w formie konspektu porządek wywodu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wyjaśnia, jaki jest cel utożsamienia ojczyzny z matką, uzasadnia, czy Skarga dopuszcza się tu manipulacji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ocenia aktualnoś</w:t>
            </w:r>
            <w:r w:rsidRPr="00BB0F7C">
              <w:rPr>
                <w:rFonts w:cstheme="minorHAnsi"/>
                <w:bCs/>
              </w:rPr>
              <w:lastRenderedPageBreak/>
              <w:t xml:space="preserve">ć proponowanego przez Skargę wzoru patriotyzmu </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 xml:space="preserve">pisze mowę, wykorzystując środki retoryczne </w:t>
            </w:r>
            <w:r w:rsidRPr="00BB0F7C">
              <w:rPr>
                <w:rFonts w:cstheme="minorHAnsi"/>
              </w:rPr>
              <w:t>i zachowując wszystkie cechy gatunkowe tej formy wypowiedzi</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lastRenderedPageBreak/>
              <w:t xml:space="preserve">czyta całość </w:t>
            </w:r>
            <w:r w:rsidRPr="00BB0F7C">
              <w:rPr>
                <w:rFonts w:cstheme="minorHAnsi"/>
                <w:bCs/>
                <w:i/>
              </w:rPr>
              <w:t>Kazania wtórego. O miłości ku ojczyźnie i o pierwszej chorobie Rzeczypospolitej, która jest z nieżyczliwości ku ojczyźnie</w:t>
            </w:r>
            <w:r w:rsidRPr="00BB0F7C">
              <w:rPr>
                <w:rFonts w:cstheme="minorHAnsi"/>
                <w:bCs/>
              </w:rPr>
              <w:t>, omawia funkcję toposu ojczyny jako okrętu</w:t>
            </w:r>
          </w:p>
          <w:p w:rsidR="005D5011" w:rsidRPr="00BB0F7C" w:rsidRDefault="005D5011" w:rsidP="005D5011">
            <w:pPr>
              <w:pStyle w:val="Akapitzlist"/>
              <w:numPr>
                <w:ilvl w:val="0"/>
                <w:numId w:val="331"/>
              </w:numPr>
              <w:autoSpaceDE w:val="0"/>
              <w:autoSpaceDN w:val="0"/>
              <w:adjustRightInd w:val="0"/>
              <w:spacing w:after="0" w:line="240" w:lineRule="auto"/>
              <w:textAlignment w:val="center"/>
              <w:rPr>
                <w:rFonts w:cstheme="minorHAnsi"/>
                <w:bCs/>
              </w:rPr>
            </w:pPr>
            <w:r w:rsidRPr="00BB0F7C">
              <w:rPr>
                <w:rFonts w:cstheme="minorHAnsi"/>
                <w:bCs/>
              </w:rPr>
              <w:t>wygłasza mowę na forum klasy</w:t>
            </w:r>
          </w:p>
          <w:p w:rsidR="005D5011" w:rsidRPr="00DD5C1F" w:rsidRDefault="005D5011" w:rsidP="00A25CFE">
            <w:pPr>
              <w:ind w:firstLine="45"/>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A25CFE">
            <w:pPr>
              <w:textAlignment w:val="center"/>
              <w:rPr>
                <w:rFonts w:cstheme="minorHAnsi"/>
                <w:bCs/>
              </w:rPr>
            </w:pPr>
            <w:r w:rsidRPr="00F9720E">
              <w:rPr>
                <w:rFonts w:cstheme="minorHAnsi"/>
                <w:bCs/>
                <w:color w:val="FF0000"/>
              </w:rPr>
              <w:t>114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Kontrreformacyjny święty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4"/>
                <w:lang w:val="pl-PL"/>
              </w:rPr>
            </w:pPr>
            <w:r w:rsidRPr="005D5011">
              <w:rPr>
                <w:rFonts w:cstheme="minorHAnsi"/>
                <w:color w:val="FF0000"/>
                <w:spacing w:val="-4"/>
                <w:lang w:val="pl-PL"/>
              </w:rPr>
              <w:t xml:space="preserve">wprowadzenie do lekcji 29. </w:t>
            </w:r>
            <w:r w:rsidRPr="005D5011">
              <w:rPr>
                <w:rFonts w:cstheme="minorHAnsi"/>
                <w:i/>
                <w:color w:val="FF0000"/>
                <w:lang w:val="pl-PL"/>
              </w:rPr>
              <w:t>Kontrref</w:t>
            </w:r>
            <w:r w:rsidRPr="005D5011">
              <w:rPr>
                <w:rFonts w:cstheme="minorHAnsi"/>
                <w:i/>
                <w:color w:val="FF0000"/>
                <w:lang w:val="pl-PL"/>
              </w:rPr>
              <w:lastRenderedPageBreak/>
              <w:t>or-macyjny święty</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Piotr Skarga, </w:t>
            </w:r>
            <w:r w:rsidRPr="005D5011">
              <w:rPr>
                <w:rFonts w:cstheme="minorHAnsi"/>
                <w:i/>
                <w:color w:val="FF0000"/>
                <w:lang w:val="pl-PL"/>
              </w:rPr>
              <w:t>Żywot świętego Stanisława biskupa i męczennika</w:t>
            </w:r>
            <w:r w:rsidRPr="005D5011">
              <w:rPr>
                <w:rFonts w:cstheme="minorHAnsi"/>
                <w:color w:val="FF0000"/>
                <w:lang w:val="pl-PL"/>
              </w:rPr>
              <w:t xml:space="preserve"> (fr.)</w:t>
            </w: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zna przyczyny kontrreformacji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opisuje, </w:t>
            </w:r>
            <w:r w:rsidRPr="00F9720E">
              <w:rPr>
                <w:rFonts w:cstheme="minorHAnsi"/>
                <w:bCs/>
                <w:color w:val="FF0000"/>
              </w:rPr>
              <w:lastRenderedPageBreak/>
              <w:t>jakim człowiekiem i urzędnikiem Kościoła jest św</w:t>
            </w:r>
            <w:r>
              <w:rPr>
                <w:rFonts w:cstheme="minorHAnsi"/>
                <w:bCs/>
                <w:color w:val="FF0000"/>
              </w:rPr>
              <w:t xml:space="preserve">. </w:t>
            </w:r>
            <w:r w:rsidRPr="00F9720E">
              <w:rPr>
                <w:rFonts w:cstheme="minorHAnsi"/>
                <w:bCs/>
                <w:color w:val="FF0000"/>
              </w:rPr>
              <w:t xml:space="preserve">Stanisław w tekście Skargi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opisuje, jakim człowiekiem i władcą jest król Bolesław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wyjaśnia, co było istotą sporu między św</w:t>
            </w:r>
            <w:r>
              <w:rPr>
                <w:rFonts w:cstheme="minorHAnsi"/>
                <w:bCs/>
                <w:color w:val="FF0000"/>
              </w:rPr>
              <w:t xml:space="preserve">. </w:t>
            </w:r>
            <w:r w:rsidRPr="00F9720E">
              <w:rPr>
                <w:rFonts w:cstheme="minorHAnsi"/>
                <w:bCs/>
                <w:color w:val="FF0000"/>
              </w:rPr>
              <w:t xml:space="preserve">Stanisławem </w:t>
            </w:r>
            <w:r>
              <w:rPr>
                <w:rFonts w:cstheme="minorHAnsi"/>
                <w:bCs/>
                <w:color w:val="FF0000"/>
              </w:rPr>
              <w:t>a </w:t>
            </w:r>
            <w:r w:rsidRPr="00F9720E">
              <w:rPr>
                <w:rFonts w:cstheme="minorHAnsi"/>
                <w:bCs/>
                <w:color w:val="FF0000"/>
              </w:rPr>
              <w:t>królem</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wskazuje fragmenty o nacechowaniu </w:t>
            </w:r>
            <w:r w:rsidRPr="00F9720E">
              <w:rPr>
                <w:rFonts w:cstheme="minorHAnsi"/>
                <w:bCs/>
                <w:color w:val="FF0000"/>
              </w:rPr>
              <w:lastRenderedPageBreak/>
              <w:t>fantastycznym</w:t>
            </w:r>
            <w:r>
              <w:rPr>
                <w:rFonts w:cstheme="minorHAnsi"/>
                <w:bCs/>
                <w:color w:val="FF0000"/>
              </w:rPr>
              <w:t xml:space="preserve">; </w:t>
            </w:r>
            <w:r w:rsidRPr="00F9720E">
              <w:rPr>
                <w:rFonts w:cstheme="minorHAnsi"/>
                <w:bCs/>
                <w:color w:val="FF0000"/>
              </w:rPr>
              <w:t xml:space="preserve">określa ich funkcję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wyjaśnia, czy </w:t>
            </w:r>
            <w:r>
              <w:rPr>
                <w:rFonts w:cstheme="minorHAnsi"/>
                <w:bCs/>
                <w:color w:val="FF0000"/>
              </w:rPr>
              <w:t>wybór</w:t>
            </w:r>
            <w:r w:rsidRPr="00F9720E">
              <w:rPr>
                <w:rFonts w:cstheme="minorHAnsi"/>
                <w:bCs/>
                <w:color w:val="FF0000"/>
              </w:rPr>
              <w:t xml:space="preserve"> św</w:t>
            </w:r>
            <w:r>
              <w:rPr>
                <w:rFonts w:cstheme="minorHAnsi"/>
                <w:bCs/>
                <w:color w:val="FF0000"/>
              </w:rPr>
              <w:t>.</w:t>
            </w:r>
            <w:r w:rsidRPr="00F9720E">
              <w:rPr>
                <w:rFonts w:cstheme="minorHAnsi"/>
                <w:bCs/>
                <w:color w:val="FF0000"/>
              </w:rPr>
              <w:t xml:space="preserve"> Stanisława na patrona Polski </w:t>
            </w:r>
            <w:r>
              <w:rPr>
                <w:rFonts w:cstheme="minorHAnsi"/>
                <w:bCs/>
                <w:color w:val="FF0000"/>
              </w:rPr>
              <w:t>to</w:t>
            </w:r>
            <w:r w:rsidRPr="00F9720E">
              <w:rPr>
                <w:rFonts w:cstheme="minorHAnsi"/>
                <w:bCs/>
                <w:color w:val="FF0000"/>
              </w:rPr>
              <w:t xml:space="preserve"> dobr</w:t>
            </w:r>
            <w:r>
              <w:rPr>
                <w:rFonts w:cstheme="minorHAnsi"/>
                <w:bCs/>
                <w:color w:val="FF0000"/>
              </w:rPr>
              <w:t>a</w:t>
            </w:r>
            <w:r w:rsidRPr="00F9720E">
              <w:rPr>
                <w:rFonts w:cstheme="minorHAnsi"/>
                <w:bCs/>
                <w:color w:val="FF0000"/>
              </w:rPr>
              <w:t xml:space="preserve"> </w:t>
            </w:r>
            <w:r>
              <w:rPr>
                <w:rFonts w:cstheme="minorHAnsi"/>
                <w:bCs/>
                <w:color w:val="FF0000"/>
              </w:rPr>
              <w:t>decyzja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wyjaśnia, jakie wyobrażenie świętości </w:t>
            </w:r>
            <w:r w:rsidRPr="00F9720E">
              <w:rPr>
                <w:rFonts w:cstheme="minorHAnsi"/>
                <w:bCs/>
                <w:color w:val="FF0000"/>
              </w:rPr>
              <w:lastRenderedPageBreak/>
              <w:t xml:space="preserve">wyłania się z tekstu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określa perspektywę, z jakiej Skarga patrzy na św</w:t>
            </w:r>
            <w:r>
              <w:rPr>
                <w:rFonts w:cstheme="minorHAnsi"/>
                <w:bCs/>
                <w:color w:val="FF0000"/>
              </w:rPr>
              <w:t xml:space="preserve">. </w:t>
            </w:r>
            <w:r w:rsidRPr="00F9720E">
              <w:rPr>
                <w:rFonts w:cstheme="minorHAnsi"/>
                <w:bCs/>
                <w:color w:val="FF0000"/>
              </w:rPr>
              <w:t>Stanisława i jego spór z</w:t>
            </w:r>
            <w:r>
              <w:rPr>
                <w:rFonts w:cstheme="minorHAnsi"/>
                <w:bCs/>
                <w:color w:val="FF0000"/>
              </w:rPr>
              <w:t> </w:t>
            </w:r>
            <w:r w:rsidRPr="00F9720E">
              <w:rPr>
                <w:rFonts w:cstheme="minorHAnsi"/>
                <w:bCs/>
                <w:color w:val="FF0000"/>
              </w:rPr>
              <w:t xml:space="preserve">królem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przedstawia swoje zdanie na temat zagadnienia odpowiedzialności zbiorowej </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ScalaPro"/>
                <w:color w:val="FF0000"/>
              </w:rPr>
              <w:lastRenderedPageBreak/>
              <w:t xml:space="preserve">formułuje na podstawie </w:t>
            </w:r>
            <w:r w:rsidRPr="00F9720E">
              <w:rPr>
                <w:rFonts w:cs="ScalaPro"/>
                <w:color w:val="FF0000"/>
              </w:rPr>
              <w:t xml:space="preserve"> tekstu uni</w:t>
            </w:r>
            <w:r>
              <w:rPr>
                <w:rFonts w:cs="ScalaPro"/>
                <w:color w:val="FF0000"/>
              </w:rPr>
              <w:t>wersal</w:t>
            </w:r>
            <w:r>
              <w:rPr>
                <w:rFonts w:cs="ScalaPro"/>
                <w:color w:val="FF0000"/>
              </w:rPr>
              <w:lastRenderedPageBreak/>
              <w:t>ne przesłanie skierowa</w:t>
            </w:r>
            <w:r w:rsidRPr="00F9720E">
              <w:rPr>
                <w:rFonts w:cs="ScalaPro"/>
                <w:color w:val="FF0000"/>
              </w:rPr>
              <w:t>ne do władców</w:t>
            </w:r>
            <w:r>
              <w:rPr>
                <w:rFonts w:cs="ScalaPro"/>
                <w:color w:val="FF0000"/>
              </w:rPr>
              <w:t xml:space="preserve">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rozważa i uzasadnia, czy współczesny świat potrzebuje świętych </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porównuje, odwołując się do wcześniejszych </w:t>
            </w:r>
            <w:r w:rsidRPr="00F9720E">
              <w:rPr>
                <w:rFonts w:cstheme="minorHAnsi"/>
                <w:bCs/>
                <w:color w:val="FF0000"/>
              </w:rPr>
              <w:lastRenderedPageBreak/>
              <w:t xml:space="preserve">przekazów: </w:t>
            </w:r>
            <w:r w:rsidRPr="00F9720E">
              <w:rPr>
                <w:rFonts w:cstheme="minorHAnsi"/>
                <w:bCs/>
                <w:i/>
                <w:color w:val="FF0000"/>
              </w:rPr>
              <w:t>Kroniki Galla Anonima</w:t>
            </w:r>
            <w:r w:rsidRPr="00F9720E">
              <w:rPr>
                <w:rFonts w:cstheme="minorHAnsi"/>
                <w:bCs/>
                <w:color w:val="FF0000"/>
              </w:rPr>
              <w:t xml:space="preserve"> i </w:t>
            </w:r>
            <w:r w:rsidRPr="00F9720E">
              <w:rPr>
                <w:rFonts w:cstheme="minorHAnsi"/>
                <w:bCs/>
                <w:i/>
                <w:color w:val="FF0000"/>
              </w:rPr>
              <w:t>Hymnu do świętego Stanisława</w:t>
            </w:r>
            <w:r w:rsidRPr="00F9720E">
              <w:rPr>
                <w:rFonts w:cstheme="minorHAnsi"/>
                <w:bCs/>
                <w:color w:val="FF0000"/>
              </w:rPr>
              <w:t>, czy charakterystyki biskupa Stanisława i</w:t>
            </w:r>
            <w:r>
              <w:rPr>
                <w:rFonts w:cstheme="minorHAnsi"/>
                <w:bCs/>
                <w:color w:val="FF0000"/>
              </w:rPr>
              <w:t> </w:t>
            </w:r>
            <w:r w:rsidRPr="00F9720E">
              <w:rPr>
                <w:rFonts w:cstheme="minorHAnsi"/>
                <w:bCs/>
                <w:color w:val="FF0000"/>
              </w:rPr>
              <w:t>króla Bolesława w</w:t>
            </w:r>
            <w:r>
              <w:rPr>
                <w:rFonts w:cstheme="minorHAnsi"/>
                <w:bCs/>
                <w:color w:val="FF0000"/>
              </w:rPr>
              <w:t> </w:t>
            </w:r>
            <w:r w:rsidRPr="00F9720E">
              <w:rPr>
                <w:rFonts w:cstheme="minorHAnsi"/>
                <w:bCs/>
                <w:color w:val="FF0000"/>
              </w:rPr>
              <w:t>dziele Skargi są zgodne z</w:t>
            </w:r>
            <w:r>
              <w:rPr>
                <w:rFonts w:cstheme="minorHAnsi"/>
                <w:bCs/>
                <w:color w:val="FF0000"/>
              </w:rPr>
              <w:t> </w:t>
            </w:r>
            <w:r w:rsidRPr="00F9720E">
              <w:rPr>
                <w:rFonts w:cstheme="minorHAnsi"/>
                <w:bCs/>
                <w:color w:val="FF0000"/>
              </w:rPr>
              <w:t xml:space="preserve">przekazem średniowiecznym </w:t>
            </w:r>
          </w:p>
          <w:p w:rsidR="005D5011" w:rsidRPr="005D5011" w:rsidRDefault="005D5011" w:rsidP="00A25CFE">
            <w:pPr>
              <w:tabs>
                <w:tab w:val="left" w:pos="170"/>
              </w:tabs>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0F437B">
              <w:rPr>
                <w:rFonts w:cstheme="minorHAnsi"/>
                <w:color w:val="FF0000"/>
              </w:rPr>
              <w:lastRenderedPageBreak/>
              <w:t>115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Esej u źródeł gatunku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t>wprowadzenie do lekcji 30.</w:t>
            </w:r>
            <w:r w:rsidRPr="005D5011">
              <w:rPr>
                <w:rFonts w:cstheme="minorHAnsi"/>
                <w:i/>
                <w:color w:val="FF0000"/>
                <w:spacing w:val="-4"/>
                <w:lang w:val="pl-PL"/>
              </w:rPr>
              <w:t xml:space="preserve"> </w:t>
            </w:r>
            <w:r w:rsidRPr="005D5011">
              <w:rPr>
                <w:rFonts w:cstheme="minorHAnsi"/>
                <w:i/>
                <w:color w:val="FF0000"/>
                <w:lang w:val="pl-PL"/>
              </w:rPr>
              <w:t>Esej u źródeł gatunku</w:t>
            </w:r>
          </w:p>
          <w:p w:rsidR="005D5011" w:rsidRPr="00955A21" w:rsidRDefault="005D5011" w:rsidP="00A25CFE">
            <w:pPr>
              <w:spacing w:before="60"/>
              <w:rPr>
                <w:rFonts w:cstheme="minorHAnsi"/>
                <w:color w:val="FF0000"/>
              </w:rPr>
            </w:pPr>
            <w:r w:rsidRPr="00955A21">
              <w:rPr>
                <w:rFonts w:cstheme="minorHAnsi"/>
                <w:color w:val="FF0000"/>
              </w:rPr>
              <w:lastRenderedPageBreak/>
              <w:t xml:space="preserve">Michel de Montaigne, </w:t>
            </w:r>
            <w:r w:rsidRPr="00955A21">
              <w:rPr>
                <w:rFonts w:cstheme="minorHAnsi"/>
                <w:i/>
                <w:color w:val="FF0000"/>
              </w:rPr>
              <w:t xml:space="preserve">Próby </w:t>
            </w:r>
            <w:r w:rsidRPr="00955A21">
              <w:rPr>
                <w:rFonts w:cstheme="minorHAnsi"/>
                <w:color w:val="FF0000"/>
              </w:rPr>
              <w:t xml:space="preserve">(fr.) </w:t>
            </w:r>
          </w:p>
          <w:p w:rsidR="005D5011" w:rsidRPr="00765703" w:rsidRDefault="005D5011" w:rsidP="00A25CFE">
            <w:pPr>
              <w:rPr>
                <w:rFonts w:cstheme="minorHAnsi"/>
                <w:color w:val="FF0000"/>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zna cechy gatunkowe eseju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F9720E">
              <w:rPr>
                <w:rFonts w:cstheme="minorHAnsi"/>
                <w:bCs/>
                <w:color w:val="FF0000"/>
              </w:rPr>
              <w:t xml:space="preserve"> genezę powstania gatunku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określa dwie główne cechy eseju Montaigne’a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wie, jakie są elementy składowe konspek</w:t>
            </w:r>
            <w:r>
              <w:rPr>
                <w:rFonts w:cstheme="minorHAnsi"/>
                <w:bCs/>
                <w:color w:val="FF0000"/>
              </w:rPr>
              <w:t>tu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sporządza konspekt fragmentu</w:t>
            </w:r>
            <w:r>
              <w:rPr>
                <w:rFonts w:cstheme="minorHAnsi"/>
                <w:bCs/>
                <w:color w:val="FF0000"/>
              </w:rPr>
              <w:t xml:space="preserve"> eseju</w:t>
            </w:r>
            <w:r w:rsidRPr="00F9720E">
              <w:rPr>
                <w:rFonts w:cstheme="minorHAnsi"/>
                <w:bCs/>
                <w:color w:val="FF0000"/>
              </w:rPr>
              <w:t>, wskazuj</w:t>
            </w:r>
            <w:r>
              <w:rPr>
                <w:rFonts w:cstheme="minorHAnsi"/>
                <w:bCs/>
                <w:color w:val="FF0000"/>
              </w:rPr>
              <w:t>e</w:t>
            </w:r>
            <w:r w:rsidRPr="00F9720E">
              <w:rPr>
                <w:rFonts w:cstheme="minorHAnsi"/>
                <w:bCs/>
                <w:color w:val="FF0000"/>
              </w:rPr>
              <w:t xml:space="preserve"> hasłowo </w:t>
            </w:r>
            <w:r w:rsidRPr="00F9720E">
              <w:rPr>
                <w:rFonts w:cstheme="minorHAnsi"/>
                <w:bCs/>
                <w:color w:val="FF0000"/>
              </w:rPr>
              <w:lastRenderedPageBreak/>
              <w:t xml:space="preserve">główne treści </w:t>
            </w:r>
            <w:r>
              <w:rPr>
                <w:rFonts w:cstheme="minorHAnsi"/>
                <w:bCs/>
                <w:color w:val="FF0000"/>
              </w:rPr>
              <w:t>kolejnych</w:t>
            </w:r>
            <w:r w:rsidRPr="00F9720E">
              <w:rPr>
                <w:rFonts w:cstheme="minorHAnsi"/>
                <w:bCs/>
                <w:color w:val="FF0000"/>
              </w:rPr>
              <w:t xml:space="preserve"> akapitów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wyszukuje w tekście fragmenty, w</w:t>
            </w:r>
            <w:r>
              <w:rPr>
                <w:rFonts w:cstheme="minorHAnsi"/>
                <w:bCs/>
                <w:color w:val="FF0000"/>
              </w:rPr>
              <w:t> </w:t>
            </w:r>
            <w:r w:rsidRPr="00F9720E">
              <w:rPr>
                <w:rFonts w:cstheme="minorHAnsi"/>
                <w:bCs/>
                <w:color w:val="FF0000"/>
              </w:rPr>
              <w:t>których ujawnia się subiektyw</w:t>
            </w:r>
            <w:r>
              <w:rPr>
                <w:rFonts w:cstheme="minorHAnsi"/>
                <w:bCs/>
                <w:color w:val="FF0000"/>
              </w:rPr>
              <w:t>ne</w:t>
            </w:r>
            <w:r w:rsidRPr="00F9720E">
              <w:rPr>
                <w:rFonts w:cstheme="minorHAnsi"/>
                <w:bCs/>
                <w:color w:val="FF0000"/>
              </w:rPr>
              <w:t xml:space="preserve"> „ja” autora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 xml:space="preserve">wskazuje, jakie argumenty przytacza Montaigne, by uzasadnić swój kosmopolityzm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 xml:space="preserve">wyszukuje cechy eseju w tekście Montaigne’a </w:t>
            </w:r>
          </w:p>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Pr>
                <w:rFonts w:cstheme="minorHAnsi"/>
                <w:bCs/>
                <w:color w:val="FF0000"/>
              </w:rPr>
              <w:lastRenderedPageBreak/>
              <w:t xml:space="preserve">określa, </w:t>
            </w:r>
            <w:r w:rsidRPr="00F9720E">
              <w:rPr>
                <w:rFonts w:cstheme="minorHAnsi"/>
                <w:bCs/>
                <w:color w:val="FF0000"/>
              </w:rPr>
              <w:t xml:space="preserve">czego dotyczą dygresje i jaka jest ich funkcja </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rozważa i uzasadnia, czy Montaigne kładzie większy nacisk na poznanie siebie</w:t>
            </w:r>
            <w:r>
              <w:rPr>
                <w:rFonts w:cstheme="minorHAnsi"/>
                <w:bCs/>
                <w:color w:val="FF0000"/>
              </w:rPr>
              <w:t>,</w:t>
            </w:r>
            <w:r w:rsidRPr="00F9720E">
              <w:rPr>
                <w:rFonts w:cstheme="minorHAnsi"/>
                <w:bCs/>
                <w:color w:val="FF0000"/>
              </w:rPr>
              <w:t xml:space="preserve"> czy </w:t>
            </w:r>
            <w:r>
              <w:rPr>
                <w:rFonts w:cstheme="minorHAnsi"/>
                <w:bCs/>
                <w:color w:val="FF0000"/>
              </w:rPr>
              <w:t xml:space="preserve">na </w:t>
            </w:r>
            <w:r w:rsidRPr="00F9720E">
              <w:rPr>
                <w:rFonts w:cstheme="minorHAnsi"/>
                <w:bCs/>
                <w:color w:val="FF0000"/>
              </w:rPr>
              <w:t>pozna</w:t>
            </w:r>
            <w:r>
              <w:rPr>
                <w:rFonts w:cstheme="minorHAnsi"/>
                <w:bCs/>
                <w:color w:val="FF0000"/>
              </w:rPr>
              <w:t>nie świata</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lastRenderedPageBreak/>
              <w:t>ocenia decyzję Sokratesa o</w:t>
            </w:r>
            <w:r>
              <w:rPr>
                <w:rFonts w:cstheme="minorHAnsi"/>
                <w:bCs/>
                <w:color w:val="FF0000"/>
              </w:rPr>
              <w:t xml:space="preserve"> </w:t>
            </w:r>
            <w:r w:rsidRPr="00F9720E">
              <w:rPr>
                <w:rFonts w:cstheme="minorHAnsi"/>
                <w:bCs/>
                <w:color w:val="FF0000"/>
              </w:rPr>
              <w:t xml:space="preserve">odrzuceniu </w:t>
            </w:r>
            <w:r w:rsidRPr="00F9720E">
              <w:rPr>
                <w:rFonts w:cstheme="minorHAnsi"/>
                <w:bCs/>
                <w:color w:val="FF0000"/>
              </w:rPr>
              <w:lastRenderedPageBreak/>
              <w:t xml:space="preserve">projektu ucieczki </w:t>
            </w:r>
          </w:p>
          <w:p w:rsidR="005D5011"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F9720E">
              <w:rPr>
                <w:rFonts w:cstheme="minorHAnsi"/>
                <w:bCs/>
                <w:color w:val="FF0000"/>
              </w:rPr>
              <w:t>określa funkcje środków stylistycznych w dziele Montaigne’a</w:t>
            </w:r>
          </w:p>
          <w:p w:rsidR="005D5011" w:rsidRPr="00BE5B80"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BE5B80">
              <w:rPr>
                <w:rFonts w:cstheme="minorHAnsi"/>
                <w:bCs/>
                <w:color w:val="FF0000"/>
              </w:rPr>
              <w:t>pisze konspekt eseju</w:t>
            </w:r>
            <w:r>
              <w:rPr>
                <w:rFonts w:cstheme="minorHAnsi"/>
                <w:bCs/>
                <w:color w:val="FF0000"/>
              </w:rPr>
              <w:t xml:space="preserve"> </w:t>
            </w:r>
            <w:r w:rsidRPr="00BE5B80">
              <w:rPr>
                <w:rFonts w:cstheme="minorHAnsi"/>
                <w:bCs/>
                <w:color w:val="FF0000"/>
              </w:rPr>
              <w:t>osnutego wokół jednej z</w:t>
            </w:r>
            <w:r>
              <w:rPr>
                <w:rFonts w:cstheme="minorHAnsi"/>
                <w:bCs/>
                <w:color w:val="FF0000"/>
              </w:rPr>
              <w:t> </w:t>
            </w:r>
            <w:r w:rsidRPr="00BE5B80">
              <w:rPr>
                <w:rFonts w:cstheme="minorHAnsi"/>
                <w:bCs/>
                <w:color w:val="FF0000"/>
              </w:rPr>
              <w:t>maksym delfickich, odwołuj</w:t>
            </w:r>
            <w:r>
              <w:rPr>
                <w:rFonts w:cstheme="minorHAnsi"/>
                <w:bCs/>
                <w:color w:val="FF0000"/>
              </w:rPr>
              <w:t>e</w:t>
            </w:r>
            <w:r w:rsidRPr="00BE5B80">
              <w:rPr>
                <w:rFonts w:cstheme="minorHAnsi"/>
                <w:bCs/>
                <w:color w:val="FF0000"/>
              </w:rPr>
              <w:t xml:space="preserve"> się do różnych źródeł wiedzy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9720E" w:rsidRDefault="005D5011" w:rsidP="005D5011">
            <w:pPr>
              <w:pStyle w:val="Akapitzlist"/>
              <w:numPr>
                <w:ilvl w:val="0"/>
                <w:numId w:val="188"/>
              </w:numPr>
              <w:autoSpaceDE w:val="0"/>
              <w:autoSpaceDN w:val="0"/>
              <w:adjustRightInd w:val="0"/>
              <w:spacing w:after="0" w:line="240" w:lineRule="auto"/>
              <w:textAlignment w:val="center"/>
              <w:rPr>
                <w:rFonts w:cstheme="minorHAnsi"/>
                <w:bCs/>
                <w:color w:val="FF0000"/>
              </w:rPr>
            </w:pPr>
            <w:r w:rsidRPr="00BE5B80">
              <w:rPr>
                <w:rFonts w:cstheme="minorHAnsi"/>
                <w:bCs/>
                <w:color w:val="FF0000"/>
              </w:rPr>
              <w:lastRenderedPageBreak/>
              <w:t>pisze esej</w:t>
            </w:r>
            <w:r>
              <w:rPr>
                <w:rFonts w:cstheme="minorHAnsi"/>
                <w:bCs/>
                <w:color w:val="FF0000"/>
              </w:rPr>
              <w:t xml:space="preserve"> </w:t>
            </w:r>
            <w:r w:rsidRPr="00BE5B80">
              <w:rPr>
                <w:rFonts w:cstheme="minorHAnsi"/>
                <w:bCs/>
                <w:color w:val="FF0000"/>
              </w:rPr>
              <w:t>osnut</w:t>
            </w:r>
            <w:r>
              <w:rPr>
                <w:rFonts w:cstheme="minorHAnsi"/>
                <w:bCs/>
                <w:color w:val="FF0000"/>
              </w:rPr>
              <w:t xml:space="preserve">y </w:t>
            </w:r>
            <w:r w:rsidRPr="00BE5B80">
              <w:rPr>
                <w:rFonts w:cstheme="minorHAnsi"/>
                <w:bCs/>
                <w:color w:val="FF0000"/>
              </w:rPr>
              <w:t>wokół jednej z maksym delfickich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r w:rsidRPr="00BE5B80">
              <w:rPr>
                <w:rFonts w:cstheme="minorHAnsi"/>
                <w:bCs/>
              </w:rPr>
              <w:t>116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BE5B80" w:rsidRDefault="005D5011" w:rsidP="00A25CFE">
            <w:pPr>
              <w:textAlignment w:val="center"/>
              <w:rPr>
                <w:rFonts w:cstheme="minorHAnsi"/>
                <w:bCs/>
              </w:rPr>
            </w:pPr>
            <w:r w:rsidRPr="00BE5B80">
              <w:rPr>
                <w:rFonts w:cstheme="minorHAnsi"/>
                <w:bCs/>
              </w:rPr>
              <w:t>Renesans. Powtórz</w:t>
            </w:r>
            <w:r w:rsidRPr="00BE5B80">
              <w:rPr>
                <w:rFonts w:cstheme="minorHAnsi"/>
                <w:bCs/>
              </w:rPr>
              <w:lastRenderedPageBreak/>
              <w:t>enie wiadomości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abs>
                <w:tab w:val="left" w:pos="170"/>
              </w:tabs>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4"/>
              <w:numPr>
                <w:ilvl w:val="0"/>
                <w:numId w:val="174"/>
              </w:numPr>
              <w:spacing w:before="40" w:line="240" w:lineRule="auto"/>
              <w:rPr>
                <w:rFonts w:asciiTheme="minorHAnsi" w:hAnsiTheme="minorHAnsi" w:cs="ScalaPro"/>
              </w:rPr>
            </w:pPr>
            <w:r>
              <w:rPr>
                <w:rFonts w:asciiTheme="minorHAnsi" w:hAnsiTheme="minorHAnsi" w:cs="ScalaPro"/>
                <w:sz w:val="22"/>
                <w:szCs w:val="22"/>
              </w:rPr>
              <w:t>zna czas trwania epoki</w:t>
            </w:r>
          </w:p>
          <w:p w:rsidR="005D5011" w:rsidRPr="00BE5B80" w:rsidRDefault="005D5011" w:rsidP="005D5011">
            <w:pPr>
              <w:pStyle w:val="Pa4"/>
              <w:numPr>
                <w:ilvl w:val="0"/>
                <w:numId w:val="174"/>
              </w:numPr>
              <w:spacing w:before="40" w:line="240" w:lineRule="auto"/>
              <w:rPr>
                <w:rFonts w:asciiTheme="minorHAnsi" w:hAnsiTheme="minorHAnsi" w:cs="ScalaPro"/>
              </w:rPr>
            </w:pPr>
            <w:r w:rsidRPr="00BE5B80">
              <w:rPr>
                <w:rFonts w:asciiTheme="minorHAnsi" w:hAnsiTheme="minorHAnsi" w:cs="ScalaPro"/>
                <w:color w:val="000000"/>
                <w:sz w:val="22"/>
                <w:szCs w:val="22"/>
              </w:rPr>
              <w:lastRenderedPageBreak/>
              <w:t>wie, czym się odznaczała renesansowa wizja człowieka</w:t>
            </w:r>
          </w:p>
          <w:p w:rsidR="005D5011" w:rsidRDefault="005D5011" w:rsidP="005D5011">
            <w:pPr>
              <w:pStyle w:val="Pa4"/>
              <w:numPr>
                <w:ilvl w:val="0"/>
                <w:numId w:val="174"/>
              </w:numPr>
              <w:spacing w:line="240" w:lineRule="auto"/>
              <w:rPr>
                <w:rFonts w:asciiTheme="minorHAnsi" w:hAnsiTheme="minorHAnsi"/>
              </w:rPr>
            </w:pPr>
            <w:r w:rsidRPr="00586B6F">
              <w:rPr>
                <w:rFonts w:asciiTheme="minorHAnsi" w:hAnsiTheme="minorHAnsi"/>
                <w:sz w:val="22"/>
                <w:szCs w:val="22"/>
              </w:rPr>
              <w:t xml:space="preserve">zna </w:t>
            </w:r>
            <w:r>
              <w:rPr>
                <w:rFonts w:asciiTheme="minorHAnsi" w:hAnsiTheme="minorHAnsi"/>
                <w:sz w:val="22"/>
                <w:szCs w:val="22"/>
              </w:rPr>
              <w:t>omówione teksty renesansowe</w:t>
            </w:r>
          </w:p>
          <w:p w:rsidR="005D5011" w:rsidRPr="00BE5B80" w:rsidRDefault="005D5011" w:rsidP="005D5011">
            <w:pPr>
              <w:pStyle w:val="Akapitzlist"/>
              <w:numPr>
                <w:ilvl w:val="0"/>
                <w:numId w:val="174"/>
              </w:numPr>
              <w:spacing w:after="0" w:line="240" w:lineRule="auto"/>
            </w:pPr>
            <w:r>
              <w:t xml:space="preserve">zna motywy i idee renesansu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25"/>
              <w:numPr>
                <w:ilvl w:val="0"/>
                <w:numId w:val="174"/>
              </w:numPr>
              <w:spacing w:before="40" w:line="240" w:lineRule="auto"/>
              <w:rPr>
                <w:rFonts w:asciiTheme="minorHAnsi" w:hAnsiTheme="minorHAnsi" w:cs="ScalaPro"/>
                <w:color w:val="000000"/>
                <w:sz w:val="22"/>
                <w:szCs w:val="22"/>
              </w:rPr>
            </w:pPr>
            <w:r>
              <w:rPr>
                <w:rFonts w:asciiTheme="minorHAnsi" w:hAnsiTheme="minorHAnsi" w:cs="ScalaPro"/>
                <w:color w:val="000000"/>
                <w:sz w:val="22"/>
                <w:szCs w:val="22"/>
              </w:rPr>
              <w:lastRenderedPageBreak/>
              <w:t xml:space="preserve">wyjaśnia pojęcia </w:t>
            </w:r>
            <w:r w:rsidRPr="00E40B72">
              <w:rPr>
                <w:rFonts w:asciiTheme="minorHAnsi" w:hAnsiTheme="minorHAnsi" w:cs="ScalaPro"/>
                <w:i/>
                <w:color w:val="000000"/>
                <w:sz w:val="22"/>
                <w:szCs w:val="22"/>
              </w:rPr>
              <w:t>humaniz</w:t>
            </w:r>
            <w:r w:rsidRPr="00E40B72">
              <w:rPr>
                <w:rFonts w:asciiTheme="minorHAnsi" w:hAnsiTheme="minorHAnsi" w:cs="ScalaPro"/>
                <w:i/>
                <w:color w:val="000000"/>
                <w:sz w:val="22"/>
                <w:szCs w:val="22"/>
              </w:rPr>
              <w:lastRenderedPageBreak/>
              <w:t>m</w:t>
            </w:r>
            <w:r>
              <w:rPr>
                <w:rFonts w:asciiTheme="minorHAnsi" w:hAnsiTheme="minorHAnsi" w:cs="ScalaPro"/>
                <w:color w:val="000000"/>
                <w:sz w:val="22"/>
                <w:szCs w:val="22"/>
              </w:rPr>
              <w:t xml:space="preserve"> i </w:t>
            </w:r>
            <w:r w:rsidRPr="00E40B72">
              <w:rPr>
                <w:rStyle w:val="A28"/>
                <w:rFonts w:asciiTheme="minorHAnsi" w:hAnsiTheme="minorHAnsi"/>
                <w:i/>
                <w:sz w:val="22"/>
                <w:szCs w:val="22"/>
              </w:rPr>
              <w:t>antropocentryzm</w:t>
            </w:r>
            <w:r w:rsidRPr="00955A21">
              <w:rPr>
                <w:rFonts w:asciiTheme="minorHAnsi" w:hAnsiTheme="minorHAnsi" w:cs="ScalaPro"/>
                <w:color w:val="000000"/>
                <w:sz w:val="22"/>
                <w:szCs w:val="22"/>
              </w:rPr>
              <w:t xml:space="preserve"> </w:t>
            </w:r>
          </w:p>
          <w:p w:rsidR="005D5011" w:rsidRDefault="005D5011" w:rsidP="005D5011">
            <w:pPr>
              <w:pStyle w:val="Akapitzlist"/>
              <w:numPr>
                <w:ilvl w:val="0"/>
                <w:numId w:val="174"/>
              </w:numPr>
              <w:spacing w:line="240" w:lineRule="auto"/>
              <w:rPr>
                <w:rFonts w:cs="ScalaPro"/>
                <w:color w:val="000000"/>
              </w:rPr>
            </w:pPr>
            <w:r>
              <w:t>przedstawia, j</w:t>
            </w:r>
            <w:r w:rsidRPr="00BE5B80">
              <w:rPr>
                <w:rFonts w:cs="ScalaPro"/>
                <w:color w:val="000000"/>
              </w:rPr>
              <w:t>aki był stosunek ludzi renesansu do Boga</w:t>
            </w:r>
            <w:r>
              <w:rPr>
                <w:rFonts w:cs="ScalaPro"/>
                <w:color w:val="000000"/>
              </w:rPr>
              <w:t xml:space="preserve"> i człowieka</w:t>
            </w:r>
          </w:p>
          <w:p w:rsidR="005D5011" w:rsidRPr="00BE5B80" w:rsidRDefault="005D5011" w:rsidP="005D5011">
            <w:pPr>
              <w:pStyle w:val="Akapitzlist"/>
              <w:numPr>
                <w:ilvl w:val="0"/>
                <w:numId w:val="174"/>
              </w:numPr>
              <w:spacing w:after="0" w:line="240" w:lineRule="auto"/>
              <w:rPr>
                <w:rFonts w:cs="ScalaPro"/>
                <w:color w:val="000000"/>
              </w:rPr>
            </w:pPr>
            <w:r>
              <w:rPr>
                <w:rFonts w:cs="ScalaPro"/>
                <w:color w:val="000000"/>
              </w:rPr>
              <w:t xml:space="preserve">omawia </w:t>
            </w:r>
            <w:r w:rsidRPr="00955A21">
              <w:rPr>
                <w:rFonts w:cs="ScalaPro"/>
                <w:color w:val="000000"/>
              </w:rPr>
              <w:t>stosunek kultury renesansu do spuścizny wcześniejszych epok</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8742A"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ScalaPro"/>
                <w:color w:val="000000"/>
              </w:rPr>
              <w:lastRenderedPageBreak/>
              <w:t>omawia na przykłada</w:t>
            </w:r>
            <w:r>
              <w:rPr>
                <w:rFonts w:cs="ScalaPro"/>
                <w:color w:val="000000"/>
              </w:rPr>
              <w:lastRenderedPageBreak/>
              <w:t xml:space="preserve">ch, jak </w:t>
            </w:r>
            <w:r w:rsidRPr="00BE5B80">
              <w:rPr>
                <w:rFonts w:cs="ScalaPro"/>
                <w:color w:val="000000"/>
              </w:rPr>
              <w:t>twórcy z epoki odrodzenia postrzegali powinności obywatela</w:t>
            </w:r>
          </w:p>
          <w:p w:rsidR="005D5011" w:rsidRPr="00BE5B80"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ScalaPro"/>
                <w:color w:val="000000"/>
              </w:rPr>
              <w:t>omawia</w:t>
            </w:r>
            <w:r w:rsidRPr="00F8742A">
              <w:rPr>
                <w:rFonts w:cs="ScalaPro"/>
                <w:color w:val="000000"/>
              </w:rPr>
              <w:t xml:space="preserve"> </w:t>
            </w:r>
            <w:r>
              <w:rPr>
                <w:rFonts w:cs="ScalaPro"/>
                <w:color w:val="000000"/>
              </w:rPr>
              <w:t>m</w:t>
            </w:r>
            <w:r w:rsidRPr="00F8742A">
              <w:rPr>
                <w:rFonts w:cs="ScalaPro"/>
                <w:color w:val="000000"/>
              </w:rPr>
              <w:t>iłość jako temat renesansowej literatury</w:t>
            </w: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Pa25"/>
              <w:numPr>
                <w:ilvl w:val="0"/>
                <w:numId w:val="174"/>
              </w:numPr>
              <w:spacing w:before="40"/>
              <w:rPr>
                <w:rFonts w:asciiTheme="minorHAnsi" w:hAnsiTheme="minorHAnsi" w:cs="ScalaPro"/>
                <w:color w:val="000000"/>
                <w:sz w:val="22"/>
                <w:szCs w:val="22"/>
              </w:rPr>
            </w:pPr>
            <w:r>
              <w:rPr>
                <w:rFonts w:asciiTheme="minorHAnsi" w:hAnsiTheme="minorHAnsi" w:cs="ScalaPro"/>
                <w:color w:val="000000"/>
                <w:sz w:val="22"/>
                <w:szCs w:val="22"/>
              </w:rPr>
              <w:lastRenderedPageBreak/>
              <w:t>przedstawia na przykłada</w:t>
            </w:r>
            <w:r>
              <w:rPr>
                <w:rFonts w:asciiTheme="minorHAnsi" w:hAnsiTheme="minorHAnsi" w:cs="ScalaPro"/>
                <w:color w:val="000000"/>
                <w:sz w:val="22"/>
                <w:szCs w:val="22"/>
              </w:rPr>
              <w:lastRenderedPageBreak/>
              <w:t>ch, c</w:t>
            </w:r>
            <w:r w:rsidRPr="00955A21">
              <w:rPr>
                <w:rFonts w:asciiTheme="minorHAnsi" w:hAnsiTheme="minorHAnsi" w:cs="ScalaPro"/>
                <w:color w:val="000000"/>
                <w:sz w:val="22"/>
                <w:szCs w:val="22"/>
              </w:rPr>
              <w:t>zym się odznaczała renesansowa sztuka dyskusji</w:t>
            </w:r>
          </w:p>
          <w:p w:rsidR="005D5011" w:rsidRPr="00F8742A" w:rsidRDefault="005D5011" w:rsidP="005D5011">
            <w:pPr>
              <w:pStyle w:val="Pa25"/>
              <w:numPr>
                <w:ilvl w:val="0"/>
                <w:numId w:val="189"/>
              </w:numPr>
              <w:spacing w:before="40"/>
              <w:rPr>
                <w:rFonts w:asciiTheme="minorHAnsi" w:hAnsiTheme="minorHAnsi" w:cs="ScalaPro"/>
                <w:color w:val="000000"/>
                <w:sz w:val="22"/>
                <w:szCs w:val="22"/>
              </w:rPr>
            </w:pPr>
            <w:r>
              <w:rPr>
                <w:rFonts w:asciiTheme="minorHAnsi" w:hAnsiTheme="minorHAnsi" w:cs="ScalaPro"/>
                <w:color w:val="FF0000"/>
                <w:sz w:val="22"/>
                <w:szCs w:val="22"/>
              </w:rPr>
              <w:t xml:space="preserve">objaśnia pojęcie </w:t>
            </w:r>
            <w:r w:rsidRPr="00F8742A">
              <w:rPr>
                <w:rFonts w:asciiTheme="minorHAnsi" w:hAnsiTheme="minorHAnsi" w:cs="ScalaPro"/>
                <w:i/>
                <w:color w:val="FF0000"/>
                <w:sz w:val="22"/>
                <w:szCs w:val="22"/>
              </w:rPr>
              <w:t>artysta renesansowy</w:t>
            </w: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40B72" w:rsidRDefault="005D5011" w:rsidP="005D5011">
            <w:pPr>
              <w:pStyle w:val="Akapitzlist"/>
              <w:numPr>
                <w:ilvl w:val="0"/>
                <w:numId w:val="189"/>
              </w:numPr>
              <w:autoSpaceDE w:val="0"/>
              <w:autoSpaceDN w:val="0"/>
              <w:adjustRightInd w:val="0"/>
              <w:spacing w:after="0" w:line="240" w:lineRule="auto"/>
              <w:textAlignment w:val="center"/>
              <w:rPr>
                <w:rFonts w:cstheme="minorHAnsi"/>
                <w:bCs/>
              </w:rPr>
            </w:pPr>
            <w:r w:rsidRPr="00E40B72">
              <w:rPr>
                <w:color w:val="FF0000"/>
              </w:rPr>
              <w:lastRenderedPageBreak/>
              <w:t xml:space="preserve">wymienia charakterystyczne </w:t>
            </w:r>
            <w:r w:rsidRPr="00E40B72">
              <w:rPr>
                <w:color w:val="FF0000"/>
              </w:rPr>
              <w:lastRenderedPageBreak/>
              <w:t xml:space="preserve">cechy eseju na przykładzie </w:t>
            </w:r>
            <w:r w:rsidRPr="00E40B72">
              <w:rPr>
                <w:i/>
                <w:color w:val="FF0000"/>
              </w:rPr>
              <w:t>Prób</w:t>
            </w:r>
            <w:r w:rsidRPr="00E40B72">
              <w:rPr>
                <w:color w:val="FF0000"/>
              </w:rPr>
              <w:t xml:space="preserve"> Montaigne’a</w:t>
            </w:r>
          </w:p>
        </w:tc>
      </w:tr>
      <w:tr w:rsidR="005D5011" w:rsidRPr="00BE5B80"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r w:rsidRPr="00BE5B80">
              <w:rPr>
                <w:rFonts w:cstheme="minorHAnsi"/>
                <w:bCs/>
              </w:rPr>
              <w:lastRenderedPageBreak/>
              <w:t>117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BE5B80" w:rsidRDefault="005D5011" w:rsidP="00A25CFE">
            <w:pPr>
              <w:spacing w:after="120"/>
              <w:jc w:val="center"/>
              <w:textAlignment w:val="center"/>
              <w:rPr>
                <w:rFonts w:cstheme="minorHAnsi"/>
                <w:bCs/>
              </w:rPr>
            </w:pPr>
            <w:r>
              <w:rPr>
                <w:rFonts w:cstheme="minorHAnsi"/>
                <w:bCs/>
              </w:rPr>
              <w:t>P</w:t>
            </w:r>
            <w:r w:rsidRPr="00BE5B80">
              <w:rPr>
                <w:rFonts w:cstheme="minorHAnsi"/>
                <w:bCs/>
              </w:rPr>
              <w:t xml:space="preserve">raca klasowa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68"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textAlignment w:val="center"/>
              <w:rPr>
                <w:rFonts w:cstheme="minorHAnsi"/>
                <w:bCs/>
              </w:rPr>
            </w:pPr>
          </w:p>
        </w:tc>
        <w:tc>
          <w:tcPr>
            <w:tcW w:w="721"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jc w:val="center"/>
              <w:textAlignment w:val="center"/>
              <w:rPr>
                <w:rFonts w:cstheme="minorHAnsi"/>
                <w:bCs/>
              </w:rPr>
            </w:pPr>
          </w:p>
        </w:tc>
        <w:tc>
          <w:tcPr>
            <w:tcW w:w="788"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E5B80" w:rsidRDefault="005D5011" w:rsidP="00A25CFE">
            <w:pPr>
              <w:jc w:val="center"/>
              <w:textAlignment w:val="center"/>
              <w:rPr>
                <w:rFonts w:cstheme="minorHAnsi"/>
                <w:bCs/>
              </w:rPr>
            </w:pPr>
          </w:p>
        </w:tc>
      </w:tr>
      <w:tr w:rsidR="005D5011" w:rsidRPr="00DD5C1F" w:rsidTr="00A25C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
        </w:trPr>
        <w:tc>
          <w:tcPr>
            <w:tcW w:w="4995" w:type="pct"/>
            <w:gridSpan w:val="9"/>
            <w:shd w:val="clear" w:color="auto" w:fill="FBD4B4" w:themeFill="accent6" w:themeFillTint="66"/>
          </w:tcPr>
          <w:p w:rsidR="005D5011" w:rsidRPr="00DD5C1F" w:rsidRDefault="005D5011" w:rsidP="00A25CFE">
            <w:pPr>
              <w:tabs>
                <w:tab w:val="left" w:pos="170"/>
              </w:tabs>
              <w:textAlignment w:val="center"/>
              <w:rPr>
                <w:rFonts w:cstheme="minorHAnsi"/>
              </w:rPr>
            </w:pPr>
            <w:r>
              <w:rPr>
                <w:rFonts w:cstheme="minorHAnsi"/>
                <w:b/>
              </w:rPr>
              <w:t>BAROK</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71C58" w:rsidRDefault="005D5011" w:rsidP="00A25CFE">
            <w:pPr>
              <w:textAlignment w:val="center"/>
              <w:rPr>
                <w:rFonts w:cstheme="minorHAnsi"/>
                <w:bCs/>
              </w:rPr>
            </w:pPr>
            <w:r w:rsidRPr="00771C58">
              <w:rPr>
                <w:rFonts w:cstheme="minorHAnsi"/>
                <w:bCs/>
              </w:rPr>
              <w:t>11</w:t>
            </w:r>
            <w:r w:rsidRPr="00771C58">
              <w:rPr>
                <w:rFonts w:cstheme="minorHAnsi"/>
                <w:bCs/>
              </w:rPr>
              <w:lastRenderedPageBreak/>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lastRenderedPageBreak/>
              <w:t xml:space="preserve">Barok – epoka </w:t>
            </w:r>
            <w:r w:rsidRPr="00DD5C1F">
              <w:rPr>
                <w:rFonts w:cstheme="minorHAnsi"/>
              </w:rPr>
              <w:lastRenderedPageBreak/>
              <w:t>przeciwieństw</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lastRenderedPageBreak/>
              <w:t xml:space="preserve">wprowadzenie </w:t>
            </w:r>
            <w:r w:rsidRPr="005D5011">
              <w:rPr>
                <w:rFonts w:cstheme="minorHAnsi"/>
                <w:spacing w:val="-4"/>
                <w:lang w:val="pl-PL"/>
              </w:rPr>
              <w:lastRenderedPageBreak/>
              <w:t xml:space="preserve">do lekcji 31. </w:t>
            </w:r>
            <w:r w:rsidRPr="005D5011">
              <w:rPr>
                <w:rFonts w:cstheme="minorHAnsi"/>
                <w:i/>
                <w:lang w:val="pl-PL"/>
              </w:rPr>
              <w:t>Barok – epoka przeciwieństw</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Wisława Szymborska, </w:t>
            </w:r>
            <w:r w:rsidRPr="005D5011">
              <w:rPr>
                <w:rFonts w:cstheme="minorHAnsi"/>
                <w:i/>
                <w:lang w:val="pl-PL"/>
              </w:rPr>
              <w:t xml:space="preserve">Kobiety Rubensa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miniprzewodniki: symbole kultury baroku; </w:t>
            </w:r>
            <w:r w:rsidRPr="005D5011">
              <w:rPr>
                <w:rFonts w:cstheme="minorHAnsi"/>
                <w:shd w:val="clear" w:color="auto" w:fill="FFFF99"/>
                <w:lang w:val="pl-PL"/>
              </w:rPr>
              <w:t>barok – wielcy malarze i rzeźbiarze</w:t>
            </w:r>
          </w:p>
          <w:p w:rsidR="005D5011" w:rsidRPr="001C0A7F" w:rsidRDefault="005D5011" w:rsidP="00A25CFE">
            <w:pPr>
              <w:tabs>
                <w:tab w:val="left" w:pos="170"/>
              </w:tabs>
              <w:spacing w:before="60"/>
              <w:textAlignment w:val="center"/>
              <w:rPr>
                <w:rFonts w:cstheme="minorHAnsi"/>
              </w:rPr>
            </w:pPr>
            <w:r w:rsidRPr="001C0A7F">
              <w:rPr>
                <w:rFonts w:cstheme="minorHAnsi"/>
                <w:i/>
              </w:rPr>
              <w:t>Memen mori</w:t>
            </w:r>
            <w:r w:rsidRPr="001C0A7F">
              <w:rPr>
                <w:rFonts w:cstheme="minorHAnsi"/>
              </w:rPr>
              <w:t xml:space="preserve">, XVII w. </w:t>
            </w:r>
          </w:p>
          <w:p w:rsidR="005D5011" w:rsidRPr="009D6421" w:rsidRDefault="005D5011" w:rsidP="00A25CFE">
            <w:pPr>
              <w:tabs>
                <w:tab w:val="left" w:pos="170"/>
              </w:tabs>
              <w:spacing w:before="60"/>
              <w:textAlignment w:val="center"/>
              <w:rPr>
                <w:rFonts w:cstheme="minorHAnsi"/>
              </w:rPr>
            </w:pPr>
            <w:r w:rsidRPr="001C0A7F">
              <w:rPr>
                <w:rFonts w:cstheme="minorHAnsi"/>
              </w:rPr>
              <w:t xml:space="preserve">Peter </w:t>
            </w:r>
            <w:r w:rsidRPr="001C0A7F">
              <w:rPr>
                <w:rFonts w:cstheme="minorHAnsi"/>
              </w:rPr>
              <w:lastRenderedPageBreak/>
              <w:t xml:space="preserve">Paul Rubens, </w:t>
            </w:r>
            <w:r w:rsidRPr="001C0A7F">
              <w:rPr>
                <w:rFonts w:cstheme="minorHAnsi"/>
                <w:i/>
              </w:rPr>
              <w:t>Trzy Gracje</w:t>
            </w:r>
            <w:r w:rsidRPr="001C0A7F">
              <w:rPr>
                <w:rFonts w:cstheme="minorHAnsi"/>
              </w:rPr>
              <w:t xml:space="preserve">, XVII w.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określa ramy </w:t>
            </w:r>
            <w:r w:rsidRPr="00FB3327">
              <w:rPr>
                <w:rFonts w:cstheme="minorHAnsi"/>
                <w:bCs/>
              </w:rPr>
              <w:lastRenderedPageBreak/>
              <w:t xml:space="preserve">czasowe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zna</w:t>
            </w:r>
            <w:r w:rsidRPr="00FB3327">
              <w:rPr>
                <w:rFonts w:cstheme="minorHAnsi"/>
                <w:bCs/>
              </w:rPr>
              <w:t xml:space="preserve"> kontekst kulturowy epoki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wie, jakie</w:t>
            </w:r>
            <w:r w:rsidRPr="00FB3327">
              <w:rPr>
                <w:rFonts w:cstheme="minorHAnsi"/>
                <w:bCs/>
              </w:rPr>
              <w:t xml:space="preserve"> wydarzenia</w:t>
            </w:r>
            <w:r>
              <w:rPr>
                <w:rFonts w:cstheme="minorHAnsi"/>
                <w:bCs/>
              </w:rPr>
              <w:t xml:space="preserve"> stanowią</w:t>
            </w:r>
            <w:r w:rsidRPr="00FB3327">
              <w:rPr>
                <w:rFonts w:cstheme="minorHAnsi"/>
                <w:bCs/>
              </w:rPr>
              <w:t xml:space="preserve"> kontekst religijny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zna</w:t>
            </w:r>
            <w:r w:rsidRPr="00FB3327">
              <w:rPr>
                <w:rFonts w:cstheme="minorHAnsi"/>
                <w:bCs/>
              </w:rPr>
              <w:t xml:space="preserve"> najbardziej popularne symbole kultury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określa osobę mówiącą w wierszu Szymborskiej </w:t>
            </w:r>
          </w:p>
          <w:p w:rsidR="005D5011" w:rsidRPr="00FB688E"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wyszukuje w wierszu Szymborskiej epitety i porównania </w:t>
            </w:r>
            <w:r w:rsidRPr="00FB3327">
              <w:rPr>
                <w:rFonts w:cstheme="minorHAnsi"/>
                <w:bCs/>
              </w:rPr>
              <w:lastRenderedPageBreak/>
              <w:t xml:space="preserve">dotyczące tytułowych postaci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lastRenderedPageBreak/>
              <w:t>zna</w:t>
            </w:r>
            <w:r w:rsidRPr="00FB3327">
              <w:rPr>
                <w:rFonts w:cstheme="minorHAnsi"/>
                <w:bCs/>
              </w:rPr>
              <w:t xml:space="preserve"> przyczyny </w:t>
            </w:r>
            <w:r w:rsidRPr="00FB3327">
              <w:rPr>
                <w:rFonts w:cstheme="minorHAnsi"/>
                <w:bCs/>
              </w:rPr>
              <w:lastRenderedPageBreak/>
              <w:t xml:space="preserve">nietolerancji religijnej w okresie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wskazuje symbole typowe dla baroku na obrazie </w:t>
            </w:r>
            <w:r w:rsidRPr="00FB3327">
              <w:rPr>
                <w:rFonts w:cstheme="minorHAnsi"/>
                <w:bCs/>
                <w:i/>
              </w:rPr>
              <w:t>Memento mori</w:t>
            </w:r>
            <w:r w:rsidRPr="00FB3327">
              <w:rPr>
                <w:rFonts w:cstheme="minorHAnsi"/>
                <w:bCs/>
              </w:rPr>
              <w:t xml:space="preserve">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określa typ liryki w</w:t>
            </w:r>
            <w:r>
              <w:rPr>
                <w:rFonts w:cstheme="minorHAnsi"/>
                <w:bCs/>
              </w:rPr>
              <w:t> </w:t>
            </w:r>
            <w:r w:rsidRPr="00FB3327">
              <w:rPr>
                <w:rFonts w:cstheme="minorHAnsi"/>
                <w:bCs/>
              </w:rPr>
              <w:t xml:space="preserve">wierszu </w:t>
            </w:r>
            <w:r w:rsidRPr="00FB3327">
              <w:rPr>
                <w:rFonts w:cstheme="minorHAnsi"/>
                <w:bCs/>
                <w:i/>
              </w:rPr>
              <w:t>Kobiety Rubensa</w:t>
            </w:r>
            <w:r w:rsidRPr="00FB3327">
              <w:rPr>
                <w:rFonts w:cstheme="minorHAnsi"/>
                <w:bCs/>
              </w:rPr>
              <w:t xml:space="preserve">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ob</w:t>
            </w:r>
            <w:r w:rsidRPr="00FB3327">
              <w:rPr>
                <w:rFonts w:cstheme="minorHAnsi"/>
                <w:bCs/>
              </w:rPr>
              <w:t>jaśnia metafory</w:t>
            </w:r>
            <w:r>
              <w:rPr>
                <w:rFonts w:cstheme="minorHAnsi"/>
                <w:bCs/>
              </w:rPr>
              <w:t xml:space="preserve"> z wiersza Szymborskiej</w:t>
            </w:r>
            <w:r w:rsidRPr="00FB3327">
              <w:rPr>
                <w:rFonts w:cstheme="minorHAnsi"/>
                <w:bCs/>
              </w:rPr>
              <w:t xml:space="preserve"> </w:t>
            </w:r>
          </w:p>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A029EC">
              <w:rPr>
                <w:rFonts w:cstheme="minorHAnsi"/>
                <w:bCs/>
              </w:rPr>
              <w:t xml:space="preserve">wskazuje znamienne cechy malarstwa Rubensa </w:t>
            </w:r>
          </w:p>
          <w:p w:rsidR="005D5011" w:rsidRPr="00DD5C1F" w:rsidRDefault="005D5011" w:rsidP="00A25CFE">
            <w:pPr>
              <w:ind w:firstLine="45"/>
              <w:textAlignment w:val="center"/>
              <w:rPr>
                <w:rFonts w:cstheme="minorHAnsi"/>
                <w:bCs/>
              </w:rPr>
            </w:pPr>
          </w:p>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i/>
              </w:rPr>
            </w:pPr>
            <w:r w:rsidRPr="00A029EC">
              <w:rPr>
                <w:rFonts w:cstheme="minorHAnsi"/>
                <w:bCs/>
              </w:rPr>
              <w:lastRenderedPageBreak/>
              <w:t>opisuje</w:t>
            </w:r>
            <w:r>
              <w:rPr>
                <w:rFonts w:cstheme="minorHAnsi"/>
                <w:bCs/>
              </w:rPr>
              <w:t xml:space="preserve"> </w:t>
            </w:r>
            <w:r w:rsidRPr="00A029EC">
              <w:rPr>
                <w:rFonts w:cstheme="minorHAnsi"/>
                <w:bCs/>
              </w:rPr>
              <w:t xml:space="preserve">związek </w:t>
            </w:r>
            <w:r w:rsidRPr="00A029EC">
              <w:rPr>
                <w:rFonts w:cstheme="minorHAnsi"/>
                <w:bCs/>
              </w:rPr>
              <w:lastRenderedPageBreak/>
              <w:t xml:space="preserve">między charakterem epoki a przesłaniem obrazu </w:t>
            </w:r>
            <w:r w:rsidRPr="00A029EC">
              <w:rPr>
                <w:rFonts w:cstheme="minorHAnsi"/>
                <w:bCs/>
                <w:i/>
              </w:rPr>
              <w:t xml:space="preserve">Memento mori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określa funkcję wyliczeń w utworze Szymborskiej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Pr>
                <w:rFonts w:cstheme="minorHAnsi"/>
                <w:bCs/>
              </w:rPr>
              <w:t>odczytuje</w:t>
            </w:r>
            <w:r w:rsidRPr="00FB3327">
              <w:rPr>
                <w:rFonts w:cstheme="minorHAnsi"/>
                <w:bCs/>
              </w:rPr>
              <w:t xml:space="preserve"> zdanie poetki na temat estetyki baroku </w:t>
            </w:r>
          </w:p>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 xml:space="preserve">rozważa, czy ideał kobiecego piękna jest obiektywny i niezmienny w </w:t>
            </w:r>
            <w:r w:rsidRPr="00FB3327">
              <w:rPr>
                <w:rFonts w:cstheme="minorHAnsi"/>
                <w:bCs/>
              </w:rPr>
              <w:lastRenderedPageBreak/>
              <w:t>cza</w:t>
            </w:r>
            <w:r>
              <w:rPr>
                <w:rFonts w:cstheme="minorHAnsi"/>
                <w:bCs/>
              </w:rPr>
              <w:t>sie;</w:t>
            </w:r>
            <w:r w:rsidRPr="00FB3327">
              <w:rPr>
                <w:rFonts w:cstheme="minorHAnsi"/>
                <w:bCs/>
              </w:rPr>
              <w:t xml:space="preserve"> uzasadnia</w:t>
            </w:r>
            <w:r>
              <w:rPr>
                <w:rFonts w:cstheme="minorHAnsi"/>
                <w:bCs/>
              </w:rPr>
              <w:t xml:space="preserve"> 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B332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rozważa, jaka wizja </w:t>
            </w:r>
            <w:r w:rsidRPr="00FB3327">
              <w:rPr>
                <w:rFonts w:cstheme="minorHAnsi"/>
                <w:bCs/>
              </w:rPr>
              <w:lastRenderedPageBreak/>
              <w:t>kobiecości i człowieczeństwa mieści się w średniowieczn</w:t>
            </w:r>
            <w:r>
              <w:rPr>
                <w:rFonts w:cstheme="minorHAnsi"/>
                <w:bCs/>
              </w:rPr>
              <w:t xml:space="preserve">ych </w:t>
            </w:r>
            <w:r w:rsidRPr="00FB3327">
              <w:rPr>
                <w:rFonts w:cstheme="minorHAnsi"/>
                <w:bCs/>
              </w:rPr>
              <w:t>i barokow</w:t>
            </w:r>
            <w:r>
              <w:rPr>
                <w:rFonts w:cstheme="minorHAnsi"/>
                <w:bCs/>
              </w:rPr>
              <w:t>ych</w:t>
            </w:r>
            <w:r w:rsidRPr="00FB3327">
              <w:rPr>
                <w:rFonts w:cstheme="minorHAnsi"/>
                <w:bCs/>
              </w:rPr>
              <w:t xml:space="preserve"> kanon</w:t>
            </w:r>
            <w:r>
              <w:rPr>
                <w:rFonts w:cstheme="minorHAnsi"/>
                <w:bCs/>
              </w:rPr>
              <w:t>ach</w:t>
            </w:r>
            <w:r w:rsidRPr="00FB3327">
              <w:rPr>
                <w:rFonts w:cstheme="minorHAnsi"/>
                <w:bCs/>
              </w:rPr>
              <w:t xml:space="preserve"> piękna</w:t>
            </w:r>
            <w:r>
              <w:rPr>
                <w:rFonts w:cstheme="minorHAnsi"/>
                <w:bCs/>
              </w:rPr>
              <w:t>;</w:t>
            </w:r>
            <w:r w:rsidRPr="00FB3327">
              <w:rPr>
                <w:rFonts w:cstheme="minorHAnsi"/>
                <w:bCs/>
              </w:rPr>
              <w:t xml:space="preserve"> uzasadnia</w:t>
            </w:r>
            <w:r>
              <w:rPr>
                <w:rFonts w:cstheme="minorHAnsi"/>
                <w:bCs/>
              </w:rPr>
              <w:t xml:space="preserve"> swoje zdanie</w:t>
            </w:r>
            <w:r w:rsidRPr="00FB3327">
              <w:rPr>
                <w:rFonts w:cstheme="minorHAnsi"/>
                <w:bCs/>
              </w:rPr>
              <w:t xml:space="preserve"> </w:t>
            </w:r>
          </w:p>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t>wyszukuje w różnych źródłach</w:t>
            </w:r>
            <w:r>
              <w:rPr>
                <w:rFonts w:cstheme="minorHAnsi"/>
                <w:bCs/>
              </w:rPr>
              <w:br/>
            </w:r>
            <w:r w:rsidRPr="00FB3327">
              <w:rPr>
                <w:rFonts w:cstheme="minorHAnsi"/>
                <w:bCs/>
              </w:rPr>
              <w:t>wiedzy wyobraże</w:t>
            </w:r>
            <w:r>
              <w:rPr>
                <w:rFonts w:cstheme="minorHAnsi"/>
                <w:bCs/>
              </w:rPr>
              <w:t>nia</w:t>
            </w:r>
            <w:r w:rsidRPr="00FB3327">
              <w:rPr>
                <w:rFonts w:cstheme="minorHAnsi"/>
                <w:bCs/>
              </w:rPr>
              <w:t xml:space="preserve"> kobiet w</w:t>
            </w:r>
            <w:r>
              <w:rPr>
                <w:rFonts w:cstheme="minorHAnsi"/>
                <w:bCs/>
              </w:rPr>
              <w:t> </w:t>
            </w:r>
            <w:r w:rsidRPr="00FB3327">
              <w:rPr>
                <w:rFonts w:cstheme="minorHAnsi"/>
                <w:bCs/>
              </w:rPr>
              <w:t>XVII</w:t>
            </w:r>
            <w:r>
              <w:rPr>
                <w:rFonts w:cstheme="minorHAnsi"/>
                <w:bCs/>
              </w:rPr>
              <w:noBreakHyphen/>
            </w:r>
            <w:r w:rsidRPr="00FB3327">
              <w:rPr>
                <w:rFonts w:cstheme="minorHAnsi"/>
                <w:bCs/>
              </w:rPr>
              <w:t>wiecznej</w:t>
            </w:r>
            <w:r>
              <w:rPr>
                <w:rFonts w:cstheme="minorHAnsi"/>
                <w:bCs/>
              </w:rPr>
              <w:t xml:space="preserve"> </w:t>
            </w:r>
            <w:r w:rsidRPr="00FB3327">
              <w:rPr>
                <w:rFonts w:cstheme="minorHAnsi"/>
                <w:bCs/>
              </w:rPr>
              <w:t>sztuce</w:t>
            </w:r>
            <w:r>
              <w:rPr>
                <w:rFonts w:cstheme="minorHAnsi"/>
                <w:bCs/>
              </w:rPr>
              <w:t>; formułuje wnioski na temat kultury baroku</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029EC"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B3327">
              <w:rPr>
                <w:rFonts w:cstheme="minorHAnsi"/>
                <w:bCs/>
              </w:rPr>
              <w:lastRenderedPageBreak/>
              <w:t xml:space="preserve">zbiera informacje </w:t>
            </w:r>
            <w:r w:rsidRPr="00FB3327">
              <w:rPr>
                <w:rFonts w:cstheme="minorHAnsi"/>
                <w:bCs/>
              </w:rPr>
              <w:lastRenderedPageBreak/>
              <w:t>o</w:t>
            </w:r>
            <w:r>
              <w:rPr>
                <w:rFonts w:cstheme="minorHAnsi"/>
                <w:bCs/>
              </w:rPr>
              <w:t> </w:t>
            </w:r>
            <w:r w:rsidRPr="00FB3327">
              <w:rPr>
                <w:rFonts w:cstheme="minorHAnsi"/>
                <w:bCs/>
              </w:rPr>
              <w:t xml:space="preserve">ogrodzie wersalskim, a następnie wyjaśnia, jakie idee epoki baroku odzwierciedla ta kompozycja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94C58" w:rsidRDefault="005D5011" w:rsidP="00A25CFE">
            <w:pPr>
              <w:textAlignment w:val="center"/>
              <w:rPr>
                <w:rFonts w:cstheme="minorHAnsi"/>
                <w:bCs/>
              </w:rPr>
            </w:pPr>
            <w:r w:rsidRPr="00294C58">
              <w:rPr>
                <w:rFonts w:cstheme="minorHAnsi"/>
                <w:bCs/>
              </w:rPr>
              <w:lastRenderedPageBreak/>
              <w:t>119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294C58" w:rsidRDefault="005D5011" w:rsidP="00A25CFE">
            <w:pPr>
              <w:rPr>
                <w:rFonts w:cstheme="minorHAnsi"/>
              </w:rPr>
            </w:pPr>
            <w:r w:rsidRPr="00294C58">
              <w:rPr>
                <w:rFonts w:cstheme="minorHAnsi"/>
              </w:rPr>
              <w:t>Antynomie myśli barokowej</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spacing w:val="-4"/>
                <w:lang w:val="pl-PL"/>
              </w:rPr>
            </w:pPr>
            <w:r w:rsidRPr="005D5011">
              <w:rPr>
                <w:rFonts w:cstheme="minorHAnsi"/>
                <w:spacing w:val="-4"/>
                <w:lang w:val="pl-PL"/>
              </w:rPr>
              <w:t xml:space="preserve">wprowadzenie do lekcji 32. </w:t>
            </w:r>
            <w:r w:rsidRPr="005D5011">
              <w:rPr>
                <w:rFonts w:cstheme="minorHAnsi"/>
                <w:i/>
                <w:lang w:val="pl-PL"/>
              </w:rPr>
              <w:t>Antynomie myśli barokowej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Blaise Pascal, </w:t>
            </w:r>
            <w:r w:rsidRPr="005D5011">
              <w:rPr>
                <w:rFonts w:cstheme="minorHAnsi"/>
                <w:i/>
                <w:lang w:val="pl-PL"/>
              </w:rPr>
              <w:t>Myśli</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spacing w:val="-4"/>
                <w:lang w:val="pl-PL"/>
              </w:rPr>
            </w:pPr>
            <w:r w:rsidRPr="005D5011">
              <w:rPr>
                <w:rFonts w:cstheme="minorHAnsi"/>
                <w:shd w:val="clear" w:color="auto" w:fill="FFFF99"/>
                <w:lang w:val="pl-PL"/>
              </w:rPr>
              <w:t>miniprzewodnik: najwięksi filozofowie XVII w.</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wie, że myśl barokowa opierała się na przeciwieństwach</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wie, co to jest metafizyka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określa charakter </w:t>
            </w:r>
            <w:r w:rsidRPr="00246391">
              <w:rPr>
                <w:rFonts w:cstheme="minorHAnsi"/>
                <w:bCs/>
                <w:i/>
              </w:rPr>
              <w:t>Myśli</w:t>
            </w:r>
            <w:r w:rsidRPr="00246391">
              <w:rPr>
                <w:rFonts w:cstheme="minorHAnsi"/>
                <w:bCs/>
              </w:rPr>
              <w:t xml:space="preserve"> Pascala, odwołuje się do fragmentów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rozumie pojęcie </w:t>
            </w:r>
            <w:r w:rsidRPr="00246391">
              <w:rPr>
                <w:rFonts w:cstheme="minorHAnsi"/>
                <w:bCs/>
                <w:i/>
              </w:rPr>
              <w:t>antynomia</w:t>
            </w:r>
            <w:r w:rsidRPr="00246391">
              <w:rPr>
                <w:rFonts w:cstheme="minorHAnsi"/>
                <w:bCs/>
              </w:rPr>
              <w:t xml:space="preserve">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wymienia antynomie, w które, zdaniem Pascala, uwikłany jest człowiek</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wskazuje dwie podstawowe funkcje Pisma Świętego wymienione przez Pascala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uzasadnia, jakich ludzi Pascal uważa za „sprawiedliwych” </w:t>
            </w:r>
          </w:p>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określa, jaki obraz świata i człowieka wyłania się </w:t>
            </w:r>
            <w:r>
              <w:rPr>
                <w:rFonts w:cstheme="minorHAnsi"/>
                <w:bCs/>
              </w:rPr>
              <w:t xml:space="preserve">z </w:t>
            </w:r>
            <w:r w:rsidRPr="00246391">
              <w:rPr>
                <w:rFonts w:cstheme="minorHAnsi"/>
                <w:bCs/>
              </w:rPr>
              <w:t>antynomii opisanych przez Pascala</w:t>
            </w:r>
          </w:p>
          <w:p w:rsidR="005D5011" w:rsidRPr="00F04249"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ustosunkowuje się do stwierdzenia, że powinniśmy być wdzięczni osobom, które wytykają nam błędy i słabości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wyjaśnia, z czego wynikał konflikt między dążeniem do pewności wiedzy a sferą metafizyki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omawia funkcję zdań wykrzyknikowych w myśli 685.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pisze wypowiedź argumentacyjną na temat kondycji człowieka; zachowuje cechy tej formy gatunkowe</w:t>
            </w:r>
            <w:r>
              <w:rPr>
                <w:rFonts w:cstheme="minorHAnsi"/>
                <w:bCs/>
              </w:rPr>
              <w:t>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wyjaśnia, w czym Pascal postrzega paradoksalność chrystianizmu </w:t>
            </w:r>
          </w:p>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porównuje sposób postrzegania człowieka cnotliwego przez Sokratesa i Pascala; wyciąga wnioski </w:t>
            </w:r>
          </w:p>
          <w:p w:rsidR="005D5011" w:rsidRPr="0024639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 xml:space="preserve">porównuje wizerunek człowieka ukazany w </w:t>
            </w:r>
            <w:r w:rsidRPr="00246391">
              <w:rPr>
                <w:rFonts w:cstheme="minorHAnsi"/>
                <w:bCs/>
                <w:i/>
              </w:rPr>
              <w:t xml:space="preserve">Myślach </w:t>
            </w:r>
            <w:r w:rsidRPr="00246391">
              <w:rPr>
                <w:rFonts w:cstheme="minorHAnsi"/>
                <w:bCs/>
              </w:rPr>
              <w:t xml:space="preserve">Pascala i w </w:t>
            </w:r>
            <w:r w:rsidRPr="00246391">
              <w:rPr>
                <w:rFonts w:cstheme="minorHAnsi"/>
                <w:bCs/>
                <w:i/>
              </w:rPr>
              <w:t>O godności człowieka</w:t>
            </w:r>
            <w:r w:rsidRPr="00246391">
              <w:rPr>
                <w:rFonts w:cstheme="minorHAnsi"/>
                <w:bCs/>
              </w:rPr>
              <w:t xml:space="preserve"> Mirandoli; </w:t>
            </w:r>
            <w:r w:rsidRPr="00246391">
              <w:rPr>
                <w:rFonts w:cs="ScalaPro"/>
              </w:rPr>
              <w:t>stawia tezę interpretacyjną i</w:t>
            </w:r>
            <w:r>
              <w:rPr>
                <w:rFonts w:cs="ScalaPro"/>
              </w:rPr>
              <w:t> </w:t>
            </w:r>
            <w:r w:rsidRPr="00246391">
              <w:rPr>
                <w:rFonts w:cs="ScalaPro"/>
              </w:rPr>
              <w:t>przytacza argumenty na jej uzasadnienie</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246391">
              <w:rPr>
                <w:rFonts w:cstheme="minorHAnsi"/>
                <w:bCs/>
              </w:rPr>
              <w:t>rozważa, odwołując się do różnych koncepcji filozoficznych doby baroku, w jaki sposób myśliciele tamtego czasu tłumaczyli obecność zła w świecie; uzasadnia swoje zdanie</w:t>
            </w:r>
          </w:p>
          <w:p w:rsidR="005D5011" w:rsidRPr="00F04249"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F04249">
              <w:rPr>
                <w:rFonts w:cstheme="minorHAnsi"/>
                <w:bCs/>
              </w:rPr>
              <w:t>w wypowiedzi argumentacyjnej odwołuje się do wielu tekstów kultury</w:t>
            </w:r>
          </w:p>
          <w:p w:rsidR="005D5011" w:rsidRPr="00246391" w:rsidRDefault="005D5011" w:rsidP="005D5011">
            <w:pPr>
              <w:pStyle w:val="Akapitzlist"/>
              <w:numPr>
                <w:ilvl w:val="0"/>
                <w:numId w:val="239"/>
              </w:numPr>
              <w:autoSpaceDE w:val="0"/>
              <w:autoSpaceDN w:val="0"/>
              <w:adjustRightInd w:val="0"/>
              <w:spacing w:after="0" w:line="240" w:lineRule="auto"/>
              <w:textAlignment w:val="center"/>
              <w:rPr>
                <w:rFonts w:cstheme="minorHAnsi"/>
                <w:bCs/>
              </w:rPr>
            </w:pPr>
            <w:r w:rsidRPr="00246391">
              <w:rPr>
                <w:rFonts w:cstheme="minorHAnsi"/>
                <w:bCs/>
                <w:color w:val="FF0000"/>
              </w:rPr>
              <w:t xml:space="preserve">wnioski z porównania </w:t>
            </w:r>
            <w:r w:rsidRPr="00246391">
              <w:rPr>
                <w:rFonts w:cstheme="minorHAnsi"/>
                <w:bCs/>
                <w:i/>
                <w:color w:val="FF0000"/>
              </w:rPr>
              <w:t xml:space="preserve">Myśli </w:t>
            </w:r>
            <w:r w:rsidRPr="00246391">
              <w:rPr>
                <w:rFonts w:cstheme="minorHAnsi"/>
                <w:bCs/>
                <w:color w:val="FF0000"/>
              </w:rPr>
              <w:t xml:space="preserve">Pascala i w </w:t>
            </w:r>
            <w:r w:rsidRPr="00246391">
              <w:rPr>
                <w:rFonts w:cstheme="minorHAnsi"/>
                <w:bCs/>
                <w:i/>
                <w:color w:val="FF0000"/>
              </w:rPr>
              <w:t>O godności człowieka</w:t>
            </w:r>
            <w:r w:rsidRPr="00246391">
              <w:rPr>
                <w:rFonts w:cstheme="minorHAnsi"/>
                <w:bCs/>
                <w:color w:val="FF0000"/>
              </w:rPr>
              <w:t xml:space="preserve"> Mirandoli zapisuje w formie interpretacji porównawczej</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94C58" w:rsidRDefault="005D5011" w:rsidP="00A25CFE">
            <w:pPr>
              <w:textAlignment w:val="center"/>
              <w:rPr>
                <w:rFonts w:cstheme="minorHAnsi"/>
                <w:bCs/>
              </w:rPr>
            </w:pPr>
            <w:r w:rsidRPr="00294C58">
              <w:rPr>
                <w:rFonts w:cstheme="minorHAnsi"/>
                <w:bCs/>
              </w:rPr>
              <w:lastRenderedPageBreak/>
              <w:t>120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Człowiek – Bóg – świat w poezji metafizycznej</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t xml:space="preserve">wprowadzenie do lekcji 33. </w:t>
            </w:r>
            <w:r w:rsidRPr="005D5011">
              <w:rPr>
                <w:rFonts w:cstheme="minorHAnsi"/>
                <w:i/>
                <w:lang w:val="pl-PL"/>
              </w:rPr>
              <w:t>Człowiek – Bóg – świat w poezji metafizycznej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Mikołaj Sęp Szarzyński, </w:t>
            </w:r>
          </w:p>
          <w:p w:rsidR="005D5011" w:rsidRPr="005D5011" w:rsidRDefault="005D5011" w:rsidP="00A25CFE">
            <w:pPr>
              <w:tabs>
                <w:tab w:val="left" w:pos="170"/>
              </w:tabs>
              <w:spacing w:before="60"/>
              <w:textAlignment w:val="center"/>
              <w:rPr>
                <w:rFonts w:cstheme="minorHAnsi"/>
                <w:lang w:val="pl-PL"/>
              </w:rPr>
            </w:pPr>
            <w:r w:rsidRPr="005D5011">
              <w:rPr>
                <w:rFonts w:cstheme="minorHAnsi"/>
                <w:i/>
                <w:lang w:val="pl-PL"/>
              </w:rPr>
              <w:t>Sonet IV. O wojnie naszej, którą wiedziemy z szatanem, światem i ciałem</w:t>
            </w:r>
            <w:r w:rsidRPr="005D5011">
              <w:rPr>
                <w:rFonts w:cstheme="minorHAnsi"/>
                <w:lang w:val="pl-PL"/>
              </w:rPr>
              <w:t xml:space="preserve"> </w:t>
            </w:r>
          </w:p>
          <w:p w:rsidR="005D5011" w:rsidRPr="005D5011" w:rsidRDefault="005D5011" w:rsidP="00A25CFE">
            <w:pPr>
              <w:spacing w:before="60"/>
              <w:rPr>
                <w:rFonts w:cstheme="minorHAnsi"/>
                <w:bCs/>
                <w:i/>
                <w:iCs/>
                <w:lang w:val="pl-PL"/>
              </w:rPr>
            </w:pPr>
            <w:r w:rsidRPr="005D5011">
              <w:rPr>
                <w:rFonts w:cstheme="minorHAnsi"/>
                <w:bCs/>
                <w:i/>
                <w:iCs/>
                <w:lang w:val="pl-PL"/>
              </w:rPr>
              <w:t>Sonet V. O nietrwał</w:t>
            </w:r>
            <w:r w:rsidRPr="005D5011">
              <w:rPr>
                <w:rFonts w:cstheme="minorHAnsi"/>
                <w:bCs/>
                <w:i/>
                <w:iCs/>
                <w:lang w:val="pl-PL"/>
              </w:rPr>
              <w:lastRenderedPageBreak/>
              <w:t xml:space="preserve">ej miłości rzeczy świata tego </w:t>
            </w:r>
          </w:p>
          <w:p w:rsidR="005D5011" w:rsidRPr="005D5011" w:rsidRDefault="005D5011" w:rsidP="00A25CFE">
            <w:pPr>
              <w:tabs>
                <w:tab w:val="left" w:pos="170"/>
              </w:tabs>
              <w:textAlignment w:val="center"/>
              <w:rPr>
                <w:rFonts w:cstheme="minorHAnsi"/>
                <w:iCs/>
                <w:lang w:val="pl-PL"/>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lastRenderedPageBreak/>
              <w:t>wie, że barok to epoka przeciwieństw</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rozumie pojęcie </w:t>
            </w:r>
            <w:r w:rsidRPr="00DC1BF7">
              <w:rPr>
                <w:rFonts w:cstheme="minorHAnsi"/>
                <w:bCs/>
                <w:i/>
              </w:rPr>
              <w:t>antynomia</w:t>
            </w:r>
            <w:r w:rsidRPr="00DC1BF7">
              <w:rPr>
                <w:rFonts w:cstheme="minorHAnsi"/>
                <w:bCs/>
              </w:rPr>
              <w:t xml:space="preserve">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zna cechy poezji metafizycznej</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określa powody nazwania Szarzyńskiego prekursorem baroku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omawia dwie koncepcje życia wskazane w </w:t>
            </w:r>
            <w:r w:rsidRPr="00DC1BF7">
              <w:rPr>
                <w:rFonts w:cstheme="minorHAnsi"/>
                <w:bCs/>
                <w:i/>
              </w:rPr>
              <w:t>Sonecie IV</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i/>
              </w:rPr>
            </w:pPr>
            <w:r w:rsidRPr="00DC1BF7">
              <w:rPr>
                <w:rFonts w:cstheme="minorHAnsi"/>
                <w:bCs/>
              </w:rPr>
              <w:t xml:space="preserve">wyszukuje w </w:t>
            </w:r>
            <w:r w:rsidRPr="00DC1BF7">
              <w:rPr>
                <w:rFonts w:cstheme="minorHAnsi"/>
                <w:bCs/>
                <w:i/>
              </w:rPr>
              <w:t xml:space="preserve">Sonecie </w:t>
            </w:r>
            <w:r w:rsidRPr="00DC1BF7">
              <w:rPr>
                <w:rFonts w:cstheme="minorHAnsi"/>
                <w:i/>
              </w:rPr>
              <w:t xml:space="preserve">V </w:t>
            </w:r>
            <w:r w:rsidRPr="00DC1BF7">
              <w:rPr>
                <w:rFonts w:cstheme="minorHAnsi"/>
              </w:rPr>
              <w:t xml:space="preserve">określenia </w:t>
            </w:r>
            <w:r w:rsidRPr="00DC1BF7">
              <w:rPr>
                <w:rFonts w:cstheme="minorHAnsi"/>
              </w:rPr>
              <w:lastRenderedPageBreak/>
              <w:t>dotyczące ciała i spraw materialnych</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DC1BF7">
              <w:rPr>
                <w:rFonts w:cstheme="minorHAnsi"/>
              </w:rPr>
              <w:t xml:space="preserve">wskazuje w </w:t>
            </w:r>
            <w:r w:rsidRPr="00DC1BF7">
              <w:rPr>
                <w:rFonts w:cstheme="minorHAnsi"/>
                <w:i/>
              </w:rPr>
              <w:t>Sonecie V</w:t>
            </w:r>
            <w:r w:rsidRPr="00DC1BF7">
              <w:rPr>
                <w:rFonts w:cstheme="minorHAnsi"/>
              </w:rPr>
              <w:t xml:space="preserve"> pytania retoryczne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spacing w:val="-2"/>
              </w:rPr>
            </w:pPr>
            <w:r w:rsidRPr="00DC1BF7">
              <w:rPr>
                <w:rFonts w:cstheme="minorHAnsi"/>
                <w:bCs/>
                <w:spacing w:val="-2"/>
              </w:rPr>
              <w:t>rozważa, na czym polegają sprzeczności ludzkiego życia według Szarzyńskiego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lastRenderedPageBreak/>
              <w:t xml:space="preserve">zna cechy gatunkowe sonetu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wyróżnia w sonetach część opisową i refleksyjną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przedstawia, w jaki sposób osoba mówiąca w </w:t>
            </w:r>
            <w:r w:rsidRPr="00DC1BF7">
              <w:rPr>
                <w:rFonts w:cstheme="minorHAnsi"/>
                <w:bCs/>
                <w:i/>
              </w:rPr>
              <w:t xml:space="preserve">Sonecie IV </w:t>
            </w:r>
            <w:r w:rsidRPr="00DC1BF7">
              <w:rPr>
                <w:rFonts w:cstheme="minorHAnsi"/>
                <w:bCs/>
              </w:rPr>
              <w:t xml:space="preserve">postrzega Boga </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wskazuje w </w:t>
            </w:r>
            <w:r w:rsidRPr="00DC1BF7">
              <w:rPr>
                <w:rFonts w:cstheme="minorHAnsi"/>
                <w:bCs/>
                <w:i/>
              </w:rPr>
              <w:t>Sonecie IV</w:t>
            </w:r>
            <w:r w:rsidRPr="00DC1BF7">
              <w:rPr>
                <w:rFonts w:cstheme="minorHAnsi"/>
                <w:bCs/>
              </w:rPr>
              <w:t xml:space="preserve"> elipsy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rPr>
            </w:pPr>
            <w:r w:rsidRPr="00DC1BF7">
              <w:rPr>
                <w:rFonts w:cstheme="minorHAnsi"/>
              </w:rPr>
              <w:t xml:space="preserve">określa funkcję pytań retorycznych z </w:t>
            </w:r>
            <w:r w:rsidRPr="00DC1BF7">
              <w:rPr>
                <w:rFonts w:cstheme="minorHAnsi"/>
                <w:i/>
              </w:rPr>
              <w:t>Sonetu V</w:t>
            </w:r>
            <w:r w:rsidRPr="00DC1BF7">
              <w:rPr>
                <w:rFonts w:cstheme="minorHAnsi"/>
              </w:rPr>
              <w:t xml:space="preserve"> </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bCs/>
              </w:rPr>
            </w:pPr>
            <w:r w:rsidRPr="00DC1BF7">
              <w:rPr>
                <w:rFonts w:cstheme="minorHAnsi"/>
              </w:rPr>
              <w:t xml:space="preserve">wskazuje </w:t>
            </w:r>
            <w:r w:rsidRPr="00DC1BF7">
              <w:rPr>
                <w:rFonts w:cstheme="minorHAnsi"/>
              </w:rPr>
              <w:lastRenderedPageBreak/>
              <w:t xml:space="preserve">w </w:t>
            </w:r>
            <w:r w:rsidRPr="00DC1BF7">
              <w:rPr>
                <w:rFonts w:cstheme="minorHAnsi"/>
                <w:i/>
              </w:rPr>
              <w:t>Sonecie V</w:t>
            </w:r>
            <w:r w:rsidRPr="00DC1BF7">
              <w:rPr>
                <w:rFonts w:cstheme="minorHAnsi"/>
              </w:rPr>
              <w:t xml:space="preserve"> inwersję, przerzutnię i antynomie</w:t>
            </w:r>
          </w:p>
          <w:p w:rsidR="005D5011" w:rsidRPr="00DC1BF7" w:rsidRDefault="005D5011" w:rsidP="005D5011">
            <w:pPr>
              <w:pStyle w:val="Akapitzlist"/>
              <w:numPr>
                <w:ilvl w:val="0"/>
                <w:numId w:val="174"/>
              </w:numPr>
              <w:tabs>
                <w:tab w:val="left" w:pos="170"/>
              </w:tabs>
              <w:autoSpaceDE w:val="0"/>
              <w:autoSpaceDN w:val="0"/>
              <w:adjustRightInd w:val="0"/>
              <w:spacing w:after="0" w:line="240" w:lineRule="auto"/>
              <w:textAlignment w:val="center"/>
              <w:rPr>
                <w:rFonts w:cstheme="minorHAnsi"/>
                <w:bCs/>
              </w:rPr>
            </w:pPr>
            <w:r w:rsidRPr="00DC1BF7">
              <w:rPr>
                <w:rFonts w:cstheme="minorHAnsi"/>
              </w:rPr>
              <w:t xml:space="preserve">wnioski z rozważań na temat </w:t>
            </w:r>
            <w:r w:rsidRPr="00DC1BF7">
              <w:rPr>
                <w:rFonts w:cstheme="minorHAnsi"/>
                <w:bCs/>
                <w:spacing w:val="-2"/>
              </w:rPr>
              <w:t>sprzeczności ludzkiego życia zapisuje w postaci tezy interpretacyjnej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0354C" w:rsidRDefault="005D5011" w:rsidP="005D5011">
            <w:pPr>
              <w:pStyle w:val="Akapitzlist"/>
              <w:numPr>
                <w:ilvl w:val="0"/>
                <w:numId w:val="174"/>
              </w:numPr>
              <w:autoSpaceDE w:val="0"/>
              <w:autoSpaceDN w:val="0"/>
              <w:adjustRightInd w:val="0"/>
              <w:spacing w:after="0" w:line="240" w:lineRule="auto"/>
              <w:textAlignment w:val="center"/>
              <w:rPr>
                <w:rFonts w:cstheme="minorHAnsi"/>
                <w:bCs/>
                <w:color w:val="FF0000"/>
              </w:rPr>
            </w:pPr>
            <w:r w:rsidRPr="00F0354C">
              <w:rPr>
                <w:rFonts w:cstheme="minorHAnsi"/>
                <w:bCs/>
                <w:color w:val="FF0000"/>
              </w:rPr>
              <w:lastRenderedPageBreak/>
              <w:t>przypomina sonety Petrarki</w:t>
            </w:r>
          </w:p>
          <w:p w:rsidR="005D5011" w:rsidRPr="00DC1BF7" w:rsidRDefault="005D5011" w:rsidP="005D5011">
            <w:pPr>
              <w:pStyle w:val="Akapitzlist"/>
              <w:numPr>
                <w:ilvl w:val="0"/>
                <w:numId w:val="174"/>
              </w:numPr>
              <w:autoSpaceDE w:val="0"/>
              <w:autoSpaceDN w:val="0"/>
              <w:adjustRightInd w:val="0"/>
              <w:spacing w:after="0" w:line="240" w:lineRule="auto"/>
              <w:textAlignment w:val="center"/>
              <w:rPr>
                <w:rFonts w:cstheme="minorHAnsi"/>
                <w:bCs/>
              </w:rPr>
            </w:pPr>
            <w:r w:rsidRPr="00DC1BF7">
              <w:rPr>
                <w:rFonts w:cstheme="minorHAnsi"/>
                <w:bCs/>
              </w:rPr>
              <w:t xml:space="preserve">opisuje funkcję elips w </w:t>
            </w:r>
            <w:r w:rsidRPr="00DC1BF7">
              <w:rPr>
                <w:rFonts w:cstheme="minorHAnsi"/>
                <w:bCs/>
                <w:i/>
              </w:rPr>
              <w:t>Sonecie IV</w:t>
            </w:r>
          </w:p>
          <w:p w:rsidR="005D5011" w:rsidRPr="00DC1BF7" w:rsidRDefault="005D5011" w:rsidP="005D5011">
            <w:pPr>
              <w:pStyle w:val="Akapitzlist"/>
              <w:numPr>
                <w:ilvl w:val="0"/>
                <w:numId w:val="240"/>
              </w:numPr>
              <w:autoSpaceDE w:val="0"/>
              <w:autoSpaceDN w:val="0"/>
              <w:adjustRightInd w:val="0"/>
              <w:spacing w:after="0" w:line="240" w:lineRule="auto"/>
              <w:textAlignment w:val="center"/>
              <w:rPr>
                <w:rFonts w:cstheme="minorHAnsi"/>
                <w:bCs/>
              </w:rPr>
            </w:pPr>
            <w:r w:rsidRPr="00DC1BF7">
              <w:rPr>
                <w:rFonts w:cstheme="minorHAnsi"/>
                <w:bCs/>
              </w:rPr>
              <w:t xml:space="preserve">tworzy notatkę dotyczącą związku między przesłaniem </w:t>
            </w:r>
            <w:r w:rsidRPr="00DC1BF7">
              <w:rPr>
                <w:rFonts w:cstheme="minorHAnsi"/>
                <w:bCs/>
                <w:i/>
              </w:rPr>
              <w:t>Sonetu IV</w:t>
            </w:r>
            <w:r w:rsidRPr="00DC1BF7">
              <w:rPr>
                <w:rFonts w:cstheme="minorHAnsi"/>
                <w:bCs/>
              </w:rPr>
              <w:t xml:space="preserve"> a filozofią Pascala</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rPr>
              <w:t xml:space="preserve">wskazuje w </w:t>
            </w:r>
            <w:r w:rsidRPr="00DC1BF7">
              <w:rPr>
                <w:rFonts w:cstheme="minorHAnsi"/>
                <w:i/>
              </w:rPr>
              <w:t>Sonecie V</w:t>
            </w:r>
            <w:r w:rsidRPr="00DC1BF7">
              <w:rPr>
                <w:rFonts w:cstheme="minorHAnsi"/>
              </w:rPr>
              <w:t xml:space="preserve"> paradoks</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6"/>
              </w:rPr>
            </w:pPr>
            <w:r w:rsidRPr="00DC1BF7">
              <w:rPr>
                <w:rFonts w:cstheme="minorHAnsi"/>
                <w:bCs/>
                <w:spacing w:val="-6"/>
              </w:rPr>
              <w:t>określa powody postrzegania człowieka jako bytu sprzecznego i rozdarteg</w:t>
            </w:r>
            <w:r w:rsidRPr="00DC1BF7">
              <w:rPr>
                <w:rFonts w:cstheme="minorHAnsi"/>
                <w:bCs/>
                <w:spacing w:val="-6"/>
              </w:rPr>
              <w:lastRenderedPageBreak/>
              <w:t xml:space="preserve">o wewnętrznie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bCs/>
              </w:rPr>
              <w:t xml:space="preserve">gromadzi argumenty na uzasadnienie swojej tezy </w:t>
            </w:r>
            <w:r w:rsidRPr="00DC1BF7">
              <w:rPr>
                <w:rFonts w:cstheme="minorHAnsi"/>
              </w:rPr>
              <w:t xml:space="preserve">na temat </w:t>
            </w:r>
            <w:r w:rsidRPr="00DC1BF7">
              <w:rPr>
                <w:rFonts w:cstheme="minorHAnsi"/>
                <w:bCs/>
                <w:spacing w:val="-2"/>
              </w:rPr>
              <w:t>sprzeczności ludzkiego życia</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1BF7">
              <w:rPr>
                <w:rFonts w:cstheme="minorHAnsi"/>
                <w:bCs/>
              </w:rPr>
              <w:t>pisze szkic interpretacyjny wybranego sonetu Szarzyńskiego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0354C" w:rsidRDefault="005D5011" w:rsidP="005D5011">
            <w:pPr>
              <w:pStyle w:val="Akapitzlist"/>
              <w:numPr>
                <w:ilvl w:val="0"/>
                <w:numId w:val="241"/>
              </w:numPr>
              <w:autoSpaceDE w:val="0"/>
              <w:autoSpaceDN w:val="0"/>
              <w:adjustRightInd w:val="0"/>
              <w:spacing w:after="0" w:line="240" w:lineRule="auto"/>
              <w:textAlignment w:val="center"/>
              <w:rPr>
                <w:rFonts w:cstheme="minorHAnsi"/>
                <w:bCs/>
                <w:i/>
                <w:color w:val="FF0000"/>
              </w:rPr>
            </w:pPr>
            <w:r>
              <w:rPr>
                <w:rFonts w:cs="ScalaPro"/>
                <w:color w:val="FF0000"/>
              </w:rPr>
              <w:lastRenderedPageBreak/>
              <w:t xml:space="preserve">porównuje sonety Szarzyńskiego i Petrarki; określa, jakich zmian </w:t>
            </w:r>
            <w:r w:rsidRPr="00F0354C">
              <w:rPr>
                <w:rFonts w:cs="ScalaPro"/>
                <w:color w:val="FF0000"/>
              </w:rPr>
              <w:t xml:space="preserve">dokonał </w:t>
            </w:r>
            <w:r>
              <w:rPr>
                <w:rFonts w:cs="ScalaPro"/>
                <w:color w:val="FF0000"/>
              </w:rPr>
              <w:t xml:space="preserve">polski poeta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 xml:space="preserve">określa wpływ środków artystycznych na wymowę </w:t>
            </w:r>
            <w:r w:rsidRPr="00DC1BF7">
              <w:rPr>
                <w:rFonts w:cstheme="minorHAnsi"/>
                <w:bCs/>
                <w:i/>
              </w:rPr>
              <w:t>Sonetu V</w:t>
            </w:r>
            <w:r w:rsidRPr="00DC1BF7">
              <w:rPr>
                <w:rFonts w:cstheme="minorHAnsi"/>
                <w:bCs/>
              </w:rPr>
              <w:t xml:space="preserve"> </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określa, co przyczyniło się do ukształtowania koncepcji człowieka walczącego</w:t>
            </w:r>
          </w:p>
          <w:p w:rsidR="005D5011" w:rsidRPr="00DC1BF7" w:rsidRDefault="005D5011" w:rsidP="005D5011">
            <w:pPr>
              <w:pStyle w:val="Akapitzlist"/>
              <w:numPr>
                <w:ilvl w:val="0"/>
                <w:numId w:val="241"/>
              </w:numPr>
              <w:autoSpaceDE w:val="0"/>
              <w:autoSpaceDN w:val="0"/>
              <w:adjustRightInd w:val="0"/>
              <w:spacing w:after="0" w:line="240" w:lineRule="auto"/>
              <w:textAlignment w:val="center"/>
              <w:rPr>
                <w:rFonts w:cstheme="minorHAnsi"/>
                <w:bCs/>
                <w:i/>
              </w:rPr>
            </w:pPr>
            <w:r w:rsidRPr="00DC1BF7">
              <w:rPr>
                <w:rFonts w:cstheme="minorHAnsi"/>
                <w:bCs/>
              </w:rPr>
              <w:t xml:space="preserve">zachowuje </w:t>
            </w:r>
            <w:r w:rsidRPr="00DC1BF7">
              <w:rPr>
                <w:rFonts w:cstheme="minorHAnsi"/>
                <w:bCs/>
              </w:rPr>
              <w:lastRenderedPageBreak/>
              <w:t xml:space="preserve">wszystkie założenia szkicu interpretacyjnego jako formy wypowiedzi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określa, w jaki sposób </w:t>
            </w:r>
            <w:r>
              <w:rPr>
                <w:rFonts w:cstheme="minorHAnsi"/>
                <w:bCs/>
              </w:rPr>
              <w:t xml:space="preserve">twórcy </w:t>
            </w:r>
            <w:r w:rsidRPr="008324E5">
              <w:rPr>
                <w:rFonts w:cstheme="minorHAnsi"/>
                <w:bCs/>
              </w:rPr>
              <w:t>baroku przedstawia</w:t>
            </w:r>
            <w:r>
              <w:rPr>
                <w:rFonts w:cstheme="minorHAnsi"/>
                <w:bCs/>
              </w:rPr>
              <w:t>li</w:t>
            </w:r>
            <w:r w:rsidRPr="008324E5">
              <w:rPr>
                <w:rFonts w:cstheme="minorHAnsi"/>
                <w:bCs/>
              </w:rPr>
              <w:t xml:space="preserve"> dualizm duszy i ciała; odwołuje się do różnych tekstów kultury </w:t>
            </w:r>
          </w:p>
          <w:p w:rsidR="005D5011" w:rsidRPr="00F0354C" w:rsidRDefault="005D5011" w:rsidP="005D5011">
            <w:pPr>
              <w:pStyle w:val="Akapitzlist"/>
              <w:numPr>
                <w:ilvl w:val="0"/>
                <w:numId w:val="242"/>
              </w:numPr>
              <w:autoSpaceDE w:val="0"/>
              <w:autoSpaceDN w:val="0"/>
              <w:adjustRightInd w:val="0"/>
              <w:spacing w:after="0" w:line="240" w:lineRule="auto"/>
              <w:textAlignment w:val="center"/>
              <w:rPr>
                <w:rFonts w:cstheme="minorHAnsi"/>
                <w:bCs/>
              </w:rPr>
            </w:pPr>
            <w:r w:rsidRPr="00F0354C">
              <w:rPr>
                <w:rFonts w:cstheme="minorHAnsi"/>
                <w:bCs/>
                <w:color w:val="FF0000"/>
              </w:rPr>
              <w:t xml:space="preserve">wnioski z porównania </w:t>
            </w:r>
            <w:r>
              <w:rPr>
                <w:rFonts w:cs="ScalaPro"/>
                <w:color w:val="FF0000"/>
              </w:rPr>
              <w:t>sonetów Szarzyńskiego i P</w:t>
            </w:r>
            <w:r w:rsidRPr="00F0354C">
              <w:rPr>
                <w:rFonts w:cs="ScalaPro"/>
                <w:color w:val="FF0000"/>
              </w:rPr>
              <w:t>etrarki</w:t>
            </w:r>
            <w:r w:rsidRPr="00F0354C">
              <w:rPr>
                <w:rFonts w:cstheme="minorHAnsi"/>
                <w:bCs/>
                <w:color w:val="FF0000"/>
              </w:rPr>
              <w:t xml:space="preserve"> </w:t>
            </w:r>
            <w:r>
              <w:rPr>
                <w:rFonts w:cstheme="minorHAnsi"/>
                <w:bCs/>
                <w:color w:val="FF0000"/>
              </w:rPr>
              <w:t>zapisuje w formie</w:t>
            </w:r>
            <w:r w:rsidRPr="00F0354C">
              <w:rPr>
                <w:rFonts w:cstheme="minorHAnsi"/>
                <w:bCs/>
                <w:color w:val="FF0000"/>
              </w:rPr>
              <w:t xml:space="preserve"> interpretacj</w:t>
            </w:r>
            <w:r>
              <w:rPr>
                <w:rFonts w:cstheme="minorHAnsi"/>
                <w:bCs/>
                <w:color w:val="FF0000"/>
              </w:rPr>
              <w:t>i</w:t>
            </w:r>
            <w:r w:rsidRPr="00F0354C">
              <w:rPr>
                <w:rFonts w:cstheme="minorHAnsi"/>
                <w:bCs/>
                <w:color w:val="FF0000"/>
              </w:rPr>
              <w:t xml:space="preserve"> porównawcz</w:t>
            </w:r>
            <w:r>
              <w:rPr>
                <w:rFonts w:cstheme="minorHAnsi"/>
                <w:bCs/>
                <w:color w:val="FF0000"/>
              </w:rPr>
              <w:t>ej</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06477" w:rsidRDefault="005D5011" w:rsidP="00A25CFE">
            <w:pPr>
              <w:textAlignment w:val="center"/>
              <w:rPr>
                <w:rFonts w:cstheme="minorHAnsi"/>
                <w:bCs/>
              </w:rPr>
            </w:pPr>
            <w:r w:rsidRPr="00406477">
              <w:rPr>
                <w:rFonts w:cstheme="minorHAnsi"/>
                <w:bCs/>
              </w:rPr>
              <w:t>121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Wybór czy przeznaczenie?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spacing w:val="-4"/>
                <w:lang w:val="pl-PL"/>
              </w:rPr>
            </w:pPr>
            <w:r w:rsidRPr="005D5011">
              <w:rPr>
                <w:rFonts w:cstheme="minorHAnsi"/>
                <w:spacing w:val="-4"/>
                <w:lang w:val="pl-PL"/>
              </w:rPr>
              <w:t xml:space="preserve">wprowadzenie do lekcji 34. </w:t>
            </w:r>
            <w:r w:rsidRPr="005D5011">
              <w:rPr>
                <w:rFonts w:cstheme="minorHAnsi"/>
                <w:i/>
                <w:lang w:val="pl-PL"/>
              </w:rPr>
              <w:t>Wybór czy przeznaczenie?</w:t>
            </w:r>
          </w:p>
          <w:p w:rsidR="005D5011" w:rsidRPr="00DD5C1F" w:rsidRDefault="005D5011" w:rsidP="00A25CFE">
            <w:pPr>
              <w:spacing w:before="60"/>
              <w:textAlignment w:val="center"/>
              <w:rPr>
                <w:rFonts w:cstheme="minorHAnsi"/>
              </w:rPr>
            </w:pPr>
            <w:r w:rsidRPr="00DD5C1F">
              <w:rPr>
                <w:rFonts w:cstheme="minorHAnsi"/>
              </w:rPr>
              <w:lastRenderedPageBreak/>
              <w:t xml:space="preserve">Wiliam Szekspir, </w:t>
            </w:r>
            <w:r w:rsidRPr="00DD5C1F">
              <w:rPr>
                <w:rFonts w:cstheme="minorHAnsi"/>
                <w:i/>
              </w:rPr>
              <w:t>Makbet</w:t>
            </w:r>
            <w:r w:rsidRPr="00DD5C1F">
              <w:rPr>
                <w:rFonts w:cstheme="minorHAnsi"/>
              </w:rPr>
              <w:t xml:space="preserve"> (fr</w:t>
            </w:r>
            <w:r>
              <w:rPr>
                <w:rFonts w:cstheme="minorHAnsi"/>
              </w:rPr>
              <w:t>.)</w:t>
            </w:r>
            <w:r w:rsidRPr="00DD5C1F">
              <w:rPr>
                <w:rFonts w:cstheme="minorHAnsi"/>
              </w:rPr>
              <w:t xml:space="preserve"> </w:t>
            </w:r>
          </w:p>
          <w:p w:rsidR="005D5011" w:rsidRPr="00EA3489" w:rsidRDefault="005D5011" w:rsidP="00A25CFE">
            <w:pPr>
              <w:textAlignment w:val="center"/>
              <w:rPr>
                <w:rFonts w:cstheme="minorHAnsi"/>
                <w:b/>
                <w:bCs/>
                <w:color w:val="FFFFFF"/>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zna</w:t>
            </w:r>
            <w:r w:rsidRPr="008324E5">
              <w:rPr>
                <w:rFonts w:cstheme="minorHAnsi"/>
                <w:bCs/>
              </w:rPr>
              <w:t xml:space="preserve"> cechy tragedii nowożytnej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DC59BC">
              <w:rPr>
                <w:rFonts w:cstheme="minorHAnsi"/>
                <w:bCs/>
              </w:rPr>
              <w:t>wyjaśnia, jak Makbet i Banko postrzegaj</w:t>
            </w:r>
            <w:r w:rsidRPr="00DC59BC">
              <w:rPr>
                <w:rFonts w:cstheme="minorHAnsi"/>
                <w:bCs/>
              </w:rPr>
              <w:lastRenderedPageBreak/>
              <w:t xml:space="preserve">ą czarownice </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cytuje argumenty, jakich używają Makbet i Banko w</w:t>
            </w:r>
            <w:r>
              <w:rPr>
                <w:rFonts w:cstheme="minorHAnsi"/>
                <w:bCs/>
                <w:spacing w:val="-4"/>
              </w:rPr>
              <w:t xml:space="preserve"> </w:t>
            </w:r>
            <w:r w:rsidRPr="00686F3F">
              <w:rPr>
                <w:rFonts w:cstheme="minorHAnsi"/>
                <w:bCs/>
                <w:spacing w:val="-4"/>
              </w:rPr>
              <w:t xml:space="preserve">ocenach przepowiedni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wyjaśnia, czego tak naprawdę boi się Makbet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przygotowuje argumenty do dyskusji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wyjaśnia, o jakich podszeptach i wyobrażeniach mówi Makbet w </w:t>
            </w:r>
            <w:r w:rsidRPr="008324E5">
              <w:rPr>
                <w:rFonts w:cstheme="minorHAnsi"/>
                <w:bCs/>
              </w:rPr>
              <w:lastRenderedPageBreak/>
              <w:t xml:space="preserve">wersach 58.–66. </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 xml:space="preserve">przedstawia swoje stanowisko na temat czarownic; określa, czy są to realne postacie czy personifikacje myśli i pragnień bohaterów </w:t>
            </w:r>
          </w:p>
          <w:p w:rsidR="005D5011" w:rsidRPr="00155DEE"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bierze udział w</w:t>
            </w:r>
            <w:r>
              <w:rPr>
                <w:rFonts w:cstheme="minorHAnsi"/>
                <w:bCs/>
              </w:rPr>
              <w:t> klasowej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przypomina cechy tragedii antycznej</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wyjaśnia, jakie są przyczyny wewnętrz</w:t>
            </w:r>
            <w:r w:rsidRPr="008324E5">
              <w:rPr>
                <w:rFonts w:cstheme="minorHAnsi"/>
                <w:bCs/>
              </w:rPr>
              <w:lastRenderedPageBreak/>
              <w:t xml:space="preserve">nego konfliktu Makbeta </w:t>
            </w:r>
          </w:p>
          <w:p w:rsidR="005D5011" w:rsidRPr="00155DEE"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686F3F">
              <w:rPr>
                <w:rFonts w:cstheme="minorHAnsi"/>
                <w:bCs/>
                <w:spacing w:val="-4"/>
              </w:rPr>
              <w:t>wyjaśnia sens metafory „straszliwe obrazy/ […] każą łomotać/Sercu o żebra”</w:t>
            </w:r>
          </w:p>
          <w:p w:rsidR="005D5011" w:rsidRPr="00686F3F" w:rsidRDefault="005D5011" w:rsidP="005D5011">
            <w:pPr>
              <w:pStyle w:val="Akapitzlist"/>
              <w:numPr>
                <w:ilvl w:val="0"/>
                <w:numId w:val="241"/>
              </w:numPr>
              <w:autoSpaceDE w:val="0"/>
              <w:autoSpaceDN w:val="0"/>
              <w:adjustRightInd w:val="0"/>
              <w:spacing w:after="0" w:line="240" w:lineRule="auto"/>
              <w:textAlignment w:val="center"/>
              <w:rPr>
                <w:rFonts w:cstheme="minorHAnsi"/>
                <w:bCs/>
                <w:spacing w:val="-4"/>
              </w:rPr>
            </w:pPr>
            <w:r w:rsidRPr="00155DEE">
              <w:rPr>
                <w:rFonts w:cstheme="minorHAnsi"/>
                <w:bCs/>
              </w:rPr>
              <w:t>przestrzega zasad etyki wypowiedzi i</w:t>
            </w:r>
            <w:r>
              <w:rPr>
                <w:rFonts w:cstheme="minorHAnsi"/>
                <w:bCs/>
              </w:rPr>
              <w:t> </w:t>
            </w:r>
            <w:r w:rsidRPr="00155DEE">
              <w:rPr>
                <w:rFonts w:cstheme="minorHAnsi"/>
                <w:bCs/>
              </w:rPr>
              <w:t>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określa różnice między tragedią nowożytną a tragedią antyczną</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lastRenderedPageBreak/>
              <w:t xml:space="preserve">rozważa, odwołując się do </w:t>
            </w:r>
            <w:r w:rsidRPr="008324E5">
              <w:rPr>
                <w:rFonts w:cstheme="minorHAnsi"/>
                <w:bCs/>
                <w:i/>
              </w:rPr>
              <w:t>Makbeta</w:t>
            </w:r>
            <w:r w:rsidRPr="008324E5">
              <w:rPr>
                <w:rFonts w:cstheme="minorHAnsi"/>
                <w:bCs/>
              </w:rPr>
              <w:t xml:space="preserve">, czy człowiek ma wolną wolę i jest panem swojego losu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pisze wypowiedź argumentacyjną</w:t>
            </w:r>
            <w:r>
              <w:rPr>
                <w:rFonts w:cstheme="minorHAnsi"/>
                <w:bCs/>
              </w:rPr>
              <w:t xml:space="preserve"> zgodnie ze wszystkimi założeniami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lastRenderedPageBreak/>
              <w:t xml:space="preserve">w wypowiedzi argumentacyjnej odwołuje się do wielu </w:t>
            </w:r>
            <w:r>
              <w:rPr>
                <w:rFonts w:cstheme="minorHAnsi"/>
                <w:bCs/>
              </w:rPr>
              <w:lastRenderedPageBreak/>
              <w:t>tekstów kultury</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określa</w:t>
            </w:r>
            <w:r w:rsidRPr="008324E5">
              <w:rPr>
                <w:rFonts w:cstheme="minorHAnsi"/>
                <w:bCs/>
              </w:rPr>
              <w:t xml:space="preserve">, w jaki sposób </w:t>
            </w:r>
            <w:r>
              <w:rPr>
                <w:rFonts w:cstheme="minorHAnsi"/>
                <w:bCs/>
              </w:rPr>
              <w:t xml:space="preserve">twórcy </w:t>
            </w:r>
            <w:r w:rsidRPr="008324E5">
              <w:rPr>
                <w:rFonts w:cstheme="minorHAnsi"/>
                <w:bCs/>
              </w:rPr>
              <w:t xml:space="preserve">baroku </w:t>
            </w:r>
            <w:r>
              <w:rPr>
                <w:rFonts w:cstheme="minorHAnsi"/>
                <w:bCs/>
              </w:rPr>
              <w:t xml:space="preserve">przedstawiali </w:t>
            </w:r>
            <w:r w:rsidRPr="008324E5">
              <w:rPr>
                <w:rFonts w:cstheme="minorHAnsi"/>
                <w:bCs/>
              </w:rPr>
              <w:t>czarown</w:t>
            </w:r>
            <w:r>
              <w:rPr>
                <w:rFonts w:cstheme="minorHAnsi"/>
                <w:bCs/>
              </w:rPr>
              <w:t>ice;</w:t>
            </w:r>
            <w:r w:rsidRPr="008324E5">
              <w:rPr>
                <w:rFonts w:cstheme="minorHAnsi"/>
                <w:bCs/>
              </w:rPr>
              <w:t xml:space="preserve"> odwoł</w:t>
            </w:r>
            <w:r>
              <w:rPr>
                <w:rFonts w:cstheme="minorHAnsi"/>
                <w:bCs/>
              </w:rPr>
              <w:t>uje</w:t>
            </w:r>
            <w:r w:rsidRPr="008324E5">
              <w:rPr>
                <w:rFonts w:cstheme="minorHAnsi"/>
                <w:bCs/>
              </w:rPr>
              <w:t xml:space="preserve"> się do różnych tekstów kul</w:t>
            </w:r>
            <w:r>
              <w:rPr>
                <w:rFonts w:cstheme="minorHAnsi"/>
                <w:bCs/>
              </w:rPr>
              <w:t>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10241" w:rsidRDefault="005D5011" w:rsidP="00A25CFE">
            <w:pPr>
              <w:textAlignment w:val="center"/>
              <w:rPr>
                <w:rFonts w:cstheme="minorHAnsi"/>
                <w:bCs/>
              </w:rPr>
            </w:pPr>
            <w:r w:rsidRPr="00410241">
              <w:rPr>
                <w:rFonts w:cstheme="minorHAnsi"/>
                <w:bCs/>
              </w:rPr>
              <w:lastRenderedPageBreak/>
              <w:t>122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410241" w:rsidRDefault="005D5011" w:rsidP="00A25CFE">
            <w:pPr>
              <w:rPr>
                <w:rFonts w:cstheme="minorHAnsi"/>
              </w:rPr>
            </w:pPr>
            <w:r w:rsidRPr="00410241">
              <w:rPr>
                <w:rFonts w:cstheme="minorHAnsi"/>
              </w:rPr>
              <w:t xml:space="preserve">Zbrodnia i jej motywacja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spacing w:val="-4"/>
                <w:lang w:val="pl-PL"/>
              </w:rPr>
              <w:t xml:space="preserve">wprowadzenie do lekcji 35. </w:t>
            </w:r>
            <w:r w:rsidRPr="005D5011">
              <w:rPr>
                <w:rFonts w:cstheme="minorHAnsi"/>
                <w:i/>
                <w:lang w:val="pl-PL"/>
              </w:rPr>
              <w:t>Zbrodnia i jej motywacja</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Makbet</w:t>
            </w:r>
            <w:r w:rsidRPr="005D5011">
              <w:rPr>
                <w:rFonts w:cstheme="minorHAnsi"/>
                <w:lang w:val="pl-PL"/>
              </w:rPr>
              <w:t xml:space="preserve"> (fr.) </w:t>
            </w:r>
          </w:p>
          <w:p w:rsidR="005D5011" w:rsidRPr="005D5011" w:rsidRDefault="005D5011" w:rsidP="00A25CFE">
            <w:pPr>
              <w:spacing w:before="60"/>
              <w:textAlignment w:val="center"/>
              <w:rPr>
                <w:rFonts w:cstheme="minorHAnsi"/>
                <w:color w:val="222222"/>
                <w:lang w:val="pl-PL"/>
              </w:rPr>
            </w:pPr>
            <w:r w:rsidRPr="005D5011">
              <w:rPr>
                <w:rFonts w:cstheme="minorHAnsi"/>
                <w:color w:val="222222"/>
                <w:lang w:val="pl-PL"/>
              </w:rPr>
              <w:t>Rafał Olbiński, plakat operowy</w:t>
            </w:r>
          </w:p>
          <w:p w:rsidR="005D5011" w:rsidRPr="000340D4" w:rsidRDefault="005D5011" w:rsidP="00A25CFE">
            <w:pPr>
              <w:spacing w:before="60"/>
              <w:textAlignment w:val="center"/>
              <w:rPr>
                <w:rFonts w:cstheme="minorHAnsi"/>
                <w:color w:val="222222"/>
              </w:rPr>
            </w:pPr>
            <w:r w:rsidRPr="00E5204F">
              <w:rPr>
                <w:rFonts w:cstheme="minorHAnsi"/>
                <w:color w:val="222222"/>
                <w:shd w:val="clear" w:color="auto" w:fill="FFFF99"/>
              </w:rPr>
              <w:t>miniprzewodnik: barok – wielcy muzycy</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przedstawia argumenty Makbeta na temat zabójstwa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cytuje argument lady Makbet, który ma przekonać </w:t>
            </w:r>
            <w:r>
              <w:rPr>
                <w:rFonts w:cstheme="minorHAnsi"/>
                <w:bCs/>
              </w:rPr>
              <w:t>Makbeta do zbrodni</w:t>
            </w:r>
            <w:r w:rsidRPr="008324E5">
              <w:rPr>
                <w:rFonts w:cstheme="minorHAnsi"/>
                <w:bCs/>
              </w:rPr>
              <w:t xml:space="preserve">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wie, na czym polega intencja komunikacyjna wypowiedzi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zna</w:t>
            </w:r>
            <w:r w:rsidRPr="008324E5">
              <w:rPr>
                <w:rFonts w:cstheme="minorHAnsi"/>
                <w:bCs/>
              </w:rPr>
              <w:t xml:space="preserve"> środki służące manipulacji językowej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wie, czym jest erystyka; dostrzega jej elementy w tekście</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przygotowuje argumenty do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opisuje wymagania stawiane Makbetowi przez żonę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uzasadnia</w:t>
            </w:r>
            <w:r w:rsidRPr="008324E5">
              <w:rPr>
                <w:rFonts w:cstheme="minorHAnsi"/>
                <w:bCs/>
              </w:rPr>
              <w:t xml:space="preserve">, czy argumentacja lady Makbet ma cechy manipulacji językowej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 xml:space="preserve">wskazuje, jakie chwyty erystyczne stosuje lady Makbet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przypomina</w:t>
            </w:r>
            <w:r w:rsidRPr="00155DEE">
              <w:rPr>
                <w:rFonts w:cstheme="minorHAnsi"/>
                <w:bCs/>
              </w:rPr>
              <w:t xml:space="preserve"> zasad</w:t>
            </w:r>
            <w:r>
              <w:rPr>
                <w:rFonts w:cstheme="minorHAnsi"/>
                <w:bCs/>
              </w:rPr>
              <w:t>y</w:t>
            </w:r>
            <w:r w:rsidRPr="00155DEE">
              <w:rPr>
                <w:rFonts w:cstheme="minorHAnsi"/>
                <w:bCs/>
              </w:rPr>
              <w:t xml:space="preserve"> etyki wypowiedzi i</w:t>
            </w:r>
            <w:r>
              <w:rPr>
                <w:rFonts w:cstheme="minorHAnsi"/>
                <w:bCs/>
              </w:rPr>
              <w:t> </w:t>
            </w:r>
            <w:r w:rsidRPr="00155DEE">
              <w:rPr>
                <w:rFonts w:cstheme="minorHAnsi"/>
                <w:bCs/>
              </w:rPr>
              <w:t>etykiety językowej</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A66943">
              <w:rPr>
                <w:rFonts w:cstheme="minorHAnsi"/>
                <w:bCs/>
              </w:rPr>
              <w:t>bierze udział w klasowej dyskusji</w:t>
            </w:r>
          </w:p>
          <w:p w:rsidR="005D5011" w:rsidRPr="000D40D3"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 xml:space="preserve">określa intencję komunikacyjną </w:t>
            </w:r>
            <w:r w:rsidRPr="008324E5">
              <w:rPr>
                <w:rFonts w:cstheme="minorHAnsi"/>
                <w:bCs/>
              </w:rPr>
              <w:t>wypowiedzi Makbeta do żony w wersach 20.–24.</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przedstawia opinię na temat stwierdzenia, że zabójstwo Duncana to zbrodni</w:t>
            </w:r>
            <w:r>
              <w:rPr>
                <w:rFonts w:cstheme="minorHAnsi"/>
                <w:bCs/>
              </w:rPr>
              <w:t>a</w:t>
            </w:r>
            <w:r w:rsidRPr="008324E5">
              <w:rPr>
                <w:rFonts w:cstheme="minorHAnsi"/>
                <w:bCs/>
              </w:rPr>
              <w:t xml:space="preserve"> z premedytacją </w:t>
            </w:r>
          </w:p>
          <w:p w:rsidR="005D5011"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określa, jakie zasady etyki wypowiedzi łamie lady Makbet</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 xml:space="preserve">w klasowej dyskusji </w:t>
            </w:r>
            <w:r w:rsidRPr="00155DEE">
              <w:rPr>
                <w:rFonts w:cstheme="minorHAnsi"/>
                <w:bCs/>
              </w:rPr>
              <w:t>przestrzega zasad etyki wypowiedzi i</w:t>
            </w:r>
            <w:r>
              <w:rPr>
                <w:rFonts w:cstheme="minorHAnsi"/>
                <w:bCs/>
              </w:rPr>
              <w:t> </w:t>
            </w:r>
            <w:r w:rsidRPr="00155DEE">
              <w:rPr>
                <w:rFonts w:cstheme="minorHAnsi"/>
                <w:bCs/>
              </w:rPr>
              <w:t>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A76C1F"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A76C1F">
              <w:rPr>
                <w:rFonts w:cstheme="minorHAnsi"/>
                <w:bCs/>
              </w:rPr>
              <w:t xml:space="preserve">przedstawia, jakie odczytanie tragedii Szekspira zapowiada plakat Olbińskiego </w:t>
            </w:r>
          </w:p>
          <w:p w:rsidR="005D5011" w:rsidRPr="008324E5"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sidRPr="008324E5">
              <w:rPr>
                <w:rFonts w:cstheme="minorHAnsi"/>
                <w:bCs/>
              </w:rPr>
              <w:t>rozważa, czy Makbeta w finale tragedii można określić mianem rycerza</w:t>
            </w:r>
            <w:r>
              <w:rPr>
                <w:rFonts w:cstheme="minorHAnsi"/>
                <w:bCs/>
              </w:rPr>
              <w:t>; odwołuje się do</w:t>
            </w:r>
            <w:r w:rsidRPr="008324E5">
              <w:rPr>
                <w:rFonts w:cstheme="minorHAnsi"/>
                <w:bCs/>
              </w:rPr>
              <w:t xml:space="preserve"> wszystkich zbrodni popełnionych przez bohatera, a także </w:t>
            </w:r>
            <w:r>
              <w:rPr>
                <w:rFonts w:cstheme="minorHAnsi"/>
                <w:bCs/>
              </w:rPr>
              <w:t xml:space="preserve">do </w:t>
            </w:r>
            <w:r w:rsidRPr="008324E5">
              <w:rPr>
                <w:rFonts w:cstheme="minorHAnsi"/>
                <w:bCs/>
                <w:i/>
              </w:rPr>
              <w:t>Pieśni o Rolandzie</w:t>
            </w:r>
            <w:r w:rsidRPr="008324E5">
              <w:rPr>
                <w:rFonts w:cstheme="minorHAnsi"/>
                <w:bCs/>
              </w:rPr>
              <w:t xml:space="preserve"> </w:t>
            </w:r>
            <w:r>
              <w:rPr>
                <w:rFonts w:cstheme="minorHAnsi"/>
                <w:bCs/>
              </w:rPr>
              <w:t xml:space="preserve">i do </w:t>
            </w:r>
            <w:r w:rsidRPr="008324E5">
              <w:rPr>
                <w:rFonts w:cstheme="minorHAnsi"/>
                <w:bCs/>
              </w:rPr>
              <w:t>pojęci</w:t>
            </w:r>
            <w:r>
              <w:rPr>
                <w:rFonts w:cstheme="minorHAnsi"/>
                <w:bCs/>
              </w:rPr>
              <w:t>a</w:t>
            </w:r>
            <w:r w:rsidRPr="008324E5">
              <w:rPr>
                <w:rFonts w:cstheme="minorHAnsi"/>
                <w:bCs/>
              </w:rPr>
              <w:t xml:space="preserve"> </w:t>
            </w:r>
            <w:r w:rsidRPr="000D40D3">
              <w:rPr>
                <w:rFonts w:cstheme="minorHAnsi"/>
                <w:bCs/>
              </w:rPr>
              <w:t>etosu rycerskiego</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D40D3" w:rsidRDefault="005D5011" w:rsidP="005D5011">
            <w:pPr>
              <w:pStyle w:val="Akapitzlist"/>
              <w:numPr>
                <w:ilvl w:val="0"/>
                <w:numId w:val="241"/>
              </w:numPr>
              <w:autoSpaceDE w:val="0"/>
              <w:autoSpaceDN w:val="0"/>
              <w:adjustRightInd w:val="0"/>
              <w:spacing w:after="0" w:line="240" w:lineRule="auto"/>
              <w:textAlignment w:val="center"/>
              <w:rPr>
                <w:rFonts w:cstheme="minorHAnsi"/>
                <w:bCs/>
              </w:rPr>
            </w:pPr>
            <w:r>
              <w:rPr>
                <w:rFonts w:cstheme="minorHAnsi"/>
                <w:bCs/>
              </w:rPr>
              <w:t>przywołuje</w:t>
            </w:r>
            <w:r w:rsidRPr="000D40D3">
              <w:rPr>
                <w:rFonts w:cstheme="minorHAnsi"/>
                <w:bCs/>
              </w:rPr>
              <w:t xml:space="preserve"> </w:t>
            </w:r>
            <w:r>
              <w:rPr>
                <w:rFonts w:cstheme="minorHAnsi"/>
                <w:bCs/>
              </w:rPr>
              <w:t>inne</w:t>
            </w:r>
            <w:r w:rsidRPr="000D40D3">
              <w:rPr>
                <w:rFonts w:cstheme="minorHAnsi"/>
                <w:bCs/>
              </w:rPr>
              <w:t xml:space="preserve"> tekst</w:t>
            </w:r>
            <w:r>
              <w:rPr>
                <w:rFonts w:cstheme="minorHAnsi"/>
                <w:bCs/>
              </w:rPr>
              <w:t>y</w:t>
            </w:r>
            <w:r w:rsidRPr="000D40D3">
              <w:rPr>
                <w:rFonts w:cstheme="minorHAnsi"/>
                <w:bCs/>
              </w:rPr>
              <w:t xml:space="preserve"> kultury, w których pojawił się motyw zbrodni</w:t>
            </w:r>
            <w:r>
              <w:rPr>
                <w:rFonts w:cstheme="minorHAnsi"/>
                <w:bCs/>
              </w:rPr>
              <w:t xml:space="preserve">; określa ich związek z </w:t>
            </w:r>
            <w:r w:rsidRPr="000D40D3">
              <w:rPr>
                <w:rFonts w:cstheme="minorHAnsi"/>
                <w:bCs/>
                <w:i/>
              </w:rPr>
              <w:t>Makbetem</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10241" w:rsidRDefault="005D5011" w:rsidP="00A25CFE">
            <w:pPr>
              <w:textAlignment w:val="center"/>
              <w:rPr>
                <w:rFonts w:cstheme="minorHAnsi"/>
                <w:bCs/>
              </w:rPr>
            </w:pPr>
            <w:r w:rsidRPr="00410241">
              <w:rPr>
                <w:rFonts w:cstheme="minorHAnsi"/>
                <w:bCs/>
              </w:rPr>
              <w:t>123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i/>
              </w:rPr>
            </w:pPr>
            <w:r w:rsidRPr="00DD5C1F">
              <w:rPr>
                <w:rFonts w:cstheme="minorHAnsi"/>
              </w:rPr>
              <w:t>Postaci zła w </w:t>
            </w:r>
            <w:r w:rsidRPr="00DD5C1F">
              <w:rPr>
                <w:rFonts w:cstheme="minorHAnsi"/>
                <w:i/>
              </w:rPr>
              <w:t>Makbecie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i/>
                <w:lang w:val="pl-PL"/>
              </w:rPr>
            </w:pPr>
            <w:r w:rsidRPr="005D5011">
              <w:rPr>
                <w:rFonts w:cstheme="minorHAnsi"/>
                <w:spacing w:val="-4"/>
                <w:lang w:val="pl-PL"/>
              </w:rPr>
              <w:t xml:space="preserve">wprowadzenie do lekcji 36. </w:t>
            </w:r>
            <w:r w:rsidRPr="005D5011">
              <w:rPr>
                <w:rFonts w:cstheme="minorHAnsi"/>
                <w:i/>
                <w:lang w:val="pl-PL"/>
              </w:rPr>
              <w:t>Postaci zła w Makbecie</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William Szekspir, </w:t>
            </w:r>
            <w:r w:rsidRPr="005D5011">
              <w:rPr>
                <w:rFonts w:cstheme="minorHAnsi"/>
                <w:i/>
                <w:lang w:val="pl-PL"/>
              </w:rPr>
              <w:t>Makbet</w:t>
            </w:r>
            <w:r w:rsidRPr="005D5011">
              <w:rPr>
                <w:rFonts w:cstheme="minorHAnsi"/>
                <w:lang w:val="pl-PL"/>
              </w:rPr>
              <w:t xml:space="preserve"> (fr.)</w:t>
            </w:r>
          </w:p>
          <w:p w:rsidR="005D5011" w:rsidRPr="005D5011" w:rsidRDefault="005D5011" w:rsidP="00A25CFE">
            <w:pPr>
              <w:spacing w:before="60"/>
              <w:textAlignment w:val="center"/>
              <w:rPr>
                <w:rFonts w:cstheme="minorHAnsi"/>
                <w:lang w:val="pl-PL"/>
              </w:rPr>
            </w:pPr>
            <w:r w:rsidRPr="005D5011">
              <w:rPr>
                <w:rFonts w:cstheme="minorHAnsi"/>
                <w:lang w:val="pl-PL"/>
              </w:rPr>
              <w:t xml:space="preserve">zadanie projektowe (wystawa o symbolice zła w różnych kulturach)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zna kontekst kulturowy epoki; wie, co i/lub kogo postrzegano jako źródło zła w XVI i XVII w.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wymienia zwierzęta wskazane w zaklęciach czarownic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opisuje i ocenia zachowanie Makbeta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doskonali umiejętność korzystania z różnych źródeł wiedzy, w tym ze słowników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rPr>
              <w:t xml:space="preserve">doskonali umiejętność tworzenia notatek syntetyzujących i haseł encyklopedycznych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bCs/>
              </w:rPr>
              <w:t>przygotowuje argumenty do dyskusji</w:t>
            </w:r>
            <w:r w:rsidRPr="00565B21">
              <w:rPr>
                <w:rFonts w:cstheme="minorHAnsi"/>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 xml:space="preserve">wyjaśnia istotę prawdziwego zła, odwołując się do wypowiedzi Hekate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rozważa i uzasadnia, czy Makbet był od początku zły, czy stał się taki pod wpływem okoliczności</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ScalaPro"/>
              </w:rPr>
              <w:t>sprawdza w słowniku symbolikę przypisy</w:t>
            </w:r>
            <w:r w:rsidRPr="00565B21">
              <w:rPr>
                <w:rFonts w:cs="ScalaPro"/>
              </w:rPr>
              <w:softHyphen/>
              <w:t>waną zwierzętom z </w:t>
            </w:r>
            <w:r w:rsidRPr="00565B21">
              <w:rPr>
                <w:rFonts w:cstheme="minorHAnsi"/>
              </w:rPr>
              <w:t>zaklęć czarownic</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bierze udział w klasowej dyskusji</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gromadzi materiał do zadania projektowego</w:t>
            </w:r>
          </w:p>
          <w:p w:rsidR="005D5011" w:rsidRPr="00565B21"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określa, jaką funkcję pełnią czarownice i zwierzęta w </w:t>
            </w:r>
            <w:r w:rsidRPr="00565B21">
              <w:rPr>
                <w:rFonts w:cstheme="minorHAnsi"/>
                <w:bCs/>
                <w:i/>
              </w:rPr>
              <w:t>Makbecie</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omawia sposób postrzegania obecności zła w świecie; odwołuje się do różnych tekstów</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ScalaPro"/>
              </w:rPr>
              <w:t xml:space="preserve">sporządza notatkę syntetyzującą na temat barokowej symboliki zła </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w klasowej dyskusji przestrzega zasad etyki wypowiedzi i etykiety językowej</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 xml:space="preserve">uzasadnia, dlaczego Hekate nazywa Makbeta człowiekiem „pełnym złości”; wykorzystuje różnicę znaczeniową między słowami </w:t>
            </w:r>
            <w:r w:rsidRPr="00565B21">
              <w:rPr>
                <w:rFonts w:cstheme="minorHAnsi"/>
                <w:bCs/>
                <w:i/>
              </w:rPr>
              <w:t xml:space="preserve">złość </w:t>
            </w:r>
            <w:r w:rsidRPr="00565B21">
              <w:rPr>
                <w:rFonts w:cstheme="minorHAnsi"/>
                <w:bCs/>
              </w:rPr>
              <w:t>i</w:t>
            </w:r>
            <w:r w:rsidRPr="00565B21">
              <w:rPr>
                <w:rFonts w:cstheme="minorHAnsi"/>
                <w:bCs/>
                <w:i/>
              </w:rPr>
              <w:t xml:space="preserve"> zło</w:t>
            </w:r>
            <w:r w:rsidRPr="00565B21">
              <w:rPr>
                <w:rFonts w:cstheme="minorHAnsi"/>
                <w:bCs/>
              </w:rPr>
              <w:t xml:space="preserve"> </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 xml:space="preserve">formułuje hasło encyklopedyczne pojęcia </w:t>
            </w:r>
            <w:r w:rsidRPr="00565B21">
              <w:rPr>
                <w:rFonts w:cstheme="minorHAnsi"/>
                <w:i/>
              </w:rPr>
              <w:t xml:space="preserve">ksenofobia </w:t>
            </w:r>
            <w:r w:rsidRPr="00565B21">
              <w:rPr>
                <w:rFonts w:cstheme="minorHAnsi"/>
              </w:rPr>
              <w:t>zgodnie ze wszystkimi</w:t>
            </w:r>
            <w:r w:rsidRPr="00565B21">
              <w:rPr>
                <w:rFonts w:cstheme="minorHAnsi"/>
                <w:i/>
              </w:rPr>
              <w:t xml:space="preserve"> </w:t>
            </w:r>
            <w:r w:rsidRPr="00565B21">
              <w:rPr>
                <w:rFonts w:cstheme="minorHAnsi"/>
              </w:rPr>
              <w:t>cechami tej formy wypowiedzi; odwołuje się do znajomości dramatu Szekspira i do barokowego światopoglądu</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tworzy scenariusz wystawy o symbolice zła w różnych kulturach</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565B21">
              <w:rPr>
                <w:rFonts w:cstheme="minorHAnsi"/>
                <w:bCs/>
              </w:rPr>
              <w:t>rozważa, w jaki sposób sztuka kreuje obraz zła; odwołuje się do wybranych współczesnych dzieł filmowych lub teatralnych</w:t>
            </w:r>
          </w:p>
          <w:p w:rsidR="005D5011" w:rsidRPr="00565B21" w:rsidRDefault="005D5011" w:rsidP="005D5011">
            <w:pPr>
              <w:pStyle w:val="Akapitzlist"/>
              <w:numPr>
                <w:ilvl w:val="0"/>
                <w:numId w:val="243"/>
              </w:numPr>
              <w:autoSpaceDE w:val="0"/>
              <w:autoSpaceDN w:val="0"/>
              <w:adjustRightInd w:val="0"/>
              <w:spacing w:after="0" w:line="240" w:lineRule="auto"/>
              <w:textAlignment w:val="center"/>
              <w:rPr>
                <w:rFonts w:cstheme="minorHAnsi"/>
              </w:rPr>
            </w:pPr>
            <w:r w:rsidRPr="00565B21">
              <w:rPr>
                <w:rFonts w:cstheme="minorHAnsi"/>
              </w:rPr>
              <w:t>organizuje wystawę o symbolice zła w różnych kulturach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5262B" w:rsidRDefault="005D5011" w:rsidP="00A25CFE">
            <w:pPr>
              <w:textAlignment w:val="center"/>
              <w:rPr>
                <w:rFonts w:cstheme="minorHAnsi"/>
                <w:bCs/>
              </w:rPr>
            </w:pPr>
            <w:r w:rsidRPr="00D5262B">
              <w:rPr>
                <w:rFonts w:cstheme="minorHAnsi"/>
                <w:bCs/>
              </w:rPr>
              <w:t>124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Wina i kara – postać lady Makbet</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37. </w:t>
            </w:r>
            <w:r w:rsidRPr="005D5011">
              <w:rPr>
                <w:rFonts w:cstheme="minorHAnsi"/>
                <w:i/>
                <w:lang w:val="pl-PL"/>
              </w:rPr>
              <w:t>Wina i kara – postać lady Makbet</w:t>
            </w:r>
          </w:p>
          <w:p w:rsidR="005D5011" w:rsidRPr="00252411" w:rsidRDefault="005D5011" w:rsidP="00A25CFE">
            <w:pPr>
              <w:spacing w:before="60"/>
              <w:textAlignment w:val="center"/>
              <w:rPr>
                <w:rFonts w:cstheme="minorHAnsi"/>
              </w:rPr>
            </w:pPr>
            <w:r w:rsidRPr="00410241">
              <w:rPr>
                <w:rFonts w:cstheme="minorHAnsi"/>
              </w:rPr>
              <w:t xml:space="preserve">William Szekspir, </w:t>
            </w:r>
            <w:r w:rsidRPr="00410241">
              <w:rPr>
                <w:rFonts w:cstheme="minorHAnsi"/>
                <w:i/>
              </w:rPr>
              <w:t>Makbet</w:t>
            </w:r>
            <w:r w:rsidRPr="00410241">
              <w:rPr>
                <w:rFonts w:cstheme="minorHAnsi"/>
              </w:rPr>
              <w:t xml:space="preserve"> (fr</w:t>
            </w:r>
            <w:r>
              <w:rPr>
                <w:rFonts w:cstheme="minorHAnsi"/>
              </w:rPr>
              <w:t>.</w:t>
            </w:r>
            <w:r w:rsidRPr="00410241">
              <w:rPr>
                <w:rFonts w:cstheme="minorHAnsi"/>
              </w:rPr>
              <w:t>)</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 xml:space="preserve">wyjaśnia, czym objawia się psychoza lady Makbet </w:t>
            </w:r>
          </w:p>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odczytuje z</w:t>
            </w:r>
            <w:r w:rsidRPr="008E3A0F">
              <w:rPr>
                <w:rFonts w:cstheme="minorHAnsi"/>
                <w:bCs/>
              </w:rPr>
              <w:t xml:space="preserve"> wypowiedzi lady Makbet, o co bohaterka oskarża męża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cytuje fragment, w</w:t>
            </w:r>
            <w:r>
              <w:rPr>
                <w:rFonts w:cstheme="minorHAnsi"/>
                <w:bCs/>
              </w:rPr>
              <w:t> </w:t>
            </w:r>
            <w:r w:rsidRPr="008E3A0F">
              <w:rPr>
                <w:rFonts w:cstheme="minorHAnsi"/>
                <w:bCs/>
              </w:rPr>
              <w:t>którym medyk określa chorych psychicznie</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 xml:space="preserve">rozważa, jakie </w:t>
            </w:r>
            <w:r w:rsidRPr="0008104B">
              <w:rPr>
                <w:rFonts w:cs="ScalaPro"/>
                <w:color w:val="000000"/>
              </w:rPr>
              <w:t>niebezpieczeństwa rodzą ambicja i rywali</w:t>
            </w:r>
            <w:r>
              <w:rPr>
                <w:rFonts w:cs="ScalaPro"/>
                <w:color w:val="000000"/>
              </w:rPr>
              <w:t>za</w:t>
            </w:r>
            <w:r>
              <w:rPr>
                <w:rFonts w:cs="ScalaPro"/>
                <w:color w:val="000000"/>
              </w:rPr>
              <w:softHyphen/>
              <w:t>cja</w:t>
            </w:r>
            <w:r w:rsidRPr="008E3A0F">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wskazuje w wypowiedziach lady Makbet słowa, w</w:t>
            </w:r>
            <w:r>
              <w:rPr>
                <w:rFonts w:cstheme="minorHAnsi"/>
                <w:bCs/>
              </w:rPr>
              <w:t> </w:t>
            </w:r>
            <w:r w:rsidRPr="008E3A0F">
              <w:rPr>
                <w:rFonts w:cstheme="minorHAnsi"/>
                <w:bCs/>
              </w:rPr>
              <w:t xml:space="preserve">których nieświadomie wskazuje ona przyczyny swojego stanu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wyjaśnia, jakie były przyczyny obłędu lady Makbet</w:t>
            </w:r>
          </w:p>
          <w:p w:rsidR="005D5011" w:rsidRPr="00DD5C1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 xml:space="preserve">rozważania na temat </w:t>
            </w:r>
            <w:r w:rsidRPr="0008104B">
              <w:rPr>
                <w:rFonts w:cs="ScalaPro"/>
                <w:color w:val="000000"/>
              </w:rPr>
              <w:t>niebezpieczeństw</w:t>
            </w:r>
            <w:r>
              <w:rPr>
                <w:rFonts w:cs="ScalaPro"/>
                <w:color w:val="000000"/>
              </w:rPr>
              <w:t xml:space="preserve"> </w:t>
            </w:r>
            <w:r w:rsidRPr="0008104B">
              <w:rPr>
                <w:rFonts w:cs="ScalaPro"/>
                <w:color w:val="000000"/>
              </w:rPr>
              <w:t>ambicj</w:t>
            </w:r>
            <w:r>
              <w:rPr>
                <w:rFonts w:cs="ScalaPro"/>
                <w:color w:val="000000"/>
              </w:rPr>
              <w:t>i</w:t>
            </w:r>
            <w:r w:rsidRPr="0008104B">
              <w:rPr>
                <w:rFonts w:cs="ScalaPro"/>
                <w:color w:val="000000"/>
              </w:rPr>
              <w:t xml:space="preserve"> i</w:t>
            </w:r>
            <w:r>
              <w:rPr>
                <w:rFonts w:cs="ScalaPro"/>
                <w:color w:val="000000"/>
              </w:rPr>
              <w:t> </w:t>
            </w:r>
            <w:r w:rsidRPr="0008104B">
              <w:rPr>
                <w:rFonts w:cs="ScalaPro"/>
                <w:color w:val="000000"/>
              </w:rPr>
              <w:t>rywali</w:t>
            </w:r>
            <w:r>
              <w:rPr>
                <w:rFonts w:cs="ScalaPro"/>
                <w:color w:val="000000"/>
              </w:rPr>
              <w:t>za</w:t>
            </w:r>
            <w:r>
              <w:rPr>
                <w:rFonts w:cs="ScalaPro"/>
                <w:color w:val="000000"/>
              </w:rPr>
              <w:softHyphen/>
              <w:t>cji 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 xml:space="preserve">wyjaśnia, dlaczego fragment ukazujący nocną scenę obłędu lady Makbet nie jest pisany wierszem, lecz prozą </w:t>
            </w:r>
          </w:p>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rozważa i uzasadnia, czy można usprawiedliwić postępowanie lady Makbet</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pisze wypowiedź argumentacyjną</w:t>
            </w:r>
            <w:r w:rsidRPr="008E3A0F">
              <w:rPr>
                <w:rFonts w:cstheme="minorHAnsi"/>
                <w:bCs/>
              </w:rPr>
              <w:t xml:space="preserve">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wyjaśnia, dlaczego lady Makbet boi się ciemności, a także w jaki sposób interpretować czynność mycia rąk przez bohaterkę</w:t>
            </w:r>
          </w:p>
          <w:p w:rsidR="005D5011" w:rsidRPr="008E3A0F"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8E3A0F">
              <w:rPr>
                <w:rFonts w:cstheme="minorHAnsi"/>
                <w:bCs/>
              </w:rPr>
              <w:t>określa, jaką funkcję pełni motyw umywania rąk w Biblii</w:t>
            </w:r>
            <w:r>
              <w:rPr>
                <w:rFonts w:cstheme="minorHAnsi"/>
                <w:bCs/>
              </w:rPr>
              <w:t xml:space="preserve"> i w </w:t>
            </w:r>
            <w:r w:rsidRPr="008E3A0F">
              <w:rPr>
                <w:rFonts w:cstheme="minorHAnsi"/>
                <w:bCs/>
                <w:i/>
              </w:rPr>
              <w:t>Makbecie</w:t>
            </w:r>
            <w:r w:rsidRPr="008E3A0F">
              <w:rPr>
                <w:rFonts w:cstheme="minorHAnsi"/>
                <w:bCs/>
              </w:rPr>
              <w:t xml:space="preserve"> </w:t>
            </w:r>
          </w:p>
          <w:p w:rsidR="005D5011" w:rsidRPr="005170B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Pr>
                <w:rFonts w:cstheme="minorHAnsi"/>
                <w:bCs/>
              </w:rPr>
              <w:t>w wypowiedzi argumentacyjnej odwołuje się do wielu utworów literackich i filmowych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EC688B" w:rsidRDefault="005D5011" w:rsidP="00A25CFE">
            <w:pPr>
              <w:textAlignment w:val="center"/>
              <w:rPr>
                <w:rFonts w:cstheme="minorHAnsi"/>
                <w:bCs/>
              </w:rPr>
            </w:pPr>
            <w:r w:rsidRPr="00EC688B">
              <w:rPr>
                <w:rFonts w:cstheme="minorHAnsi"/>
                <w:bCs/>
              </w:rPr>
              <w:t>125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Fenomen piękna i czasu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38. </w:t>
            </w:r>
            <w:r w:rsidRPr="005D5011">
              <w:rPr>
                <w:rFonts w:cstheme="minorHAnsi"/>
                <w:i/>
                <w:lang w:val="pl-PL"/>
              </w:rPr>
              <w:t>Fenomen piękna i czasu</w:t>
            </w:r>
          </w:p>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Daniel Naborowski, </w:t>
            </w:r>
            <w:r w:rsidRPr="005D5011">
              <w:rPr>
                <w:rFonts w:cstheme="minorHAnsi"/>
                <w:i/>
                <w:lang w:val="pl-PL"/>
              </w:rPr>
              <w:t>Na oczy królewny angielskiej…</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Daniel Naborowski, </w:t>
            </w:r>
            <w:r w:rsidRPr="005D5011">
              <w:rPr>
                <w:rFonts w:cstheme="minorHAnsi"/>
                <w:i/>
                <w:lang w:val="pl-PL"/>
              </w:rPr>
              <w:t>Krótkość żywota, Na toż</w:t>
            </w:r>
            <w:r w:rsidRPr="005D5011">
              <w:rPr>
                <w:rFonts w:cstheme="minorHAnsi"/>
                <w:lang w:val="pl-PL"/>
              </w:rPr>
              <w:t xml:space="preserve">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zadanie projektowe (album z sentencjami o czasie)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wie, że utwór </w:t>
            </w:r>
            <w:r w:rsidRPr="00024CDE">
              <w:rPr>
                <w:rFonts w:cstheme="minorHAnsi"/>
                <w:bCs/>
                <w:i/>
              </w:rPr>
              <w:t>Na oczy królewny angielskiej…</w:t>
            </w:r>
            <w:r w:rsidRPr="00024CDE">
              <w:rPr>
                <w:rFonts w:cstheme="minorHAnsi"/>
                <w:bCs/>
              </w:rPr>
              <w:t xml:space="preserve">  jest panegirykiem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zapisuje pierwszą część wiersza w postaci schematu antytez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wie, co oznacza</w:t>
            </w:r>
            <w:r>
              <w:rPr>
                <w:rFonts w:cstheme="minorHAnsi"/>
                <w:bCs/>
              </w:rPr>
              <w:t xml:space="preserve"> </w:t>
            </w:r>
            <w:r w:rsidRPr="00024CDE">
              <w:rPr>
                <w:rFonts w:cstheme="minorHAnsi"/>
                <w:bCs/>
              </w:rPr>
              <w:t xml:space="preserve">pojęcie </w:t>
            </w:r>
            <w:r w:rsidRPr="00024CDE">
              <w:rPr>
                <w:rFonts w:cstheme="minorHAnsi"/>
                <w:bCs/>
                <w:i/>
              </w:rPr>
              <w:t>antropomorfizacja</w:t>
            </w:r>
            <w:r w:rsidRPr="00024CDE">
              <w:rPr>
                <w:rFonts w:cstheme="minorHAnsi"/>
                <w:bCs/>
              </w:rPr>
              <w:t xml:space="preserve">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rozważa, czy piękno jest obiektywne</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dostrzega motyw </w:t>
            </w:r>
            <w:r w:rsidRPr="00024CDE">
              <w:rPr>
                <w:rFonts w:cstheme="minorHAnsi"/>
                <w:bCs/>
                <w:i/>
              </w:rPr>
              <w:t>vanitas</w:t>
            </w:r>
            <w:r w:rsidRPr="00024CDE">
              <w:rPr>
                <w:rFonts w:cstheme="minorHAnsi"/>
                <w:bCs/>
              </w:rPr>
              <w:t xml:space="preserve"> w </w:t>
            </w:r>
            <w:r w:rsidRPr="00024CDE">
              <w:rPr>
                <w:rFonts w:cstheme="minorHAnsi"/>
                <w:bCs/>
                <w:i/>
              </w:rPr>
              <w:t>Krótkości żywota</w:t>
            </w:r>
            <w:r w:rsidRPr="00024CDE">
              <w:rPr>
                <w:rFonts w:cstheme="minorHAnsi"/>
                <w:bCs/>
              </w:rPr>
              <w:t xml:space="preserve"> i w </w:t>
            </w:r>
            <w:r w:rsidRPr="00024CDE">
              <w:rPr>
                <w:rFonts w:cstheme="minorHAnsi"/>
                <w:bCs/>
                <w:i/>
              </w:rPr>
              <w:t>Na toż</w:t>
            </w:r>
            <w:r w:rsidRPr="00024CDE">
              <w:rPr>
                <w:rFonts w:cstheme="minorHAnsi"/>
                <w:bCs/>
              </w:rPr>
              <w:t xml:space="preserve"> </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określa nastrój i problematykę </w:t>
            </w:r>
            <w:r w:rsidRPr="00024CDE">
              <w:rPr>
                <w:rFonts w:cstheme="minorHAnsi"/>
                <w:bCs/>
                <w:i/>
              </w:rPr>
              <w:t>Krótkości żywota</w:t>
            </w:r>
            <w:r w:rsidRPr="00024CDE">
              <w:rPr>
                <w:rFonts w:cstheme="minorHAnsi"/>
                <w:bCs/>
              </w:rPr>
              <w:t xml:space="preserve"> i </w:t>
            </w:r>
            <w:r w:rsidRPr="00024CDE">
              <w:rPr>
                <w:rFonts w:cstheme="minorHAnsi"/>
                <w:bCs/>
                <w:i/>
              </w:rPr>
              <w:t>Na toż</w:t>
            </w:r>
          </w:p>
          <w:p w:rsidR="005D5011" w:rsidRPr="00024CDE" w:rsidRDefault="005D5011" w:rsidP="005D5011">
            <w:pPr>
              <w:pStyle w:val="Akapitzlist"/>
              <w:numPr>
                <w:ilvl w:val="0"/>
                <w:numId w:val="243"/>
              </w:numPr>
              <w:autoSpaceDE w:val="0"/>
              <w:autoSpaceDN w:val="0"/>
              <w:adjustRightInd w:val="0"/>
              <w:spacing w:after="0" w:line="240" w:lineRule="auto"/>
              <w:textAlignment w:val="center"/>
              <w:rPr>
                <w:rFonts w:cstheme="minorHAnsi"/>
                <w:bCs/>
              </w:rPr>
            </w:pPr>
            <w:r w:rsidRPr="00024CDE">
              <w:rPr>
                <w:rFonts w:cstheme="minorHAnsi"/>
                <w:bCs/>
              </w:rPr>
              <w:t xml:space="preserve">wyszukuje w utworach fragmenty o charakterze sentencji </w:t>
            </w:r>
          </w:p>
          <w:p w:rsidR="005D5011" w:rsidRPr="00024CDE" w:rsidRDefault="005D5011" w:rsidP="005D5011">
            <w:pPr>
              <w:pStyle w:val="Akapitzlist"/>
              <w:numPr>
                <w:ilvl w:val="0"/>
                <w:numId w:val="244"/>
              </w:numPr>
              <w:autoSpaceDE w:val="0"/>
              <w:autoSpaceDN w:val="0"/>
              <w:adjustRightInd w:val="0"/>
              <w:spacing w:after="0" w:line="240" w:lineRule="auto"/>
              <w:textAlignment w:val="center"/>
              <w:rPr>
                <w:rFonts w:cstheme="minorHAnsi"/>
                <w:bCs/>
              </w:rPr>
            </w:pPr>
            <w:r w:rsidRPr="00024CDE">
              <w:rPr>
                <w:rFonts w:cstheme="minorHAnsi"/>
                <w:bCs/>
              </w:rPr>
              <w:t xml:space="preserve">wypisuje z wiersza </w:t>
            </w:r>
            <w:r w:rsidRPr="00024CDE">
              <w:rPr>
                <w:rFonts w:cstheme="minorHAnsi"/>
                <w:bCs/>
                <w:i/>
              </w:rPr>
              <w:t>Na toż</w:t>
            </w:r>
            <w:r w:rsidRPr="00024CDE">
              <w:rPr>
                <w:rFonts w:cstheme="minorHAnsi"/>
                <w:bCs/>
              </w:rPr>
              <w:t xml:space="preserve"> metafory oparte na motywie dnia i nocy </w:t>
            </w:r>
          </w:p>
          <w:p w:rsidR="005D5011" w:rsidRPr="00024CDE" w:rsidRDefault="005D5011" w:rsidP="005D5011">
            <w:pPr>
              <w:pStyle w:val="Akapitzlist"/>
              <w:numPr>
                <w:ilvl w:val="0"/>
                <w:numId w:val="244"/>
              </w:numPr>
              <w:autoSpaceDE w:val="0"/>
              <w:autoSpaceDN w:val="0"/>
              <w:adjustRightInd w:val="0"/>
              <w:spacing w:after="0" w:line="240" w:lineRule="auto"/>
              <w:textAlignment w:val="center"/>
              <w:rPr>
                <w:rFonts w:cstheme="minorHAnsi"/>
                <w:bCs/>
              </w:rPr>
            </w:pPr>
            <w:r w:rsidRPr="00024CDE">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zna cechy gatunkowe panegiryku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zapisuje drugą część wiersza </w:t>
            </w:r>
            <w:r w:rsidRPr="00024CDE">
              <w:rPr>
                <w:rFonts w:cstheme="minorHAnsi"/>
                <w:bCs/>
                <w:i/>
              </w:rPr>
              <w:t xml:space="preserve">Na oczy królewny angielskiej… </w:t>
            </w:r>
            <w:r w:rsidRPr="00024CDE">
              <w:rPr>
                <w:rFonts w:cstheme="minorHAnsi"/>
                <w:bCs/>
              </w:rPr>
              <w:t xml:space="preserve">w postaci konspektu uzasadnień negacji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sidRPr="00024CDE">
              <w:rPr>
                <w:rFonts w:cstheme="minorHAnsi"/>
                <w:bCs/>
              </w:rPr>
              <w:t xml:space="preserve">wskazuje w tekście antropomorfizacje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Pr>
                <w:rFonts w:cstheme="minorHAnsi"/>
                <w:bCs/>
              </w:rPr>
              <w:t xml:space="preserve">wie, co oznacza </w:t>
            </w:r>
            <w:r w:rsidRPr="00024CDE">
              <w:rPr>
                <w:rFonts w:cstheme="minorHAnsi"/>
                <w:bCs/>
              </w:rPr>
              <w:t xml:space="preserve">pojęcie </w:t>
            </w:r>
            <w:r w:rsidRPr="00024CDE">
              <w:rPr>
                <w:rFonts w:cstheme="minorHAnsi"/>
                <w:bCs/>
                <w:i/>
              </w:rPr>
              <w:t>koncept</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i/>
              </w:rPr>
            </w:pPr>
            <w:r w:rsidRPr="00024CDE">
              <w:rPr>
                <w:rFonts w:cstheme="minorHAnsi"/>
                <w:bCs/>
              </w:rPr>
              <w:t xml:space="preserve">rozważania na temat </w:t>
            </w:r>
            <w:r w:rsidRPr="00024CDE">
              <w:rPr>
                <w:rFonts w:cs="ScalaPro"/>
              </w:rPr>
              <w:t>piękna zapisuje w formie tezy; gromadzi argumenty na jej uzasadnienie</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wskazuje w wierszu </w:t>
            </w:r>
            <w:r w:rsidRPr="00024CDE">
              <w:rPr>
                <w:rFonts w:cstheme="minorHAnsi"/>
                <w:bCs/>
                <w:i/>
              </w:rPr>
              <w:t>Krótkość żywota</w:t>
            </w:r>
            <w:r w:rsidRPr="00024CDE">
              <w:rPr>
                <w:rFonts w:cstheme="minorHAnsi"/>
                <w:bCs/>
              </w:rPr>
              <w:t xml:space="preserve"> paradoksy i wyliczenia </w:t>
            </w:r>
          </w:p>
          <w:p w:rsidR="005D5011" w:rsidRPr="00024CDE" w:rsidRDefault="005D5011" w:rsidP="005D5011">
            <w:pPr>
              <w:pStyle w:val="Akapitzlist"/>
              <w:numPr>
                <w:ilvl w:val="0"/>
                <w:numId w:val="245"/>
              </w:numPr>
              <w:autoSpaceDE w:val="0"/>
              <w:autoSpaceDN w:val="0"/>
              <w:adjustRightInd w:val="0"/>
              <w:spacing w:after="0" w:line="240" w:lineRule="auto"/>
              <w:textAlignment w:val="center"/>
              <w:rPr>
                <w:rFonts w:cstheme="minorHAnsi"/>
                <w:bCs/>
              </w:rPr>
            </w:pPr>
            <w:r w:rsidRPr="00024CDE">
              <w:rPr>
                <w:rFonts w:cstheme="minorHAnsi"/>
                <w:bCs/>
              </w:rPr>
              <w:t xml:space="preserve">wskazuje w </w:t>
            </w:r>
            <w:r w:rsidRPr="00024CDE">
              <w:rPr>
                <w:rFonts w:cstheme="minorHAnsi"/>
                <w:bCs/>
                <w:i/>
              </w:rPr>
              <w:t>Krótkości żywota</w:t>
            </w:r>
            <w:r w:rsidRPr="00024CDE">
              <w:rPr>
                <w:rFonts w:cstheme="minorHAnsi"/>
                <w:bCs/>
              </w:rPr>
              <w:t xml:space="preserve"> symbole przemijania </w:t>
            </w:r>
          </w:p>
          <w:p w:rsidR="005D5011" w:rsidRPr="00024CDE" w:rsidRDefault="005D5011" w:rsidP="005D5011">
            <w:pPr>
              <w:pStyle w:val="Akapitzlist"/>
              <w:numPr>
                <w:ilvl w:val="0"/>
                <w:numId w:val="246"/>
              </w:numPr>
              <w:autoSpaceDE w:val="0"/>
              <w:autoSpaceDN w:val="0"/>
              <w:adjustRightInd w:val="0"/>
              <w:spacing w:after="0" w:line="240" w:lineRule="auto"/>
              <w:textAlignment w:val="center"/>
              <w:rPr>
                <w:rFonts w:cstheme="minorHAnsi"/>
                <w:bCs/>
              </w:rPr>
            </w:pPr>
            <w:r w:rsidRPr="00024CDE">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określa cechy wspólne elementów zestawionych z oczami królewny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omawia funkcję antropomorfizacji w wierszu</w:t>
            </w:r>
            <w:r w:rsidRPr="00024CDE">
              <w:rPr>
                <w:rFonts w:cstheme="minorHAnsi"/>
                <w:bCs/>
                <w:i/>
              </w:rPr>
              <w:t xml:space="preserve">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wyjaśnia, na czym polega zastosowany przez autora koncept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pisze wypowiedź argumentacyjną na temat obiektywizmu piękna </w:t>
            </w:r>
          </w:p>
          <w:p w:rsidR="005D5011" w:rsidRPr="00024CDE" w:rsidRDefault="005D5011" w:rsidP="005D5011">
            <w:pPr>
              <w:pStyle w:val="Akapitzlist"/>
              <w:numPr>
                <w:ilvl w:val="0"/>
                <w:numId w:val="247"/>
              </w:numPr>
              <w:autoSpaceDE w:val="0"/>
              <w:autoSpaceDN w:val="0"/>
              <w:adjustRightInd w:val="0"/>
              <w:spacing w:after="0" w:line="240" w:lineRule="auto"/>
              <w:textAlignment w:val="center"/>
              <w:rPr>
                <w:rFonts w:cstheme="minorHAnsi"/>
                <w:bCs/>
              </w:rPr>
            </w:pPr>
            <w:r w:rsidRPr="00024CDE">
              <w:rPr>
                <w:rFonts w:cstheme="minorHAnsi"/>
                <w:bCs/>
              </w:rPr>
              <w:t xml:space="preserve">określa funkcję wyliczeń w wierszu </w:t>
            </w:r>
            <w:r w:rsidRPr="00024CDE">
              <w:rPr>
                <w:rFonts w:cstheme="minorHAnsi"/>
                <w:bCs/>
                <w:i/>
              </w:rPr>
              <w:t>Krótkość żywota</w:t>
            </w:r>
            <w:r w:rsidRPr="00024CDE">
              <w:rPr>
                <w:rFonts w:cstheme="minorHAnsi"/>
                <w:bCs/>
              </w:rPr>
              <w:t xml:space="preserve"> </w:t>
            </w:r>
          </w:p>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rPr>
            </w:pPr>
            <w:r w:rsidRPr="00024CDE">
              <w:rPr>
                <w:rFonts w:cstheme="minorHAnsi"/>
                <w:bCs/>
              </w:rPr>
              <w:t xml:space="preserve">omawia związek metafor opartych na motywie dnia i nocy w wierszu </w:t>
            </w:r>
            <w:r w:rsidRPr="00024CDE">
              <w:rPr>
                <w:rFonts w:cstheme="minorHAnsi"/>
                <w:bCs/>
                <w:i/>
              </w:rPr>
              <w:t xml:space="preserve">Na toż </w:t>
            </w:r>
            <w:r>
              <w:rPr>
                <w:rFonts w:cstheme="minorHAnsi"/>
                <w:bCs/>
              </w:rPr>
              <w:t>z</w:t>
            </w:r>
            <w:r w:rsidRPr="00024CDE">
              <w:rPr>
                <w:rFonts w:cstheme="minorHAnsi"/>
                <w:bCs/>
              </w:rPr>
              <w:t xml:space="preserve"> wymową utworu</w:t>
            </w:r>
          </w:p>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rPr>
            </w:pPr>
            <w:r w:rsidRPr="00024CDE">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48"/>
              </w:numPr>
              <w:autoSpaceDE w:val="0"/>
              <w:autoSpaceDN w:val="0"/>
              <w:adjustRightInd w:val="0"/>
              <w:spacing w:after="0" w:line="240" w:lineRule="auto"/>
              <w:textAlignment w:val="center"/>
              <w:rPr>
                <w:rFonts w:cstheme="minorHAnsi"/>
                <w:bCs/>
                <w:color w:val="FF0000"/>
              </w:rPr>
            </w:pPr>
            <w:r w:rsidRPr="00024CDE">
              <w:rPr>
                <w:rFonts w:cstheme="minorHAnsi"/>
                <w:bCs/>
                <w:color w:val="FF0000"/>
              </w:rPr>
              <w:t xml:space="preserve">określa, jaki typ gradacji występuje w wierszu </w:t>
            </w:r>
            <w:r w:rsidRPr="00024CDE">
              <w:rPr>
                <w:rFonts w:cstheme="minorHAnsi"/>
                <w:bCs/>
                <w:i/>
                <w:color w:val="FF0000"/>
              </w:rPr>
              <w:t>Na oczy</w:t>
            </w:r>
            <w:r w:rsidRPr="00024CDE">
              <w:rPr>
                <w:rFonts w:cstheme="minorHAnsi"/>
                <w:bCs/>
                <w:color w:val="FF0000"/>
              </w:rPr>
              <w:t xml:space="preserve"> </w:t>
            </w:r>
            <w:r w:rsidRPr="00024CDE">
              <w:rPr>
                <w:rFonts w:cstheme="minorHAnsi"/>
                <w:bCs/>
                <w:i/>
                <w:color w:val="FF0000"/>
              </w:rPr>
              <w:t xml:space="preserve">królewny angielskiej…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i/>
              </w:rPr>
            </w:pPr>
            <w:r w:rsidRPr="00DD5C1F">
              <w:rPr>
                <w:rFonts w:cstheme="minorHAnsi"/>
                <w:bCs/>
              </w:rPr>
              <w:t xml:space="preserve"> </w:t>
            </w:r>
            <w:r w:rsidRPr="00B14A8D">
              <w:rPr>
                <w:rFonts w:cstheme="minorHAnsi"/>
                <w:bCs/>
              </w:rPr>
              <w:t xml:space="preserve">ocenia kunsztowną formę wiersza </w:t>
            </w:r>
            <w:r w:rsidRPr="00B14A8D">
              <w:rPr>
                <w:rFonts w:cstheme="minorHAnsi"/>
                <w:bCs/>
                <w:i/>
              </w:rPr>
              <w:t>Na oczy</w:t>
            </w:r>
            <w:r w:rsidRPr="00B14A8D">
              <w:rPr>
                <w:rFonts w:cstheme="minorHAnsi"/>
                <w:bCs/>
              </w:rPr>
              <w:t xml:space="preserve"> </w:t>
            </w:r>
            <w:r w:rsidRPr="00B14A8D">
              <w:rPr>
                <w:rFonts w:cstheme="minorHAnsi"/>
                <w:bCs/>
                <w:i/>
              </w:rPr>
              <w:t xml:space="preserve">królewny angielskiej…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i/>
              </w:rPr>
            </w:pPr>
            <w:r w:rsidRPr="00B14A8D">
              <w:rPr>
                <w:rFonts w:cstheme="minorHAnsi"/>
                <w:bCs/>
              </w:rPr>
              <w:t>w wypowiedzi argumentacyjnej zachowuje wszystkie cechy tej formy gatunkowej</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rPr>
            </w:pPr>
            <w:r w:rsidRPr="00B14A8D">
              <w:rPr>
                <w:rFonts w:cstheme="minorHAnsi"/>
                <w:bCs/>
              </w:rPr>
              <w:t xml:space="preserve">omawia funkcję paradoksu w </w:t>
            </w:r>
            <w:r w:rsidRPr="00B14A8D">
              <w:rPr>
                <w:rFonts w:cstheme="minorHAnsi"/>
                <w:bCs/>
                <w:i/>
              </w:rPr>
              <w:t>Krótkości żywota</w:t>
            </w:r>
            <w:r w:rsidRPr="00B14A8D">
              <w:rPr>
                <w:rFonts w:cstheme="minorHAnsi"/>
                <w:bCs/>
              </w:rPr>
              <w:t xml:space="preserve"> </w:t>
            </w:r>
          </w:p>
          <w:p w:rsidR="005D5011" w:rsidRPr="00B14A8D" w:rsidRDefault="005D5011" w:rsidP="005D5011">
            <w:pPr>
              <w:pStyle w:val="Akapitzlist"/>
              <w:numPr>
                <w:ilvl w:val="0"/>
                <w:numId w:val="249"/>
              </w:numPr>
              <w:autoSpaceDE w:val="0"/>
              <w:autoSpaceDN w:val="0"/>
              <w:adjustRightInd w:val="0"/>
              <w:spacing w:after="0" w:line="240" w:lineRule="auto"/>
              <w:textAlignment w:val="center"/>
              <w:rPr>
                <w:rFonts w:cstheme="minorHAnsi"/>
                <w:bCs/>
              </w:rPr>
            </w:pPr>
            <w:r w:rsidRPr="00B14A8D">
              <w:rPr>
                <w:rFonts w:cstheme="minorHAnsi"/>
                <w:bCs/>
              </w:rPr>
              <w:t xml:space="preserve">interpretuje sentencje obecne </w:t>
            </w:r>
            <w:r>
              <w:rPr>
                <w:rFonts w:cstheme="minorHAnsi"/>
                <w:bCs/>
              </w:rPr>
              <w:t>w</w:t>
            </w:r>
            <w:r w:rsidRPr="00B14A8D">
              <w:rPr>
                <w:rFonts w:cstheme="minorHAnsi"/>
                <w:bCs/>
              </w:rPr>
              <w:t xml:space="preserve"> </w:t>
            </w:r>
            <w:r w:rsidRPr="00B14A8D">
              <w:rPr>
                <w:rFonts w:cstheme="minorHAnsi"/>
                <w:bCs/>
                <w:i/>
              </w:rPr>
              <w:t>Krótkości żywota</w:t>
            </w:r>
            <w:r w:rsidRPr="00B14A8D">
              <w:rPr>
                <w:rFonts w:cstheme="minorHAnsi"/>
                <w:bCs/>
              </w:rPr>
              <w:t>;</w:t>
            </w:r>
            <w:r w:rsidRPr="00B14A8D">
              <w:rPr>
                <w:rFonts w:cstheme="minorHAnsi"/>
                <w:bCs/>
                <w:i/>
              </w:rPr>
              <w:t xml:space="preserve"> </w:t>
            </w:r>
            <w:r w:rsidRPr="00B14A8D">
              <w:rPr>
                <w:rFonts w:cstheme="minorHAnsi"/>
                <w:bCs/>
              </w:rPr>
              <w:t xml:space="preserve">omawia ich wpływ na wymowę tekstu </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bCs/>
              </w:rPr>
              <w:t xml:space="preserve">omawia, do jakiej koncepcji czasu nawiązuje wiersz  </w:t>
            </w:r>
            <w:r w:rsidRPr="00024CDE">
              <w:rPr>
                <w:rFonts w:cstheme="minorHAnsi"/>
                <w:bCs/>
                <w:i/>
              </w:rPr>
              <w:t>Na toż</w:t>
            </w:r>
            <w:r w:rsidRPr="00024CDE">
              <w:rPr>
                <w:rFonts w:cstheme="minorHAnsi"/>
                <w:bCs/>
              </w:rPr>
              <w:t xml:space="preserve"> </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bCs/>
              </w:rPr>
              <w:t xml:space="preserve">przekształca na współczesną polszczyznę sentencje z wiersza </w:t>
            </w:r>
            <w:r w:rsidRPr="00024CDE">
              <w:rPr>
                <w:rFonts w:cstheme="minorHAnsi"/>
                <w:bCs/>
                <w:i/>
              </w:rPr>
              <w:t>Na toż</w:t>
            </w:r>
          </w:p>
          <w:p w:rsidR="005D5011" w:rsidRPr="00024CDE" w:rsidRDefault="005D5011" w:rsidP="005D5011">
            <w:pPr>
              <w:pStyle w:val="Akapitzlist"/>
              <w:numPr>
                <w:ilvl w:val="0"/>
                <w:numId w:val="250"/>
              </w:numPr>
              <w:autoSpaceDE w:val="0"/>
              <w:autoSpaceDN w:val="0"/>
              <w:adjustRightInd w:val="0"/>
              <w:spacing w:after="0" w:line="240" w:lineRule="auto"/>
              <w:textAlignment w:val="center"/>
              <w:rPr>
                <w:rFonts w:cstheme="minorHAnsi"/>
                <w:bCs/>
              </w:rPr>
            </w:pPr>
            <w:r w:rsidRPr="00024CDE">
              <w:rPr>
                <w:rFonts w:cstheme="minorHAnsi"/>
              </w:rPr>
              <w:t>tworzy album z sentencjami o czasie</w:t>
            </w:r>
            <w:r w:rsidRPr="00024CDE">
              <w:rPr>
                <w:rFonts w:cstheme="minorHAnsi"/>
                <w:bCs/>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24CDE" w:rsidRDefault="005D5011" w:rsidP="005D5011">
            <w:pPr>
              <w:pStyle w:val="Akapitzlist"/>
              <w:numPr>
                <w:ilvl w:val="0"/>
                <w:numId w:val="252"/>
              </w:numPr>
              <w:autoSpaceDE w:val="0"/>
              <w:autoSpaceDN w:val="0"/>
              <w:adjustRightInd w:val="0"/>
              <w:spacing w:after="0" w:line="240" w:lineRule="auto"/>
              <w:textAlignment w:val="center"/>
              <w:rPr>
                <w:rFonts w:cstheme="minorHAnsi"/>
                <w:bCs/>
              </w:rPr>
            </w:pPr>
            <w:r w:rsidRPr="00024CDE">
              <w:rPr>
                <w:rFonts w:cstheme="minorHAnsi"/>
                <w:bCs/>
                <w:color w:val="FF0000"/>
              </w:rPr>
              <w:t>określa funkcję gradacji w wierszu</w:t>
            </w:r>
            <w:r w:rsidRPr="00024CDE">
              <w:rPr>
                <w:rFonts w:cstheme="minorHAnsi"/>
                <w:bCs/>
              </w:rPr>
              <w:t xml:space="preserve"> </w:t>
            </w:r>
            <w:r w:rsidRPr="00024CDE">
              <w:rPr>
                <w:rFonts w:cstheme="minorHAnsi"/>
                <w:bCs/>
                <w:i/>
                <w:color w:val="FF0000"/>
              </w:rPr>
              <w:t>Na oczy</w:t>
            </w:r>
            <w:r w:rsidRPr="00024CDE">
              <w:rPr>
                <w:rFonts w:cstheme="minorHAnsi"/>
                <w:bCs/>
                <w:color w:val="FF0000"/>
              </w:rPr>
              <w:t xml:space="preserve"> </w:t>
            </w:r>
            <w:r w:rsidRPr="00024CDE">
              <w:rPr>
                <w:rFonts w:cstheme="minorHAnsi"/>
                <w:bCs/>
                <w:i/>
                <w:color w:val="FF0000"/>
              </w:rPr>
              <w:t>królewny angielskiej…</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bCs/>
              </w:rPr>
              <w:t>w wypowiedzi argumentacyjnej odwołuje się do wielu tekstów kultury</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bCs/>
              </w:rPr>
              <w:t xml:space="preserve">omawia podobieństwa </w:t>
            </w:r>
            <w:r>
              <w:rPr>
                <w:rFonts w:cstheme="minorHAnsi"/>
                <w:bCs/>
              </w:rPr>
              <w:t>między</w:t>
            </w:r>
            <w:r w:rsidRPr="00024CDE">
              <w:rPr>
                <w:rFonts w:cstheme="minorHAnsi"/>
                <w:bCs/>
              </w:rPr>
              <w:t xml:space="preserve"> malarski</w:t>
            </w:r>
            <w:r>
              <w:rPr>
                <w:rFonts w:cstheme="minorHAnsi"/>
                <w:bCs/>
              </w:rPr>
              <w:t>mi</w:t>
            </w:r>
            <w:r w:rsidRPr="00024CDE">
              <w:rPr>
                <w:rFonts w:cstheme="minorHAnsi"/>
                <w:bCs/>
              </w:rPr>
              <w:t xml:space="preserve"> </w:t>
            </w:r>
            <w:r>
              <w:rPr>
                <w:rFonts w:cstheme="minorHAnsi"/>
                <w:bCs/>
              </w:rPr>
              <w:t>a</w:t>
            </w:r>
            <w:r w:rsidRPr="00024CDE">
              <w:rPr>
                <w:rFonts w:cstheme="minorHAnsi"/>
                <w:bCs/>
              </w:rPr>
              <w:t> poetycki</w:t>
            </w:r>
            <w:r>
              <w:rPr>
                <w:rFonts w:cstheme="minorHAnsi"/>
                <w:bCs/>
              </w:rPr>
              <w:t xml:space="preserve">mi </w:t>
            </w:r>
            <w:r w:rsidRPr="00024CDE">
              <w:rPr>
                <w:rFonts w:cstheme="minorHAnsi"/>
                <w:bCs/>
              </w:rPr>
              <w:t>przedstawienia</w:t>
            </w:r>
            <w:r>
              <w:rPr>
                <w:rFonts w:cstheme="minorHAnsi"/>
                <w:bCs/>
              </w:rPr>
              <w:t>mi</w:t>
            </w:r>
            <w:r w:rsidRPr="00024CDE">
              <w:rPr>
                <w:rFonts w:cstheme="minorHAnsi"/>
                <w:bCs/>
              </w:rPr>
              <w:t xml:space="preserve"> motywu </w:t>
            </w:r>
            <w:r w:rsidRPr="00024CDE">
              <w:rPr>
                <w:rFonts w:cstheme="minorHAnsi"/>
                <w:bCs/>
                <w:i/>
              </w:rPr>
              <w:t>va</w:t>
            </w:r>
            <w:r>
              <w:rPr>
                <w:rFonts w:cstheme="minorHAnsi"/>
                <w:bCs/>
                <w:i/>
              </w:rPr>
              <w:t>nitas</w:t>
            </w:r>
          </w:p>
          <w:p w:rsidR="005D5011" w:rsidRPr="00024CDE" w:rsidRDefault="005D5011" w:rsidP="005D5011">
            <w:pPr>
              <w:pStyle w:val="Akapitzlist"/>
              <w:numPr>
                <w:ilvl w:val="0"/>
                <w:numId w:val="251"/>
              </w:numPr>
              <w:autoSpaceDE w:val="0"/>
              <w:autoSpaceDN w:val="0"/>
              <w:adjustRightInd w:val="0"/>
              <w:spacing w:after="0" w:line="240" w:lineRule="auto"/>
              <w:textAlignment w:val="center"/>
              <w:rPr>
                <w:rFonts w:cstheme="minorHAnsi"/>
                <w:bCs/>
              </w:rPr>
            </w:pPr>
            <w:r w:rsidRPr="00024CDE">
              <w:rPr>
                <w:rFonts w:cstheme="minorHAnsi"/>
              </w:rPr>
              <w:t>publikuje album z sentencjami o czasie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F3B81" w:rsidRDefault="005D5011" w:rsidP="00A25CFE">
            <w:pPr>
              <w:textAlignment w:val="center"/>
              <w:rPr>
                <w:rFonts w:cstheme="minorHAnsi"/>
                <w:bCs/>
              </w:rPr>
            </w:pPr>
            <w:r w:rsidRPr="002F3B81">
              <w:rPr>
                <w:rFonts w:cstheme="minorHAnsi"/>
                <w:bCs/>
                <w:color w:val="FF0000"/>
              </w:rPr>
              <w:t>126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color w:val="FF0000"/>
                <w:lang w:val="pl-PL"/>
              </w:rPr>
              <w:t>Współczesne nawiązania do poezji Naborowskiego</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360"/>
              </w:tabs>
              <w:rPr>
                <w:rFonts w:cstheme="minorHAnsi"/>
                <w:color w:val="FF0000"/>
                <w:spacing w:val="-4"/>
                <w:lang w:val="pl-PL"/>
              </w:rPr>
            </w:pPr>
            <w:r w:rsidRPr="005D5011">
              <w:rPr>
                <w:rFonts w:cstheme="minorHAnsi"/>
                <w:color w:val="FF0000"/>
                <w:spacing w:val="-4"/>
                <w:lang w:val="pl-PL"/>
              </w:rPr>
              <w:t xml:space="preserve">wprowadzenie do lekcji 39. </w:t>
            </w:r>
            <w:r w:rsidRPr="005D5011">
              <w:rPr>
                <w:rFonts w:cstheme="minorHAnsi"/>
                <w:i/>
                <w:color w:val="FF0000"/>
                <w:lang w:val="pl-PL"/>
              </w:rPr>
              <w:t>Współczesne nawiązania do poezji Naborowskiego</w:t>
            </w:r>
          </w:p>
          <w:p w:rsidR="005D5011" w:rsidRPr="005D5011" w:rsidRDefault="005D5011" w:rsidP="00A25CFE">
            <w:pPr>
              <w:tabs>
                <w:tab w:val="left" w:pos="360"/>
              </w:tabs>
              <w:spacing w:before="60"/>
              <w:rPr>
                <w:rFonts w:cstheme="minorHAnsi"/>
                <w:iCs/>
                <w:color w:val="FF0000"/>
                <w:lang w:val="pl-PL"/>
              </w:rPr>
            </w:pPr>
            <w:r w:rsidRPr="005D5011">
              <w:rPr>
                <w:rFonts w:cstheme="minorHAnsi"/>
                <w:iCs/>
                <w:color w:val="FF0000"/>
                <w:lang w:val="pl-PL"/>
              </w:rPr>
              <w:t xml:space="preserve">Eugeniusz Tkaczyszyn-Dycki, </w:t>
            </w:r>
            <w:r w:rsidRPr="005D5011">
              <w:rPr>
                <w:rFonts w:cstheme="minorHAnsi"/>
                <w:i/>
                <w:iCs/>
                <w:color w:val="FF0000"/>
                <w:lang w:val="pl-PL"/>
              </w:rPr>
              <w:t>LXXII</w:t>
            </w:r>
          </w:p>
          <w:p w:rsidR="005D5011" w:rsidRPr="005D5011" w:rsidRDefault="005D5011" w:rsidP="00A25CFE">
            <w:pPr>
              <w:tabs>
                <w:tab w:val="left" w:pos="170"/>
              </w:tabs>
              <w:spacing w:before="60"/>
              <w:textAlignment w:val="center"/>
              <w:rPr>
                <w:rFonts w:cstheme="minorHAnsi"/>
                <w:i/>
                <w:iCs/>
                <w:color w:val="FF0000"/>
                <w:lang w:val="pl-PL"/>
              </w:rPr>
            </w:pPr>
            <w:r w:rsidRPr="005D5011">
              <w:rPr>
                <w:rFonts w:cstheme="minorHAnsi"/>
                <w:iCs/>
                <w:color w:val="FF0000"/>
                <w:lang w:val="pl-PL"/>
              </w:rPr>
              <w:t xml:space="preserve">Jarosław Marek Rymkiewicz, </w:t>
            </w:r>
            <w:r w:rsidRPr="005D5011">
              <w:rPr>
                <w:rFonts w:cstheme="minorHAnsi"/>
                <w:i/>
                <w:iCs/>
                <w:color w:val="FF0000"/>
                <w:lang w:val="pl-PL"/>
              </w:rPr>
              <w:t>Wiersz na te słowa Heraklita: Nie można wejść dwa razy do tej samej rzeki</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określa, kim jest adresat w </w:t>
            </w:r>
            <w:r w:rsidRPr="00DD5C1F">
              <w:rPr>
                <w:rFonts w:cstheme="minorHAnsi"/>
                <w:i/>
                <w:iCs/>
                <w:color w:val="FF0000"/>
              </w:rPr>
              <w:t>LXXII</w:t>
            </w:r>
            <w:r w:rsidRPr="00B4318E">
              <w:rPr>
                <w:rFonts w:cstheme="minorHAnsi"/>
                <w:iCs/>
                <w:color w:val="FF0000"/>
              </w:rPr>
              <w:t xml:space="preserve">; </w:t>
            </w:r>
            <w:r w:rsidRPr="00B4318E">
              <w:rPr>
                <w:rFonts w:cstheme="minorHAnsi"/>
                <w:bCs/>
                <w:color w:val="FF0000"/>
              </w:rPr>
              <w:t xml:space="preserve">wskazuje kierowane do </w:t>
            </w:r>
            <w:r>
              <w:rPr>
                <w:rFonts w:cstheme="minorHAnsi"/>
                <w:bCs/>
                <w:color w:val="FF0000"/>
              </w:rPr>
              <w:t xml:space="preserve">niego </w:t>
            </w:r>
            <w:r w:rsidRPr="00B4318E">
              <w:rPr>
                <w:rFonts w:cstheme="minorHAnsi"/>
                <w:bCs/>
                <w:color w:val="FF0000"/>
              </w:rPr>
              <w:t>przestrogi</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sceptycyzmu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charakteryzuje osobę mówiącą w wierszu Rymkiewicza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wskazuje w </w:t>
            </w:r>
            <w:r>
              <w:rPr>
                <w:rFonts w:cstheme="minorHAnsi"/>
                <w:bCs/>
                <w:color w:val="FF0000"/>
              </w:rPr>
              <w:t>tekście</w:t>
            </w:r>
            <w:r w:rsidRPr="001E115A">
              <w:rPr>
                <w:rFonts w:cstheme="minorHAnsi"/>
                <w:bCs/>
                <w:color w:val="FF0000"/>
              </w:rPr>
              <w:t xml:space="preserve"> odwołania do barokowego dualizmu</w:t>
            </w:r>
          </w:p>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w:t>
            </w:r>
            <w:r>
              <w:rPr>
                <w:rFonts w:cstheme="minorHAnsi"/>
                <w:bCs/>
                <w:color w:val="FF0000"/>
              </w:rPr>
              <w:t xml:space="preserve">, </w:t>
            </w:r>
            <w:r w:rsidRPr="001E115A">
              <w:rPr>
                <w:rFonts w:cstheme="minorHAnsi"/>
                <w:bCs/>
                <w:color w:val="FF0000"/>
              </w:rPr>
              <w:t xml:space="preserve">czym jest czas dla człowieka, </w:t>
            </w:r>
            <w:r>
              <w:rPr>
                <w:rFonts w:cstheme="minorHAnsi"/>
                <w:bCs/>
                <w:color w:val="FF0000"/>
              </w:rPr>
              <w:t>uzasadnienia szuka w </w:t>
            </w:r>
            <w:r w:rsidRPr="001E115A">
              <w:rPr>
                <w:rFonts w:cstheme="minorHAnsi"/>
                <w:bCs/>
                <w:color w:val="FF0000"/>
              </w:rPr>
              <w:t>wybranych tekst</w:t>
            </w:r>
            <w:r>
              <w:rPr>
                <w:rFonts w:cstheme="minorHAnsi"/>
                <w:bCs/>
                <w:color w:val="FF0000"/>
              </w:rPr>
              <w:t>ach</w:t>
            </w:r>
            <w:r w:rsidRPr="001E115A">
              <w:rPr>
                <w:rFonts w:cstheme="minorHAnsi"/>
                <w:bCs/>
                <w:color w:val="FF0000"/>
              </w:rPr>
              <w:t xml:space="preserve"> kultu</w:t>
            </w:r>
            <w:r>
              <w:rPr>
                <w:rFonts w:cstheme="minorHAnsi"/>
                <w:bCs/>
                <w:color w:val="FF0000"/>
              </w:rPr>
              <w:t>ry</w:t>
            </w:r>
            <w:r w:rsidRPr="00B4318E">
              <w:rPr>
                <w:rFonts w:cstheme="minorHAnsi"/>
                <w:bCs/>
                <w:color w:val="FF0000"/>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sidRPr="00B4318E">
              <w:rPr>
                <w:rFonts w:cstheme="minorHAnsi"/>
                <w:bCs/>
                <w:color w:val="FF0000"/>
                <w:spacing w:val="-4"/>
              </w:rPr>
              <w:t>rozstrzyga, czy przekonanie wyrażone w</w:t>
            </w:r>
            <w:r>
              <w:rPr>
                <w:rFonts w:cstheme="minorHAnsi"/>
                <w:bCs/>
                <w:color w:val="FF0000"/>
                <w:spacing w:val="-4"/>
              </w:rPr>
              <w:t> </w:t>
            </w:r>
            <w:r w:rsidRPr="00B4318E">
              <w:rPr>
                <w:rFonts w:cstheme="minorHAnsi"/>
                <w:i/>
                <w:iCs/>
                <w:color w:val="FF0000"/>
                <w:spacing w:val="-4"/>
              </w:rPr>
              <w:t>LXXII</w:t>
            </w:r>
            <w:r w:rsidRPr="00B4318E">
              <w:rPr>
                <w:rFonts w:cstheme="minorHAnsi"/>
                <w:bCs/>
                <w:color w:val="FF0000"/>
                <w:spacing w:val="-4"/>
              </w:rPr>
              <w:t xml:space="preserve"> można uznać za sceptyczne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znaczenia określeń: „ciemność teraz”</w:t>
            </w:r>
            <w:r>
              <w:rPr>
                <w:rFonts w:cstheme="minorHAnsi"/>
                <w:bCs/>
                <w:color w:val="FF0000"/>
              </w:rPr>
              <w:t xml:space="preserve">, </w:t>
            </w:r>
            <w:r w:rsidRPr="001E115A">
              <w:rPr>
                <w:rFonts w:cstheme="minorHAnsi"/>
                <w:bCs/>
                <w:color w:val="FF0000"/>
              </w:rPr>
              <w:t>„ciemność</w:t>
            </w:r>
            <w:r>
              <w:rPr>
                <w:rFonts w:cstheme="minorHAnsi"/>
                <w:bCs/>
                <w:color w:val="FF0000"/>
              </w:rPr>
              <w:t xml:space="preserve"> </w:t>
            </w:r>
            <w:r w:rsidRPr="001E115A">
              <w:rPr>
                <w:rFonts w:cstheme="minorHAnsi"/>
                <w:bCs/>
                <w:color w:val="FF0000"/>
              </w:rPr>
              <w:t xml:space="preserve">potem”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interpretuje puentę</w:t>
            </w:r>
            <w:r>
              <w:rPr>
                <w:rFonts w:cstheme="minorHAnsi"/>
                <w:bCs/>
                <w:color w:val="FF0000"/>
              </w:rPr>
              <w:t xml:space="preserve">; </w:t>
            </w:r>
            <w:r w:rsidRPr="001E115A">
              <w:rPr>
                <w:rFonts w:cstheme="minorHAnsi"/>
                <w:bCs/>
                <w:color w:val="FF0000"/>
              </w:rPr>
              <w:t>zwrac</w:t>
            </w:r>
            <w:r>
              <w:rPr>
                <w:rFonts w:cstheme="minorHAnsi"/>
                <w:bCs/>
                <w:color w:val="FF0000"/>
              </w:rPr>
              <w:t xml:space="preserve">a </w:t>
            </w:r>
            <w:r w:rsidRPr="001E115A">
              <w:rPr>
                <w:rFonts w:cstheme="minorHAnsi"/>
                <w:bCs/>
                <w:color w:val="FF0000"/>
              </w:rPr>
              <w:t>uwagę, jak jej sens wpływa na wymowę</w:t>
            </w:r>
            <w:r>
              <w:rPr>
                <w:rFonts w:cstheme="minorHAnsi"/>
                <w:bCs/>
                <w:color w:val="FF0000"/>
              </w:rPr>
              <w:t xml:space="preserve"> </w:t>
            </w:r>
            <w:r w:rsidRPr="00DD5C1F">
              <w:rPr>
                <w:rFonts w:cstheme="minorHAnsi"/>
                <w:i/>
                <w:iCs/>
                <w:color w:val="FF0000"/>
              </w:rPr>
              <w:t>LXXII</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znaczenie</w:t>
            </w:r>
            <w:r>
              <w:rPr>
                <w:rFonts w:cstheme="minorHAnsi"/>
                <w:bCs/>
                <w:color w:val="FF0000"/>
              </w:rPr>
              <w:t xml:space="preserve"> sentencji Heraklita</w:t>
            </w:r>
          </w:p>
          <w:p w:rsidR="005D5011" w:rsidRPr="00B4318E"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sidRPr="00B4318E">
              <w:rPr>
                <w:rFonts w:cstheme="minorHAnsi"/>
                <w:bCs/>
                <w:color w:val="FF0000"/>
                <w:spacing w:val="-4"/>
              </w:rPr>
              <w:t xml:space="preserve">rozważania na temat </w:t>
            </w:r>
            <w:r w:rsidRPr="00B4318E">
              <w:rPr>
                <w:rFonts w:cs="ScalaPro"/>
                <w:color w:val="FF0000"/>
                <w:spacing w:val="-4"/>
              </w:rPr>
              <w:t>czasu 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objaśnia sens przestróg kierowanych do adresata w </w:t>
            </w:r>
            <w:r w:rsidRPr="00DD5C1F">
              <w:rPr>
                <w:rFonts w:cstheme="minorHAnsi"/>
                <w:i/>
                <w:iCs/>
                <w:color w:val="FF0000"/>
              </w:rPr>
              <w:t>LXXII</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odczytuje sens przywołania </w:t>
            </w:r>
            <w:r w:rsidRPr="001E115A">
              <w:rPr>
                <w:rFonts w:cstheme="minorHAnsi"/>
                <w:bCs/>
                <w:color w:val="FF0000"/>
              </w:rPr>
              <w:t xml:space="preserve">sentencji </w:t>
            </w:r>
            <w:r>
              <w:rPr>
                <w:rFonts w:cstheme="minorHAnsi"/>
                <w:bCs/>
                <w:color w:val="FF0000"/>
              </w:rPr>
              <w:t xml:space="preserve">Heraklita </w:t>
            </w:r>
            <w:r w:rsidRPr="001E115A">
              <w:rPr>
                <w:rFonts w:cstheme="minorHAnsi"/>
                <w:bCs/>
                <w:color w:val="FF0000"/>
              </w:rPr>
              <w:t>w</w:t>
            </w:r>
            <w:r>
              <w:rPr>
                <w:rFonts w:cstheme="minorHAnsi"/>
                <w:bCs/>
                <w:color w:val="FF0000"/>
              </w:rPr>
              <w:t> </w:t>
            </w:r>
            <w:r w:rsidRPr="001E115A">
              <w:rPr>
                <w:rFonts w:cstheme="minorHAnsi"/>
                <w:bCs/>
                <w:color w:val="FF0000"/>
              </w:rPr>
              <w:t xml:space="preserve">tytule wiersza </w:t>
            </w:r>
          </w:p>
          <w:p w:rsidR="005D5011" w:rsidRPr="00E01EE2"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wskazuje w </w:t>
            </w:r>
            <w:r>
              <w:rPr>
                <w:rFonts w:cstheme="minorHAnsi"/>
                <w:bCs/>
                <w:color w:val="FF0000"/>
              </w:rPr>
              <w:t>tekście</w:t>
            </w:r>
            <w:r w:rsidRPr="001E115A">
              <w:rPr>
                <w:rFonts w:cstheme="minorHAnsi"/>
                <w:bCs/>
                <w:color w:val="FF0000"/>
              </w:rPr>
              <w:t xml:space="preserve"> odwołania do barokowego </w:t>
            </w:r>
            <w:r w:rsidRPr="001E115A">
              <w:rPr>
                <w:rFonts w:cstheme="minorHAnsi"/>
                <w:bCs/>
                <w:i/>
                <w:color w:val="FF0000"/>
              </w:rPr>
              <w:t>vanitas</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uzasadnia, do jakiej koncepcji czasu nawiązuje Rymkie</w:t>
            </w:r>
            <w:r>
              <w:rPr>
                <w:rFonts w:cstheme="minorHAnsi"/>
                <w:bCs/>
                <w:color w:val="FF0000"/>
              </w:rPr>
              <w:t>wicz</w:t>
            </w:r>
            <w:r w:rsidRPr="001E115A">
              <w:rPr>
                <w:rFonts w:cstheme="minorHAnsi"/>
                <w:bCs/>
                <w:color w:val="FF0000"/>
              </w:rPr>
              <w:t xml:space="preserve"> </w:t>
            </w:r>
          </w:p>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rPr>
            </w:pPr>
            <w:r w:rsidRPr="002776DA">
              <w:rPr>
                <w:rFonts w:cstheme="minorHAnsi"/>
                <w:bCs/>
                <w:color w:val="FF0000"/>
              </w:rPr>
              <w:t xml:space="preserve">pisze wypowiedź argumentacyjną na temat czasu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uzasad</w:t>
            </w:r>
            <w:r>
              <w:rPr>
                <w:rFonts w:cstheme="minorHAnsi"/>
                <w:bCs/>
                <w:color w:val="FF0000"/>
              </w:rPr>
              <w:t xml:space="preserve">nia, który </w:t>
            </w:r>
            <w:r w:rsidRPr="001E115A">
              <w:rPr>
                <w:rFonts w:cstheme="minorHAnsi"/>
                <w:bCs/>
                <w:color w:val="FF0000"/>
              </w:rPr>
              <w:t>wiersz</w:t>
            </w:r>
            <w:r>
              <w:rPr>
                <w:rFonts w:cstheme="minorHAnsi"/>
                <w:bCs/>
                <w:color w:val="FF0000"/>
              </w:rPr>
              <w:t xml:space="preserve"> </w:t>
            </w:r>
            <w:r w:rsidRPr="001E115A">
              <w:rPr>
                <w:rFonts w:cstheme="minorHAnsi"/>
                <w:bCs/>
                <w:color w:val="FF0000"/>
              </w:rPr>
              <w:t xml:space="preserve">Naborowskiego </w:t>
            </w:r>
            <w:r>
              <w:rPr>
                <w:rFonts w:cstheme="minorHAnsi"/>
                <w:bCs/>
                <w:color w:val="FF0000"/>
              </w:rPr>
              <w:t>był</w:t>
            </w:r>
            <w:r w:rsidRPr="001E115A">
              <w:rPr>
                <w:rFonts w:cstheme="minorHAnsi"/>
                <w:bCs/>
                <w:color w:val="FF0000"/>
              </w:rPr>
              <w:t xml:space="preserve"> inspiracj</w:t>
            </w:r>
            <w:r>
              <w:rPr>
                <w:rFonts w:cstheme="minorHAnsi"/>
                <w:bCs/>
                <w:color w:val="FF0000"/>
              </w:rPr>
              <w:t>ą</w:t>
            </w:r>
            <w:r w:rsidRPr="001E115A">
              <w:rPr>
                <w:rFonts w:cstheme="minorHAnsi"/>
                <w:bCs/>
                <w:color w:val="FF0000"/>
              </w:rPr>
              <w:t xml:space="preserve"> dla Tkaczyszyna-Dyckiego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określa, z którym tekstem Naborowskiego Rymkiewicz prowadzi dialog</w:t>
            </w:r>
            <w:r>
              <w:rPr>
                <w:rFonts w:cstheme="minorHAnsi"/>
                <w:bCs/>
                <w:color w:val="FF0000"/>
              </w:rPr>
              <w:t>; o</w:t>
            </w:r>
            <w:r w:rsidRPr="00E01EE2">
              <w:rPr>
                <w:rFonts w:cstheme="minorHAnsi"/>
                <w:bCs/>
                <w:color w:val="FF0000"/>
              </w:rPr>
              <w:t xml:space="preserve">bjaśnia, na czym </w:t>
            </w:r>
            <w:r>
              <w:rPr>
                <w:rFonts w:cstheme="minorHAnsi"/>
                <w:bCs/>
                <w:color w:val="FF0000"/>
              </w:rPr>
              <w:t xml:space="preserve">polega </w:t>
            </w:r>
            <w:r w:rsidRPr="00E01EE2">
              <w:rPr>
                <w:rFonts w:cstheme="minorHAnsi"/>
                <w:bCs/>
                <w:color w:val="FF0000"/>
              </w:rPr>
              <w:t xml:space="preserve">podobieństwo refleksji o czasie w obu tekstach </w:t>
            </w:r>
          </w:p>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i/>
              </w:rPr>
            </w:pPr>
            <w:r w:rsidRPr="002776DA">
              <w:rPr>
                <w:rFonts w:cstheme="minorHAnsi"/>
                <w:bCs/>
                <w:color w:val="FF0000"/>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776D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2776DA">
              <w:rPr>
                <w:rFonts w:cstheme="minorHAnsi"/>
                <w:bCs/>
                <w:color w:val="FF0000"/>
              </w:rPr>
              <w:t>w wypowiedzi argumentacyjnej odwołuje się do wielu tekstów kultury</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wyjaśnia, w jakim celu </w:t>
            </w:r>
            <w:r>
              <w:rPr>
                <w:rFonts w:cstheme="minorHAnsi"/>
                <w:bCs/>
                <w:color w:val="FF0000"/>
              </w:rPr>
              <w:t xml:space="preserve">współcześni twórcy </w:t>
            </w:r>
            <w:r w:rsidRPr="001E115A">
              <w:rPr>
                <w:rFonts w:cstheme="minorHAnsi"/>
                <w:bCs/>
                <w:color w:val="FF0000"/>
              </w:rPr>
              <w:t>odwoł</w:t>
            </w:r>
            <w:r>
              <w:rPr>
                <w:rFonts w:cstheme="minorHAnsi"/>
                <w:bCs/>
                <w:color w:val="FF0000"/>
              </w:rPr>
              <w:t xml:space="preserve">ują </w:t>
            </w:r>
            <w:r w:rsidRPr="001E115A">
              <w:rPr>
                <w:rFonts w:cstheme="minorHAnsi"/>
                <w:bCs/>
                <w:color w:val="FF0000"/>
              </w:rPr>
              <w:t>się do XVII-wiecznych symboli</w:t>
            </w:r>
            <w:r>
              <w:rPr>
                <w:rFonts w:cstheme="minorHAnsi"/>
                <w:bCs/>
                <w:color w:val="FF0000"/>
              </w:rPr>
              <w:t>; podaje przykłady nawiązań do stylistyki barokowej</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12D8C" w:rsidRDefault="005D5011" w:rsidP="00A25CFE">
            <w:pPr>
              <w:textAlignment w:val="center"/>
              <w:rPr>
                <w:rFonts w:cstheme="minorHAnsi"/>
                <w:bCs/>
              </w:rPr>
            </w:pPr>
            <w:r w:rsidRPr="00A12D8C">
              <w:rPr>
                <w:rFonts w:cstheme="minorHAnsi"/>
                <w:bCs/>
              </w:rPr>
              <w:t>127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Wypowiedź ustna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Default="005D5011" w:rsidP="00A25CFE">
            <w:pPr>
              <w:tabs>
                <w:tab w:val="left" w:pos="170"/>
              </w:tabs>
              <w:spacing w:after="60"/>
              <w:textAlignment w:val="center"/>
              <w:rPr>
                <w:rFonts w:cstheme="minorHAnsi"/>
              </w:rPr>
            </w:pPr>
            <w:r w:rsidRPr="00EA3489">
              <w:rPr>
                <w:rFonts w:cstheme="minorHAnsi"/>
              </w:rPr>
              <w:t xml:space="preserve">zadanie 1. </w:t>
            </w:r>
          </w:p>
          <w:p w:rsidR="005D5011" w:rsidRPr="00DD5C1F" w:rsidRDefault="005D5011" w:rsidP="00A25CFE">
            <w:pPr>
              <w:tabs>
                <w:tab w:val="left" w:pos="170"/>
              </w:tabs>
              <w:textAlignment w:val="center"/>
              <w:rPr>
                <w:rFonts w:cstheme="minorHAnsi"/>
              </w:rPr>
            </w:pPr>
            <w:r w:rsidRPr="00EA3489">
              <w:rPr>
                <w:rFonts w:cstheme="minorHAnsi"/>
              </w:rPr>
              <w:t xml:space="preserve">Daniel Naborowski, </w:t>
            </w:r>
            <w:r w:rsidRPr="00EA3489">
              <w:rPr>
                <w:rFonts w:cstheme="minorHAnsi"/>
                <w:i/>
              </w:rPr>
              <w:t>Marność</w:t>
            </w:r>
            <w:r>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potrafi przygotować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427E" w:rsidRDefault="005D5011" w:rsidP="00A25CFE">
            <w:pPr>
              <w:textAlignment w:val="center"/>
              <w:rPr>
                <w:rFonts w:cstheme="minorHAnsi"/>
                <w:bCs/>
              </w:rPr>
            </w:pPr>
            <w:r w:rsidRPr="000E427E">
              <w:rPr>
                <w:rFonts w:cstheme="minorHAnsi"/>
                <w:bCs/>
              </w:rPr>
              <w:t>128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Miłość w wierszach Jana Andrzeja Morsztyna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r w:rsidRPr="005D5011">
              <w:rPr>
                <w:rFonts w:cstheme="minorHAnsi"/>
                <w:spacing w:val="-4"/>
                <w:lang w:val="pl-PL"/>
              </w:rPr>
              <w:t xml:space="preserve">wprowadzenie do lekcji 40. </w:t>
            </w:r>
            <w:r w:rsidRPr="005D5011">
              <w:rPr>
                <w:rFonts w:cstheme="minorHAnsi"/>
                <w:i/>
                <w:lang w:val="pl-PL"/>
              </w:rPr>
              <w:t>Miłość w wierszach Jana Andrzeja Morsztyna</w:t>
            </w:r>
          </w:p>
          <w:p w:rsidR="005D5011" w:rsidRPr="005D5011" w:rsidRDefault="005D5011" w:rsidP="00A25CFE">
            <w:pPr>
              <w:tabs>
                <w:tab w:val="left" w:pos="170"/>
              </w:tabs>
              <w:spacing w:before="60"/>
              <w:textAlignment w:val="center"/>
              <w:rPr>
                <w:rFonts w:cstheme="minorHAnsi"/>
                <w:i/>
                <w:iCs/>
                <w:lang w:val="pl-PL"/>
              </w:rPr>
            </w:pPr>
            <w:r w:rsidRPr="005D5011">
              <w:rPr>
                <w:rFonts w:cstheme="minorHAnsi"/>
                <w:lang w:val="pl-PL"/>
              </w:rPr>
              <w:t xml:space="preserve">Jan Andrzej Morsztyn, </w:t>
            </w:r>
            <w:r w:rsidRPr="005D5011">
              <w:rPr>
                <w:rFonts w:cstheme="minorHAnsi"/>
                <w:i/>
                <w:iCs/>
                <w:lang w:val="pl-PL"/>
              </w:rPr>
              <w:t>Redivivatus</w:t>
            </w:r>
            <w:r w:rsidRPr="005D5011">
              <w:rPr>
                <w:rFonts w:cstheme="minorHAnsi"/>
                <w:lang w:val="pl-PL"/>
              </w:rPr>
              <w:t xml:space="preserve">; </w:t>
            </w:r>
            <w:r w:rsidRPr="005D5011">
              <w:rPr>
                <w:rFonts w:cstheme="minorHAnsi"/>
                <w:i/>
                <w:iCs/>
                <w:lang w:val="pl-PL"/>
              </w:rPr>
              <w:t xml:space="preserve">Na koszulę brudną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B14A8D"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sidRPr="00B14A8D">
              <w:rPr>
                <w:rFonts w:cstheme="minorHAnsi"/>
                <w:bCs/>
              </w:rPr>
              <w:t>wie, co to jest kon</w:t>
            </w:r>
            <w:r>
              <w:rPr>
                <w:rFonts w:cstheme="minorHAnsi"/>
                <w:bCs/>
              </w:rPr>
              <w:t>cept</w:t>
            </w:r>
          </w:p>
          <w:p w:rsidR="005D5011"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sidRPr="00B14A8D">
              <w:rPr>
                <w:rFonts w:cstheme="minorHAnsi"/>
                <w:bCs/>
              </w:rPr>
              <w:t>utrwala wiadomości na temat okresu warunkowego</w:t>
            </w:r>
          </w:p>
          <w:p w:rsidR="005D5011" w:rsidRPr="00E0383E" w:rsidRDefault="005D5011" w:rsidP="005D5011">
            <w:pPr>
              <w:pStyle w:val="Akapitzlist"/>
              <w:numPr>
                <w:ilvl w:val="0"/>
                <w:numId w:val="253"/>
              </w:numPr>
              <w:autoSpaceDE w:val="0"/>
              <w:autoSpaceDN w:val="0"/>
              <w:adjustRightInd w:val="0"/>
              <w:spacing w:after="0" w:line="240" w:lineRule="auto"/>
              <w:textAlignment w:val="center"/>
              <w:rPr>
                <w:rFonts w:cstheme="minorHAnsi"/>
                <w:bCs/>
              </w:rPr>
            </w:pPr>
            <w:r>
              <w:rPr>
                <w:rFonts w:cstheme="minorHAnsi"/>
                <w:bCs/>
              </w:rPr>
              <w:t>rozpoznaje</w:t>
            </w:r>
            <w:r w:rsidRPr="00B14A8D">
              <w:rPr>
                <w:rFonts w:cstheme="minorHAnsi"/>
                <w:bCs/>
              </w:rPr>
              <w:t xml:space="preserve"> okres warunkowy w </w:t>
            </w:r>
            <w:r w:rsidRPr="00E0383E">
              <w:rPr>
                <w:rFonts w:cstheme="minorHAnsi"/>
                <w:bCs/>
              </w:rPr>
              <w:t xml:space="preserve">wierszu </w:t>
            </w:r>
            <w:r w:rsidRPr="00E0383E">
              <w:rPr>
                <w:rFonts w:cstheme="minorHAnsi"/>
                <w:bCs/>
                <w:i/>
              </w:rPr>
              <w:t>Redivivatus</w:t>
            </w:r>
          </w:p>
          <w:p w:rsidR="005D5011" w:rsidRPr="00E0383E" w:rsidRDefault="005D5011" w:rsidP="005D5011">
            <w:pPr>
              <w:pStyle w:val="Akapitzlist"/>
              <w:numPr>
                <w:ilvl w:val="0"/>
                <w:numId w:val="254"/>
              </w:numPr>
              <w:autoSpaceDE w:val="0"/>
              <w:autoSpaceDN w:val="0"/>
              <w:adjustRightInd w:val="0"/>
              <w:spacing w:after="0" w:line="240" w:lineRule="auto"/>
              <w:textAlignment w:val="center"/>
              <w:rPr>
                <w:rFonts w:cstheme="minorHAnsi"/>
                <w:bCs/>
              </w:rPr>
            </w:pPr>
            <w:r w:rsidRPr="00E0383E">
              <w:rPr>
                <w:rFonts w:cstheme="minorHAnsi"/>
                <w:bCs/>
              </w:rPr>
              <w:t xml:space="preserve">określa osobę mówiącą i adresata jej wypowiedzi w wierszu </w:t>
            </w:r>
            <w:r w:rsidRPr="00E0383E">
              <w:rPr>
                <w:rFonts w:cstheme="minorHAnsi"/>
                <w:bCs/>
                <w:i/>
              </w:rPr>
              <w:t>Na koszulę brudną</w:t>
            </w:r>
            <w:r w:rsidRPr="00E0383E">
              <w:rPr>
                <w:rFonts w:cstheme="minorHAnsi"/>
                <w:bCs/>
              </w:rPr>
              <w:t xml:space="preserve"> </w:t>
            </w:r>
          </w:p>
          <w:p w:rsidR="005D5011" w:rsidRPr="00E0383E" w:rsidRDefault="005D5011" w:rsidP="005D5011">
            <w:pPr>
              <w:pStyle w:val="Akapitzlist"/>
              <w:numPr>
                <w:ilvl w:val="0"/>
                <w:numId w:val="254"/>
              </w:numPr>
              <w:autoSpaceDE w:val="0"/>
              <w:autoSpaceDN w:val="0"/>
              <w:adjustRightInd w:val="0"/>
              <w:spacing w:after="0" w:line="240" w:lineRule="auto"/>
              <w:textAlignment w:val="center"/>
              <w:rPr>
                <w:rFonts w:cstheme="minorHAnsi"/>
                <w:bCs/>
              </w:rPr>
            </w:pPr>
            <w:r w:rsidRPr="00E0383E">
              <w:rPr>
                <w:rFonts w:cstheme="minorHAnsi"/>
                <w:bCs/>
              </w:rPr>
              <w:t>przedstawia, czego dotyczy sytuacja liryczna w tekście</w:t>
            </w:r>
          </w:p>
          <w:p w:rsidR="005D5011" w:rsidRPr="00E0383E" w:rsidRDefault="005D5011" w:rsidP="005D5011">
            <w:pPr>
              <w:pStyle w:val="Akapitzlist"/>
              <w:numPr>
                <w:ilvl w:val="0"/>
                <w:numId w:val="255"/>
              </w:numPr>
              <w:autoSpaceDE w:val="0"/>
              <w:autoSpaceDN w:val="0"/>
              <w:adjustRightInd w:val="0"/>
              <w:spacing w:after="0" w:line="240" w:lineRule="auto"/>
              <w:textAlignment w:val="center"/>
              <w:rPr>
                <w:rFonts w:cstheme="minorHAnsi"/>
                <w:bCs/>
                <w:color w:val="0070C0"/>
              </w:rPr>
            </w:pPr>
            <w:r w:rsidRPr="00E0383E">
              <w:rPr>
                <w:rFonts w:cstheme="minorHAnsi"/>
                <w:bCs/>
                <w:color w:val="FF0000"/>
              </w:rPr>
              <w:t xml:space="preserve">utrwala wiadomości na temat tradycji petrarkowskiej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6"/>
              </w:numPr>
              <w:autoSpaceDE w:val="0"/>
              <w:autoSpaceDN w:val="0"/>
              <w:adjustRightInd w:val="0"/>
              <w:spacing w:after="0" w:line="240" w:lineRule="auto"/>
              <w:textAlignment w:val="center"/>
              <w:rPr>
                <w:rFonts w:cstheme="minorHAnsi"/>
                <w:bCs/>
              </w:rPr>
            </w:pPr>
            <w:r w:rsidRPr="00381B16">
              <w:rPr>
                <w:rFonts w:cstheme="minorHAnsi"/>
                <w:bCs/>
              </w:rPr>
              <w:t xml:space="preserve">analizuje składowe okresu warunkowego z wiersza </w:t>
            </w:r>
            <w:r w:rsidRPr="00381B16">
              <w:rPr>
                <w:rFonts w:cstheme="minorHAnsi"/>
                <w:bCs/>
                <w:i/>
              </w:rPr>
              <w:t xml:space="preserve">Redivivatus </w:t>
            </w:r>
            <w:r w:rsidRPr="00381B16">
              <w:rPr>
                <w:rFonts w:cstheme="minorHAnsi"/>
                <w:bCs/>
              </w:rPr>
              <w:t xml:space="preserve"> </w:t>
            </w:r>
          </w:p>
          <w:p w:rsidR="005D5011" w:rsidRPr="00381B16" w:rsidRDefault="005D5011" w:rsidP="005D5011">
            <w:pPr>
              <w:pStyle w:val="Akapitzlist"/>
              <w:numPr>
                <w:ilvl w:val="0"/>
                <w:numId w:val="256"/>
              </w:numPr>
              <w:autoSpaceDE w:val="0"/>
              <w:autoSpaceDN w:val="0"/>
              <w:adjustRightInd w:val="0"/>
              <w:spacing w:after="0" w:line="240" w:lineRule="auto"/>
              <w:textAlignment w:val="center"/>
              <w:rPr>
                <w:rFonts w:cstheme="minorHAnsi"/>
                <w:bCs/>
              </w:rPr>
            </w:pPr>
            <w:r w:rsidRPr="00381B16">
              <w:rPr>
                <w:rFonts w:cstheme="minorHAnsi"/>
                <w:bCs/>
              </w:rPr>
              <w:t xml:space="preserve">opisuje, w jaki sposób Morsztyn wyobraża sobie życie po śmierci </w:t>
            </w:r>
          </w:p>
          <w:p w:rsidR="005D5011" w:rsidRPr="00E0383E" w:rsidRDefault="005D5011" w:rsidP="005D5011">
            <w:pPr>
              <w:pStyle w:val="Akapitzlist"/>
              <w:numPr>
                <w:ilvl w:val="0"/>
                <w:numId w:val="257"/>
              </w:numPr>
              <w:autoSpaceDE w:val="0"/>
              <w:autoSpaceDN w:val="0"/>
              <w:adjustRightInd w:val="0"/>
              <w:spacing w:after="0" w:line="240" w:lineRule="auto"/>
              <w:textAlignment w:val="center"/>
              <w:rPr>
                <w:rFonts w:cstheme="minorHAnsi"/>
                <w:bCs/>
                <w:i/>
              </w:rPr>
            </w:pPr>
            <w:r w:rsidRPr="00E0383E">
              <w:rPr>
                <w:rFonts w:cstheme="minorHAnsi"/>
                <w:bCs/>
              </w:rPr>
              <w:t xml:space="preserve">wskazuje symbole </w:t>
            </w:r>
            <w:r>
              <w:rPr>
                <w:rFonts w:cstheme="minorHAnsi"/>
                <w:bCs/>
              </w:rPr>
              <w:t>i </w:t>
            </w:r>
            <w:r w:rsidRPr="00E0383E">
              <w:rPr>
                <w:rFonts w:cstheme="minorHAnsi"/>
                <w:bCs/>
              </w:rPr>
              <w:t xml:space="preserve">metafory w wierszu </w:t>
            </w:r>
            <w:r w:rsidRPr="00E0383E">
              <w:rPr>
                <w:rFonts w:cstheme="minorHAnsi"/>
                <w:bCs/>
                <w:i/>
              </w:rPr>
              <w:t xml:space="preserve">Na koszulę brudną </w:t>
            </w:r>
          </w:p>
          <w:p w:rsidR="005D5011" w:rsidRPr="00E0383E" w:rsidRDefault="005D5011" w:rsidP="005D5011">
            <w:pPr>
              <w:pStyle w:val="Akapitzlist"/>
              <w:numPr>
                <w:ilvl w:val="0"/>
                <w:numId w:val="257"/>
              </w:numPr>
              <w:autoSpaceDE w:val="0"/>
              <w:autoSpaceDN w:val="0"/>
              <w:adjustRightInd w:val="0"/>
              <w:spacing w:after="0" w:line="240" w:lineRule="auto"/>
              <w:textAlignment w:val="center"/>
              <w:rPr>
                <w:rFonts w:cstheme="minorHAnsi"/>
                <w:bCs/>
                <w:i/>
                <w:color w:val="0070C0"/>
              </w:rPr>
            </w:pPr>
            <w:r w:rsidRPr="00E0383E">
              <w:rPr>
                <w:rFonts w:cstheme="minorHAnsi"/>
                <w:bCs/>
              </w:rPr>
              <w:t>omawia, na czym polega koncept zastosowany przez autora</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381B16">
              <w:rPr>
                <w:rFonts w:cstheme="minorHAnsi"/>
                <w:bCs/>
              </w:rPr>
              <w:t xml:space="preserve">omawia funkcję okresu warunkowego w wierszu </w:t>
            </w:r>
            <w:r w:rsidRPr="00381B16">
              <w:rPr>
                <w:rFonts w:cstheme="minorHAnsi"/>
                <w:bCs/>
                <w:i/>
              </w:rPr>
              <w:t xml:space="preserve">Redivivatus </w:t>
            </w:r>
          </w:p>
          <w:p w:rsidR="005D5011"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381B16">
              <w:rPr>
                <w:rFonts w:cstheme="minorHAnsi"/>
                <w:bCs/>
              </w:rPr>
              <w:t>uzasadnia, jaki jest stosunek Morsztyna do rein</w:t>
            </w:r>
            <w:r>
              <w:rPr>
                <w:rFonts w:cstheme="minorHAnsi"/>
                <w:bCs/>
              </w:rPr>
              <w:t>karnacji</w:t>
            </w:r>
          </w:p>
          <w:p w:rsidR="005D5011"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sidRPr="009106D6">
              <w:rPr>
                <w:rFonts w:cstheme="minorHAnsi"/>
                <w:bCs/>
              </w:rPr>
              <w:t xml:space="preserve">objaśnia sens symboli w wierszu </w:t>
            </w:r>
            <w:r w:rsidRPr="009106D6">
              <w:rPr>
                <w:rFonts w:cstheme="minorHAnsi"/>
                <w:bCs/>
                <w:i/>
              </w:rPr>
              <w:t>Na koszulę brudną</w:t>
            </w:r>
            <w:r w:rsidRPr="009106D6">
              <w:rPr>
                <w:rFonts w:cstheme="minorHAnsi"/>
                <w:bCs/>
              </w:rPr>
              <w:t xml:space="preserve"> </w:t>
            </w:r>
          </w:p>
          <w:p w:rsidR="005D5011" w:rsidRPr="009106D6" w:rsidRDefault="005D5011" w:rsidP="005D5011">
            <w:pPr>
              <w:pStyle w:val="Akapitzlist"/>
              <w:numPr>
                <w:ilvl w:val="0"/>
                <w:numId w:val="257"/>
              </w:numPr>
              <w:autoSpaceDE w:val="0"/>
              <w:autoSpaceDN w:val="0"/>
              <w:adjustRightInd w:val="0"/>
              <w:spacing w:after="0" w:line="240" w:lineRule="auto"/>
              <w:textAlignment w:val="center"/>
              <w:rPr>
                <w:rFonts w:cstheme="minorHAnsi"/>
                <w:bCs/>
              </w:rPr>
            </w:pPr>
            <w:r>
              <w:rPr>
                <w:rFonts w:cstheme="minorHAnsi"/>
                <w:bCs/>
              </w:rPr>
              <w:t>interpretuje metafory</w:t>
            </w:r>
          </w:p>
          <w:p w:rsidR="005D5011" w:rsidRPr="009106D6" w:rsidRDefault="005D5011" w:rsidP="005D5011">
            <w:pPr>
              <w:pStyle w:val="Akapitzlist"/>
              <w:numPr>
                <w:ilvl w:val="0"/>
                <w:numId w:val="259"/>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rozpoznaje</w:t>
            </w:r>
            <w:r>
              <w:rPr>
                <w:rFonts w:cstheme="minorHAnsi"/>
                <w:bCs/>
                <w:color w:val="FF0000"/>
              </w:rPr>
              <w:t>, czy</w:t>
            </w:r>
            <w:r w:rsidRPr="009106D6">
              <w:rPr>
                <w:rFonts w:cstheme="minorHAnsi"/>
                <w:bCs/>
                <w:color w:val="FF0000"/>
              </w:rPr>
              <w:t xml:space="preserve"> metafory </w:t>
            </w:r>
            <w:r>
              <w:rPr>
                <w:rFonts w:cstheme="minorHAnsi"/>
                <w:bCs/>
                <w:color w:val="FF0000"/>
              </w:rPr>
              <w:t xml:space="preserve">z </w:t>
            </w:r>
            <w:r w:rsidRPr="009106D6">
              <w:rPr>
                <w:rFonts w:cstheme="minorHAnsi"/>
                <w:bCs/>
                <w:color w:val="FF0000"/>
              </w:rPr>
              <w:t>wiersz</w:t>
            </w:r>
            <w:r>
              <w:rPr>
                <w:rFonts w:cstheme="minorHAnsi"/>
                <w:bCs/>
                <w:color w:val="FF0000"/>
              </w:rPr>
              <w:t>a</w:t>
            </w:r>
            <w:r w:rsidRPr="009106D6">
              <w:rPr>
                <w:rFonts w:cstheme="minorHAnsi"/>
                <w:bCs/>
                <w:color w:val="FF0000"/>
              </w:rPr>
              <w:t xml:space="preserve"> </w:t>
            </w:r>
            <w:r w:rsidRPr="009106D6">
              <w:rPr>
                <w:rFonts w:cstheme="minorHAnsi"/>
                <w:bCs/>
                <w:i/>
                <w:color w:val="FF0000"/>
              </w:rPr>
              <w:t>Na koszulę</w:t>
            </w:r>
            <w:r w:rsidRPr="009106D6">
              <w:rPr>
                <w:rFonts w:cstheme="minorHAnsi"/>
                <w:bCs/>
              </w:rPr>
              <w:t xml:space="preserve"> </w:t>
            </w:r>
            <w:r w:rsidRPr="009106D6">
              <w:rPr>
                <w:rFonts w:cstheme="minorHAnsi"/>
                <w:bCs/>
                <w:i/>
                <w:color w:val="FF0000"/>
              </w:rPr>
              <w:t>brudną</w:t>
            </w:r>
            <w:r>
              <w:rPr>
                <w:rFonts w:cstheme="minorHAnsi"/>
                <w:bCs/>
                <w:color w:val="FF0000"/>
              </w:rPr>
              <w:t xml:space="preserve"> to</w:t>
            </w:r>
            <w:r w:rsidRPr="009106D6">
              <w:rPr>
                <w:rFonts w:cstheme="minorHAnsi"/>
                <w:bCs/>
                <w:color w:val="FF0000"/>
              </w:rPr>
              <w:t xml:space="preserve"> metonimi</w:t>
            </w:r>
            <w:r>
              <w:rPr>
                <w:rFonts w:cstheme="minorHAnsi"/>
                <w:bCs/>
                <w:color w:val="FF0000"/>
              </w:rPr>
              <w:t>e</w:t>
            </w:r>
            <w:r w:rsidRPr="009106D6">
              <w:rPr>
                <w:rFonts w:cstheme="minorHAnsi"/>
                <w:bCs/>
                <w:color w:val="FF0000"/>
              </w:rPr>
              <w:t xml:space="preserve"> czy synekdoch</w:t>
            </w:r>
            <w:r>
              <w:rPr>
                <w:rFonts w:cstheme="minorHAnsi"/>
                <w:bCs/>
                <w:color w:val="FF0000"/>
              </w:rPr>
              <w:t>y</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81B16"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sidRPr="00381B16">
              <w:rPr>
                <w:rFonts w:cstheme="minorHAnsi"/>
                <w:bCs/>
              </w:rPr>
              <w:t xml:space="preserve">rozważa, odwołując się do wiersza </w:t>
            </w:r>
            <w:r w:rsidRPr="00381B16">
              <w:rPr>
                <w:rFonts w:cstheme="minorHAnsi"/>
                <w:bCs/>
                <w:i/>
              </w:rPr>
              <w:t>Redivivatus</w:t>
            </w:r>
            <w:r w:rsidRPr="00381B16">
              <w:rPr>
                <w:rFonts w:cstheme="minorHAnsi"/>
                <w:bCs/>
              </w:rPr>
              <w:t xml:space="preserve">, w jaki sposób Morsztyn postrzega ludzkie ciało </w:t>
            </w:r>
          </w:p>
          <w:p w:rsidR="005D5011"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Pr>
                <w:rFonts w:cstheme="minorHAnsi"/>
                <w:bCs/>
              </w:rPr>
              <w:t xml:space="preserve">zna pojęcie </w:t>
            </w:r>
            <w:r w:rsidRPr="00B71116">
              <w:rPr>
                <w:rFonts w:cstheme="minorHAnsi"/>
                <w:bCs/>
                <w:i/>
              </w:rPr>
              <w:t>libertynizm</w:t>
            </w:r>
          </w:p>
          <w:p w:rsidR="005D5011" w:rsidRPr="00381B16" w:rsidRDefault="005D5011" w:rsidP="005D5011">
            <w:pPr>
              <w:pStyle w:val="Akapitzlist"/>
              <w:numPr>
                <w:ilvl w:val="0"/>
                <w:numId w:val="258"/>
              </w:numPr>
              <w:autoSpaceDE w:val="0"/>
              <w:autoSpaceDN w:val="0"/>
              <w:adjustRightInd w:val="0"/>
              <w:spacing w:after="0" w:line="240" w:lineRule="auto"/>
              <w:textAlignment w:val="center"/>
              <w:rPr>
                <w:rFonts w:cstheme="minorHAnsi"/>
                <w:bCs/>
              </w:rPr>
            </w:pPr>
            <w:r w:rsidRPr="00381B16">
              <w:rPr>
                <w:rFonts w:cstheme="minorHAnsi"/>
                <w:bCs/>
              </w:rPr>
              <w:t xml:space="preserve">rozważa i uzasadnia, czy wiersz </w:t>
            </w:r>
            <w:r w:rsidRPr="00381B16">
              <w:rPr>
                <w:rFonts w:cstheme="minorHAnsi"/>
                <w:bCs/>
                <w:i/>
              </w:rPr>
              <w:t>Redivivatus</w:t>
            </w:r>
            <w:r w:rsidRPr="00381B16">
              <w:rPr>
                <w:rFonts w:cstheme="minorHAnsi"/>
                <w:bCs/>
              </w:rPr>
              <w:t xml:space="preserve"> można powiązać z libertynizmem</w:t>
            </w:r>
          </w:p>
          <w:p w:rsidR="005D5011" w:rsidRPr="009106D6" w:rsidRDefault="005D5011" w:rsidP="005D5011">
            <w:pPr>
              <w:pStyle w:val="Akapitzlist"/>
              <w:numPr>
                <w:ilvl w:val="0"/>
                <w:numId w:val="260"/>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 xml:space="preserve">omawia związek wiersza </w:t>
            </w:r>
            <w:r w:rsidRPr="009106D6">
              <w:rPr>
                <w:rFonts w:cstheme="minorHAnsi"/>
                <w:bCs/>
                <w:i/>
                <w:color w:val="FF0000"/>
              </w:rPr>
              <w:t>Na koszulę brudną</w:t>
            </w:r>
            <w:r w:rsidRPr="009106D6">
              <w:rPr>
                <w:rFonts w:cstheme="minorHAnsi"/>
                <w:bCs/>
                <w:color w:val="FF0000"/>
              </w:rPr>
              <w:t xml:space="preserve"> z estetyką turpizmu </w:t>
            </w:r>
          </w:p>
          <w:p w:rsidR="005D5011" w:rsidRPr="009106D6" w:rsidRDefault="005D5011" w:rsidP="005D5011">
            <w:pPr>
              <w:pStyle w:val="Akapitzlist"/>
              <w:numPr>
                <w:ilvl w:val="0"/>
                <w:numId w:val="260"/>
              </w:numPr>
              <w:autoSpaceDE w:val="0"/>
              <w:autoSpaceDN w:val="0"/>
              <w:adjustRightInd w:val="0"/>
              <w:spacing w:after="0" w:line="240" w:lineRule="auto"/>
              <w:textAlignment w:val="center"/>
              <w:rPr>
                <w:rFonts w:cstheme="minorHAnsi"/>
                <w:bCs/>
                <w:color w:val="FF0000"/>
              </w:rPr>
            </w:pPr>
            <w:r w:rsidRPr="009106D6">
              <w:rPr>
                <w:rFonts w:cstheme="minorHAnsi"/>
                <w:bCs/>
                <w:color w:val="FF0000"/>
              </w:rPr>
              <w:t>określa stosunek Morsztyna do tradycji pertrarkowskiej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106D6" w:rsidRDefault="005D5011" w:rsidP="005D5011">
            <w:pPr>
              <w:pStyle w:val="Akapitzlist"/>
              <w:numPr>
                <w:ilvl w:val="0"/>
                <w:numId w:val="261"/>
              </w:numPr>
              <w:autoSpaceDE w:val="0"/>
              <w:autoSpaceDN w:val="0"/>
              <w:adjustRightInd w:val="0"/>
              <w:spacing w:after="0" w:line="240" w:lineRule="auto"/>
              <w:textAlignment w:val="center"/>
              <w:rPr>
                <w:rFonts w:cstheme="minorHAnsi"/>
                <w:bCs/>
              </w:rPr>
            </w:pPr>
            <w:r w:rsidRPr="009106D6">
              <w:rPr>
                <w:rFonts w:cstheme="minorHAnsi"/>
                <w:bCs/>
              </w:rPr>
              <w:t xml:space="preserve">rozważa, odwołując się do dzieł literackich, malarskich i filmowych, czy </w:t>
            </w:r>
            <w:r w:rsidRPr="009106D6">
              <w:rPr>
                <w:rFonts w:cstheme="minorHAnsi"/>
                <w:bCs/>
                <w:color w:val="000000"/>
              </w:rPr>
              <w:t xml:space="preserve">istnieje różnica między brzydotą w sztuce </w:t>
            </w:r>
            <w:r>
              <w:rPr>
                <w:rFonts w:cstheme="minorHAnsi"/>
                <w:bCs/>
                <w:color w:val="000000"/>
              </w:rPr>
              <w:t>a</w:t>
            </w:r>
            <w:r w:rsidRPr="009106D6">
              <w:rPr>
                <w:rFonts w:cstheme="minorHAnsi"/>
                <w:bCs/>
                <w:color w:val="000000"/>
              </w:rPr>
              <w:t xml:space="preserve"> brzydotą w naturze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11DD9" w:rsidRDefault="005D5011" w:rsidP="00A25CFE">
            <w:pPr>
              <w:textAlignment w:val="center"/>
              <w:rPr>
                <w:rFonts w:cstheme="minorHAnsi"/>
                <w:bCs/>
              </w:rPr>
            </w:pPr>
            <w:r w:rsidRPr="00911DD9">
              <w:rPr>
                <w:rFonts w:cstheme="minorHAnsi"/>
                <w:bCs/>
              </w:rPr>
              <w:t>129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Słowa wieloznaczne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41. </w:t>
            </w:r>
            <w:r w:rsidRPr="005D5011">
              <w:rPr>
                <w:rFonts w:cstheme="minorHAnsi"/>
                <w:i/>
                <w:lang w:val="pl-PL"/>
              </w:rPr>
              <w:t>Słowa wieloznaczne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Renata Grzegorczykowa, </w:t>
            </w:r>
            <w:r w:rsidRPr="005D5011">
              <w:rPr>
                <w:rFonts w:cstheme="minorHAnsi"/>
                <w:i/>
                <w:lang w:val="pl-PL"/>
              </w:rPr>
              <w:t>Wprowadzenie do semantyki językoznawczej</w:t>
            </w:r>
            <w:r w:rsidRPr="005D5011">
              <w:rPr>
                <w:rFonts w:cstheme="minorHAnsi"/>
                <w:lang w:val="pl-PL"/>
              </w:rPr>
              <w:t xml:space="preserve"> (fr.) </w:t>
            </w:r>
          </w:p>
          <w:p w:rsidR="005D5011" w:rsidRPr="00911DD9" w:rsidRDefault="005D5011" w:rsidP="00A25CFE">
            <w:pPr>
              <w:tabs>
                <w:tab w:val="left" w:pos="170"/>
              </w:tabs>
              <w:spacing w:before="60"/>
              <w:textAlignment w:val="center"/>
              <w:rPr>
                <w:rFonts w:cstheme="minorHAnsi"/>
                <w:iCs/>
              </w:rPr>
            </w:pPr>
            <w:r w:rsidRPr="005D5011">
              <w:rPr>
                <w:rFonts w:cstheme="minorHAnsi"/>
                <w:lang w:val="pl-PL"/>
              </w:rPr>
              <w:t xml:space="preserve">Jan Andrzej Morsztyn, </w:t>
            </w:r>
            <w:r w:rsidRPr="005D5011">
              <w:rPr>
                <w:rFonts w:cstheme="minorHAnsi"/>
                <w:i/>
                <w:iCs/>
                <w:lang w:val="pl-PL"/>
              </w:rPr>
              <w:t xml:space="preserve">Cuda miłości. </w:t>
            </w:r>
            <w:r w:rsidRPr="00DD5C1F">
              <w:rPr>
                <w:rFonts w:cstheme="minorHAnsi"/>
                <w:i/>
                <w:iCs/>
              </w:rPr>
              <w:t xml:space="preserve">Sonet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426A7A">
              <w:rPr>
                <w:rFonts w:cstheme="minorHAnsi"/>
                <w:bCs/>
              </w:rPr>
              <w:t xml:space="preserve">wie, że słowa są podstawowymi nośnikami znaczeń </w:t>
            </w:r>
          </w:p>
          <w:p w:rsidR="005D5011" w:rsidRPr="00426A7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objaśnia pojęcia</w:t>
            </w:r>
            <w:r w:rsidRPr="00426A7A">
              <w:rPr>
                <w:rFonts w:cstheme="minorHAnsi"/>
                <w:bCs/>
              </w:rPr>
              <w:t xml:space="preserve"> </w:t>
            </w:r>
            <w:r w:rsidRPr="00426A7A">
              <w:rPr>
                <w:rFonts w:cstheme="minorHAnsi"/>
                <w:bCs/>
                <w:i/>
              </w:rPr>
              <w:t>treść</w:t>
            </w:r>
            <w:r w:rsidRPr="00426A7A">
              <w:rPr>
                <w:rFonts w:cstheme="minorHAnsi"/>
                <w:bCs/>
              </w:rPr>
              <w:t xml:space="preserve"> i </w:t>
            </w:r>
            <w:r w:rsidRPr="00426A7A">
              <w:rPr>
                <w:rFonts w:cstheme="minorHAnsi"/>
                <w:bCs/>
                <w:i/>
              </w:rPr>
              <w:t>zakres wyrazu</w:t>
            </w:r>
            <w:r w:rsidRPr="00426A7A">
              <w:rPr>
                <w:rFonts w:cstheme="minorHAnsi"/>
                <w:bCs/>
              </w:rPr>
              <w:t xml:space="preserv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potrafi wskazać pojęcie nieostre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przypomina, czym są synonimia, homonimia i antonimia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synonimy w wierszu Morsztyna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doskonal</w:t>
            </w:r>
            <w:r>
              <w:rPr>
                <w:rFonts w:cstheme="minorHAnsi"/>
                <w:bCs/>
              </w:rPr>
              <w:t>i</w:t>
            </w:r>
            <w:r w:rsidRPr="00D40DCA">
              <w:rPr>
                <w:rFonts w:cstheme="minorHAnsi"/>
                <w:bCs/>
              </w:rPr>
              <w:t xml:space="preserve"> umiejętność pracy ze słownikiem języka polskiego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wyjaśnia, co </w:t>
            </w:r>
            <w:r>
              <w:rPr>
                <w:rFonts w:cstheme="minorHAnsi"/>
                <w:bCs/>
              </w:rPr>
              <w:t xml:space="preserve">to znaczy, </w:t>
            </w:r>
            <w:r w:rsidRPr="00D40DCA">
              <w:rPr>
                <w:rFonts w:cstheme="minorHAnsi"/>
                <w:bCs/>
              </w:rPr>
              <w:t xml:space="preserve">że między treścią a zakresem znaczeniowym wyrazu zachodzi stosunek odwrotnie proporcjonalny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wyjaśnia</w:t>
            </w:r>
            <w:r w:rsidRPr="00D40DCA">
              <w:rPr>
                <w:rFonts w:cstheme="minorHAnsi"/>
                <w:bCs/>
              </w:rPr>
              <w:t>, na czym polega wieloznaczność (polisemia)</w:t>
            </w:r>
            <w:r>
              <w:rPr>
                <w:rFonts w:cstheme="minorHAnsi"/>
                <w:bCs/>
              </w:rPr>
              <w:t xml:space="preserve"> </w:t>
            </w:r>
            <w:r w:rsidRPr="00D40DCA">
              <w:rPr>
                <w:rFonts w:cstheme="minorHAnsi"/>
                <w:bCs/>
              </w:rPr>
              <w:t xml:space="preserve">słowa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dobiera synonim</w:t>
            </w:r>
            <w:r>
              <w:rPr>
                <w:rFonts w:cstheme="minorHAnsi"/>
                <w:bCs/>
              </w:rPr>
              <w:t>y</w:t>
            </w:r>
            <w:r w:rsidRPr="00D40DCA">
              <w:rPr>
                <w:rFonts w:cstheme="minorHAnsi"/>
                <w:bCs/>
              </w:rPr>
              <w:t xml:space="preserve"> i</w:t>
            </w:r>
            <w:r>
              <w:rPr>
                <w:rFonts w:cstheme="minorHAnsi"/>
                <w:bCs/>
              </w:rPr>
              <w:t> </w:t>
            </w:r>
            <w:r w:rsidRPr="00D40DCA">
              <w:rPr>
                <w:rFonts w:cstheme="minorHAnsi"/>
                <w:bCs/>
              </w:rPr>
              <w:t>antonim</w:t>
            </w:r>
            <w:r>
              <w:rPr>
                <w:rFonts w:cstheme="minorHAnsi"/>
                <w:bCs/>
              </w:rPr>
              <w:t>y do podanych słów</w:t>
            </w:r>
            <w:r w:rsidRPr="00D40DCA">
              <w:rPr>
                <w:rFonts w:cstheme="minorHAnsi"/>
                <w:bCs/>
              </w:rPr>
              <w:t xml:space="preserv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przypomina</w:t>
            </w:r>
            <w:r w:rsidRPr="00D40DCA">
              <w:rPr>
                <w:rFonts w:cstheme="minorHAnsi"/>
                <w:bCs/>
              </w:rPr>
              <w:t xml:space="preserve"> wiadomości na temat elipsy</w:t>
            </w:r>
          </w:p>
          <w:p w:rsidR="005D5011" w:rsidRPr="004B1266" w:rsidRDefault="005D5011" w:rsidP="005D5011">
            <w:pPr>
              <w:pStyle w:val="Akapitzlist"/>
              <w:numPr>
                <w:ilvl w:val="0"/>
                <w:numId w:val="263"/>
              </w:numPr>
              <w:autoSpaceDE w:val="0"/>
              <w:autoSpaceDN w:val="0"/>
              <w:adjustRightInd w:val="0"/>
              <w:spacing w:after="0" w:line="240" w:lineRule="auto"/>
              <w:textAlignment w:val="center"/>
              <w:rPr>
                <w:rFonts w:cstheme="minorHAnsi"/>
                <w:bCs/>
              </w:rPr>
            </w:pPr>
            <w:r>
              <w:rPr>
                <w:rFonts w:cstheme="minorHAnsi"/>
                <w:bCs/>
                <w:color w:val="FF0000"/>
              </w:rPr>
              <w:t xml:space="preserve">przypomina, czym jest </w:t>
            </w:r>
            <w:r w:rsidRPr="004B1266">
              <w:rPr>
                <w:rFonts w:cstheme="minorHAnsi"/>
                <w:bCs/>
                <w:color w:val="FF0000"/>
              </w:rPr>
              <w:t>paradoks</w:t>
            </w:r>
            <w:r>
              <w:rPr>
                <w:rFonts w:cstheme="minorHAnsi"/>
                <w:bCs/>
                <w:color w:val="FF0000"/>
              </w:rPr>
              <w:t>; dostrzega, jego związek ze zjawiskiem wieloznaczności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5"/>
              </w:numPr>
              <w:autoSpaceDE w:val="0"/>
              <w:autoSpaceDN w:val="0"/>
              <w:adjustRightInd w:val="0"/>
              <w:spacing w:after="0" w:line="240" w:lineRule="auto"/>
              <w:textAlignment w:val="center"/>
              <w:rPr>
                <w:rFonts w:cstheme="minorHAnsi"/>
                <w:bCs/>
              </w:rPr>
            </w:pPr>
            <w:r w:rsidRPr="00797EAF">
              <w:rPr>
                <w:rFonts w:cstheme="minorHAnsi"/>
                <w:bCs/>
              </w:rPr>
              <w:t>podaje przykłady słów wieloznacznych; objaśnia ich znaczenia</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wyjaśnia na przykładach różnicę miedzy znaczeniem dosłownym a niedosłownym </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wyszukuje metaforyczne znaczenia słów</w:t>
            </w:r>
          </w:p>
          <w:p w:rsidR="005D5011" w:rsidRPr="004B1266"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przypisuje nazwom zwierząt znaczenia dotyczące określonych cech psychicznych </w:t>
            </w:r>
          </w:p>
          <w:p w:rsidR="005D5011" w:rsidRDefault="005D5011" w:rsidP="005D5011">
            <w:pPr>
              <w:pStyle w:val="Akapitzlist"/>
              <w:numPr>
                <w:ilvl w:val="0"/>
                <w:numId w:val="264"/>
              </w:numPr>
              <w:autoSpaceDE w:val="0"/>
              <w:autoSpaceDN w:val="0"/>
              <w:adjustRightInd w:val="0"/>
              <w:spacing w:after="0" w:line="240" w:lineRule="auto"/>
              <w:textAlignment w:val="center"/>
              <w:rPr>
                <w:rFonts w:cstheme="minorHAnsi"/>
                <w:bCs/>
              </w:rPr>
            </w:pPr>
            <w:r w:rsidRPr="004B1266">
              <w:rPr>
                <w:rFonts w:cstheme="minorHAnsi"/>
                <w:bCs/>
              </w:rPr>
              <w:t xml:space="preserve">rozpoznaje elipsy w wierszu Morsztyna  </w:t>
            </w:r>
          </w:p>
          <w:p w:rsidR="005D5011" w:rsidRPr="00797EAF" w:rsidRDefault="005D5011" w:rsidP="005D5011">
            <w:pPr>
              <w:pStyle w:val="Akapitzlist"/>
              <w:numPr>
                <w:ilvl w:val="0"/>
                <w:numId w:val="266"/>
              </w:numPr>
              <w:autoSpaceDE w:val="0"/>
              <w:autoSpaceDN w:val="0"/>
              <w:adjustRightInd w:val="0"/>
              <w:spacing w:after="0" w:line="240" w:lineRule="auto"/>
              <w:textAlignment w:val="center"/>
              <w:rPr>
                <w:rFonts w:cstheme="minorHAnsi"/>
                <w:bCs/>
              </w:rPr>
            </w:pPr>
            <w:r w:rsidRPr="00DD5C1F">
              <w:rPr>
                <w:rFonts w:cstheme="minorHAnsi"/>
                <w:bCs/>
                <w:color w:val="FF0000"/>
              </w:rPr>
              <w:t>wskazuje paradoks w wierszu Morsztyna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7"/>
              </w:numPr>
              <w:autoSpaceDE w:val="0"/>
              <w:autoSpaceDN w:val="0"/>
              <w:adjustRightInd w:val="0"/>
              <w:spacing w:after="0" w:line="240" w:lineRule="auto"/>
              <w:textAlignment w:val="center"/>
              <w:rPr>
                <w:rFonts w:cstheme="minorHAnsi"/>
                <w:bCs/>
              </w:rPr>
            </w:pPr>
            <w:r w:rsidRPr="00797EAF">
              <w:rPr>
                <w:rFonts w:cstheme="minorHAnsi"/>
                <w:bCs/>
              </w:rPr>
              <w:t>opisuje, na jakim koncepcie oparto wiersz Morsztyna</w:t>
            </w:r>
          </w:p>
          <w:p w:rsidR="005D5011" w:rsidRPr="00797EAF" w:rsidRDefault="005D5011" w:rsidP="005D5011">
            <w:pPr>
              <w:pStyle w:val="Akapitzlist"/>
              <w:numPr>
                <w:ilvl w:val="0"/>
                <w:numId w:val="267"/>
              </w:numPr>
              <w:autoSpaceDE w:val="0"/>
              <w:autoSpaceDN w:val="0"/>
              <w:adjustRightInd w:val="0"/>
              <w:spacing w:after="0" w:line="240" w:lineRule="auto"/>
              <w:textAlignment w:val="center"/>
              <w:rPr>
                <w:rFonts w:cstheme="minorHAnsi"/>
                <w:bCs/>
              </w:rPr>
            </w:pPr>
            <w:r w:rsidRPr="00797EAF">
              <w:rPr>
                <w:rFonts w:cstheme="minorHAnsi"/>
                <w:bCs/>
              </w:rPr>
              <w:t xml:space="preserve">omawia elipsy z wiersza Morsztyna; wskazuje, jakich elementów znaczenia brakuje; określa funkcję elips    </w:t>
            </w:r>
          </w:p>
          <w:p w:rsidR="005D5011" w:rsidRPr="00797EAF" w:rsidRDefault="005D5011" w:rsidP="005D5011">
            <w:pPr>
              <w:pStyle w:val="Akapitzlist"/>
              <w:numPr>
                <w:ilvl w:val="0"/>
                <w:numId w:val="268"/>
              </w:numPr>
              <w:autoSpaceDE w:val="0"/>
              <w:autoSpaceDN w:val="0"/>
              <w:adjustRightInd w:val="0"/>
              <w:spacing w:after="0" w:line="240" w:lineRule="auto"/>
              <w:textAlignment w:val="center"/>
              <w:rPr>
                <w:rFonts w:cstheme="minorHAnsi"/>
                <w:bCs/>
                <w:color w:val="FF0000"/>
              </w:rPr>
            </w:pPr>
            <w:r w:rsidRPr="00797EAF">
              <w:rPr>
                <w:rFonts w:cstheme="minorHAnsi"/>
                <w:bCs/>
                <w:color w:val="FF0000"/>
              </w:rPr>
              <w:t>uzasadnia</w:t>
            </w:r>
            <w:r>
              <w:rPr>
                <w:rFonts w:cstheme="minorHAnsi"/>
                <w:bCs/>
                <w:color w:val="FF0000"/>
              </w:rPr>
              <w:t>,</w:t>
            </w:r>
            <w:r w:rsidRPr="00797EAF">
              <w:rPr>
                <w:rFonts w:cstheme="minorHAnsi"/>
                <w:bCs/>
                <w:color w:val="FF0000"/>
              </w:rPr>
              <w:t xml:space="preserve"> na czym polega sprzeczność znaczeń słów użytych przez </w:t>
            </w:r>
            <w:r>
              <w:rPr>
                <w:rFonts w:cstheme="minorHAnsi"/>
                <w:bCs/>
                <w:color w:val="FF0000"/>
              </w:rPr>
              <w:t>Morsztyna</w:t>
            </w:r>
            <w:r w:rsidRPr="00797EAF">
              <w:rPr>
                <w:rFonts w:cstheme="minorHAnsi"/>
                <w:bCs/>
                <w:color w:val="FF0000"/>
              </w:rPr>
              <w:t xml:space="preserve"> w konstrukcji</w:t>
            </w:r>
            <w:r>
              <w:rPr>
                <w:rFonts w:cstheme="minorHAnsi"/>
                <w:bCs/>
                <w:color w:val="FF0000"/>
              </w:rPr>
              <w:t xml:space="preserve"> </w:t>
            </w:r>
            <w:r w:rsidRPr="00DD5C1F">
              <w:rPr>
                <w:rFonts w:cstheme="minorHAnsi"/>
                <w:bCs/>
                <w:color w:val="FF0000"/>
              </w:rPr>
              <w:t>paradoks</w:t>
            </w:r>
            <w:r>
              <w:rPr>
                <w:rFonts w:cstheme="minorHAnsi"/>
                <w:bCs/>
                <w:color w:val="FF0000"/>
              </w:rPr>
              <w:t>u</w:t>
            </w:r>
            <w:r w:rsidRPr="00797EAF">
              <w:rPr>
                <w:rFonts w:cstheme="minorHAnsi"/>
                <w:bCs/>
                <w:color w:val="FF0000"/>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97EAF" w:rsidRDefault="005D5011" w:rsidP="005D5011">
            <w:pPr>
              <w:pStyle w:val="Akapitzlist"/>
              <w:numPr>
                <w:ilvl w:val="0"/>
                <w:numId w:val="269"/>
              </w:numPr>
              <w:autoSpaceDE w:val="0"/>
              <w:autoSpaceDN w:val="0"/>
              <w:adjustRightInd w:val="0"/>
              <w:spacing w:after="0" w:line="240" w:lineRule="auto"/>
              <w:textAlignment w:val="center"/>
              <w:rPr>
                <w:rFonts w:cstheme="minorHAnsi"/>
                <w:bCs/>
              </w:rPr>
            </w:pPr>
            <w:r w:rsidRPr="00797EAF">
              <w:rPr>
                <w:rFonts w:cstheme="minorHAnsi"/>
                <w:bCs/>
              </w:rPr>
              <w:t>podaje inne niż w podręczniku przykłady poznanych zjawisk z nauki o języku</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74B4" w:rsidRDefault="005D5011" w:rsidP="00A25CFE">
            <w:pPr>
              <w:textAlignment w:val="center"/>
              <w:rPr>
                <w:rFonts w:cstheme="minorHAnsi"/>
                <w:bCs/>
              </w:rPr>
            </w:pPr>
            <w:r w:rsidRPr="004474B4">
              <w:rPr>
                <w:rFonts w:cstheme="minorHAnsi"/>
                <w:bCs/>
              </w:rPr>
              <w:t>130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Słowa neutralne i</w:t>
            </w:r>
            <w:r>
              <w:rPr>
                <w:rFonts w:cstheme="minorHAnsi"/>
              </w:rPr>
              <w:t xml:space="preserve"> </w:t>
            </w:r>
            <w:r w:rsidRPr="00DD5C1F">
              <w:rPr>
                <w:rFonts w:cstheme="minorHAnsi"/>
              </w:rPr>
              <w:t>wartościujące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42. </w:t>
            </w:r>
            <w:r w:rsidRPr="005D5011">
              <w:rPr>
                <w:rFonts w:cstheme="minorHAnsi"/>
                <w:i/>
                <w:lang w:val="pl-PL"/>
              </w:rPr>
              <w:t>Słowa neutralne i wartościujące</w:t>
            </w:r>
          </w:p>
          <w:p w:rsidR="005D5011" w:rsidRPr="00F66CBB" w:rsidRDefault="005D5011" w:rsidP="00A25CFE">
            <w:pPr>
              <w:spacing w:before="60"/>
            </w:pPr>
            <w:r w:rsidRPr="00DD5C1F">
              <w:rPr>
                <w:rFonts w:cstheme="minorHAnsi"/>
              </w:rPr>
              <w:t xml:space="preserve">Jan Andrzej Morsztyn, </w:t>
            </w:r>
            <w:r w:rsidRPr="00DD5C1F">
              <w:rPr>
                <w:rFonts w:cstheme="minorHAnsi"/>
                <w:i/>
                <w:iCs/>
              </w:rPr>
              <w:t>Niestatek</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wie</w:t>
            </w:r>
            <w:r w:rsidRPr="00D40DCA">
              <w:rPr>
                <w:rFonts w:cstheme="minorHAnsi"/>
                <w:bCs/>
              </w:rPr>
              <w:t xml:space="preserve">, że słowa różnią się między sobą </w:t>
            </w:r>
            <w:r>
              <w:rPr>
                <w:rFonts w:cstheme="minorHAnsi"/>
                <w:bCs/>
              </w:rPr>
              <w:t xml:space="preserve"> </w:t>
            </w:r>
            <w:r w:rsidRPr="00D40DCA">
              <w:rPr>
                <w:rFonts w:cstheme="minorHAnsi"/>
                <w:bCs/>
              </w:rPr>
              <w:t xml:space="preserve">także stosunkiem emocjonalnym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zna</w:t>
            </w:r>
            <w:r w:rsidRPr="00D40DCA">
              <w:rPr>
                <w:rFonts w:cstheme="minorHAnsi"/>
                <w:bCs/>
              </w:rPr>
              <w:t xml:space="preserve"> środki, który</w:t>
            </w:r>
            <w:r>
              <w:rPr>
                <w:rFonts w:cstheme="minorHAnsi"/>
                <w:bCs/>
              </w:rPr>
              <w:t xml:space="preserve">mi </w:t>
            </w:r>
            <w:r w:rsidRPr="00D40DCA">
              <w:rPr>
                <w:rFonts w:cstheme="minorHAnsi"/>
                <w:bCs/>
              </w:rPr>
              <w:t>można wyrażać w języku emocje</w:t>
            </w:r>
            <w:r>
              <w:rPr>
                <w:rFonts w:cstheme="minorHAnsi"/>
                <w:bCs/>
              </w:rPr>
              <w:t xml:space="preserve"> </w:t>
            </w:r>
            <w:r w:rsidRPr="00D40DCA">
              <w:rPr>
                <w:rFonts w:cstheme="minorHAnsi"/>
                <w:bCs/>
              </w:rPr>
              <w:t xml:space="preserve">i oceny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wie</w:t>
            </w:r>
            <w:r w:rsidRPr="00D40DCA">
              <w:rPr>
                <w:rFonts w:cstheme="minorHAnsi"/>
                <w:bCs/>
              </w:rPr>
              <w:t xml:space="preserve">, że słowa można podzielić na neutralne i wartościujące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podaje trzy synonimy wyrazu </w:t>
            </w:r>
            <w:r w:rsidRPr="00D40DCA">
              <w:rPr>
                <w:rFonts w:cstheme="minorHAnsi"/>
                <w:bCs/>
                <w:i/>
              </w:rPr>
              <w:t>twarz</w:t>
            </w:r>
            <w:r w:rsidRPr="00D40DCA">
              <w:rPr>
                <w:rFonts w:cstheme="minorHAnsi"/>
                <w:bCs/>
              </w:rPr>
              <w:t xml:space="preserve">: neutralny emocjonalnie, wartościujący pozytywnie, wartościujący negatywnie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co to są ekspresywizmy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w wierszu </w:t>
            </w:r>
            <w:r w:rsidRPr="00D40DCA">
              <w:rPr>
                <w:rFonts w:cstheme="minorHAnsi"/>
                <w:bCs/>
                <w:i/>
              </w:rPr>
              <w:t>Niestatek</w:t>
            </w:r>
            <w:r w:rsidRPr="00D40DCA">
              <w:rPr>
                <w:rFonts w:cstheme="minorHAnsi"/>
                <w:bCs/>
              </w:rPr>
              <w:t xml:space="preserve"> określenia nacechowane pozytywnie i negatywnie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podaje nacechowane emocjonalnie synonimy nazw zawodów </w:t>
            </w:r>
          </w:p>
          <w:p w:rsidR="005D5011" w:rsidRPr="004350B3"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wśród podanych słów wyrazy wartościujące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wyjaśnia, które z</w:t>
            </w:r>
            <w:r>
              <w:rPr>
                <w:rFonts w:cstheme="minorHAnsi"/>
                <w:bCs/>
              </w:rPr>
              <w:t> </w:t>
            </w:r>
            <w:r w:rsidRPr="00D40DCA">
              <w:rPr>
                <w:rFonts w:cstheme="minorHAnsi"/>
                <w:bCs/>
              </w:rPr>
              <w:t xml:space="preserve">określeń nacechowanych pozytywnie i negatywnie </w:t>
            </w:r>
            <w:r>
              <w:rPr>
                <w:rFonts w:cstheme="minorHAnsi"/>
                <w:bCs/>
              </w:rPr>
              <w:t>z</w:t>
            </w:r>
            <w:r w:rsidRPr="00D40DCA">
              <w:rPr>
                <w:rFonts w:cstheme="minorHAnsi"/>
                <w:bCs/>
              </w:rPr>
              <w:t xml:space="preserve"> wiersz</w:t>
            </w:r>
            <w:r>
              <w:rPr>
                <w:rFonts w:cstheme="minorHAnsi"/>
                <w:bCs/>
              </w:rPr>
              <w:t>a</w:t>
            </w:r>
            <w:r>
              <w:rPr>
                <w:rFonts w:cstheme="minorHAnsi"/>
                <w:bCs/>
                <w:i/>
              </w:rPr>
              <w:t xml:space="preserve"> </w:t>
            </w:r>
            <w:r w:rsidRPr="00D40DCA">
              <w:rPr>
                <w:rFonts w:cstheme="minorHAnsi"/>
                <w:bCs/>
              </w:rPr>
              <w:t>straciły swój wartościujący charakter i</w:t>
            </w:r>
            <w:r>
              <w:rPr>
                <w:rFonts w:cstheme="minorHAnsi"/>
                <w:bCs/>
              </w:rPr>
              <w:t> </w:t>
            </w:r>
            <w:r w:rsidRPr="00D40DCA">
              <w:rPr>
                <w:rFonts w:cstheme="minorHAnsi"/>
                <w:bCs/>
              </w:rPr>
              <w:t xml:space="preserve">obecnie są emocjonalnie neutralne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rozważa, czy ludzie kulturalni mogą używać słów wartościujących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parafrazuje wiersz Morsztyna</w:t>
            </w:r>
            <w:r>
              <w:rPr>
                <w:rFonts w:cstheme="minorHAnsi"/>
                <w:bCs/>
              </w:rPr>
              <w:t>;</w:t>
            </w:r>
            <w:r w:rsidRPr="00D40DCA">
              <w:rPr>
                <w:rFonts w:cstheme="minorHAnsi"/>
                <w:bCs/>
              </w:rPr>
              <w:t xml:space="preserve"> zastępuj</w:t>
            </w:r>
            <w:r>
              <w:rPr>
                <w:rFonts w:cstheme="minorHAnsi"/>
                <w:bCs/>
              </w:rPr>
              <w:t>e</w:t>
            </w:r>
            <w:r w:rsidRPr="00D40DCA">
              <w:rPr>
                <w:rFonts w:cstheme="minorHAnsi"/>
                <w:bCs/>
              </w:rPr>
              <w:t xml:space="preserve"> dawne wyrazy słowami współczesnymi</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i/>
              </w:rPr>
            </w:pPr>
            <w:r w:rsidRPr="00D40DCA">
              <w:rPr>
                <w:rFonts w:cstheme="minorHAnsi"/>
                <w:bCs/>
              </w:rPr>
              <w:t xml:space="preserve">podaje przykłady pojedynczych słów wartościujących, synonimicznych do </w:t>
            </w:r>
            <w:r>
              <w:rPr>
                <w:rFonts w:cstheme="minorHAnsi"/>
                <w:bCs/>
              </w:rPr>
              <w:t xml:space="preserve">podanych </w:t>
            </w:r>
            <w:r w:rsidRPr="00D40DCA">
              <w:rPr>
                <w:rFonts w:cstheme="minorHAnsi"/>
                <w:bCs/>
              </w:rPr>
              <w:t>wyrażeń</w:t>
            </w:r>
            <w:r w:rsidRPr="00D40DCA">
              <w:rPr>
                <w:rFonts w:cstheme="minorHAnsi"/>
                <w:bCs/>
                <w:i/>
              </w:rPr>
              <w:t xml:space="preserve"> </w:t>
            </w:r>
            <w:r w:rsidRPr="00D40DCA">
              <w:rPr>
                <w:rFonts w:cstheme="minorHAnsi"/>
                <w:bCs/>
              </w:rPr>
              <w:t xml:space="preserve">neutralnych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uzasadnia, czy można w języku oficjalnym posługiwać </w:t>
            </w:r>
            <w:r>
              <w:rPr>
                <w:rFonts w:cstheme="minorHAnsi"/>
                <w:bCs/>
              </w:rPr>
              <w:t xml:space="preserve">się </w:t>
            </w:r>
            <w:r w:rsidRPr="00D40DCA">
              <w:rPr>
                <w:rFonts w:cstheme="minorHAnsi"/>
                <w:bCs/>
              </w:rPr>
              <w:t>nacechowanymi emocjonalnie synonimami nazw zawodów</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parafrazuje wiersz Morsztyna</w:t>
            </w:r>
            <w:r>
              <w:rPr>
                <w:rFonts w:cstheme="minorHAnsi"/>
                <w:bCs/>
              </w:rPr>
              <w:t>;</w:t>
            </w:r>
            <w:r w:rsidRPr="00D40DCA">
              <w:rPr>
                <w:rFonts w:cstheme="minorHAnsi"/>
                <w:bCs/>
              </w:rPr>
              <w:t xml:space="preserve"> stosuj</w:t>
            </w:r>
            <w:r>
              <w:rPr>
                <w:rFonts w:cstheme="minorHAnsi"/>
                <w:bCs/>
              </w:rPr>
              <w:t>e</w:t>
            </w:r>
            <w:r w:rsidRPr="00D40DCA">
              <w:rPr>
                <w:rFonts w:cstheme="minorHAnsi"/>
                <w:bCs/>
              </w:rPr>
              <w:t xml:space="preserve"> koncept</w:t>
            </w:r>
            <w:r>
              <w:rPr>
                <w:rFonts w:cstheme="minorHAnsi"/>
                <w:bCs/>
              </w:rPr>
              <w:t xml:space="preserve"> poety</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A037E" w:rsidRDefault="005D5011" w:rsidP="005D5011">
            <w:pPr>
              <w:pStyle w:val="Akapitzlist"/>
              <w:numPr>
                <w:ilvl w:val="0"/>
                <w:numId w:val="262"/>
              </w:numPr>
              <w:autoSpaceDE w:val="0"/>
              <w:autoSpaceDN w:val="0"/>
              <w:adjustRightInd w:val="0"/>
              <w:spacing w:after="0" w:line="240" w:lineRule="auto"/>
              <w:textAlignment w:val="center"/>
              <w:rPr>
                <w:rFonts w:cstheme="minorHAnsi"/>
                <w:bCs/>
                <w:spacing w:val="-4"/>
              </w:rPr>
            </w:pPr>
            <w:r w:rsidRPr="00561A24">
              <w:rPr>
                <w:rFonts w:cstheme="minorHAnsi"/>
                <w:bCs/>
                <w:spacing w:val="-4"/>
              </w:rPr>
              <w:t>ogląda w telewizji wybrany serwis informacyjny</w:t>
            </w:r>
            <w:r>
              <w:rPr>
                <w:rFonts w:cstheme="minorHAnsi"/>
                <w:bCs/>
                <w:spacing w:val="-4"/>
              </w:rPr>
              <w:t xml:space="preserve">; </w:t>
            </w:r>
            <w:r w:rsidRPr="00561A24">
              <w:rPr>
                <w:rFonts w:cstheme="minorHAnsi"/>
                <w:bCs/>
                <w:spacing w:val="-4"/>
              </w:rPr>
              <w:t xml:space="preserve">sporządza wykaz </w:t>
            </w:r>
            <w:r>
              <w:rPr>
                <w:rFonts w:cstheme="minorHAnsi"/>
                <w:bCs/>
                <w:spacing w:val="-4"/>
              </w:rPr>
              <w:t xml:space="preserve">użytego </w:t>
            </w:r>
            <w:r w:rsidRPr="00561A24">
              <w:rPr>
                <w:rFonts w:cstheme="minorHAnsi"/>
                <w:bCs/>
                <w:spacing w:val="-4"/>
              </w:rPr>
              <w:t>słownictwa neutralnego i</w:t>
            </w:r>
            <w:r>
              <w:rPr>
                <w:rFonts w:cstheme="minorHAnsi"/>
                <w:bCs/>
                <w:spacing w:val="-4"/>
              </w:rPr>
              <w:t> </w:t>
            </w:r>
            <w:r w:rsidRPr="00561A24">
              <w:rPr>
                <w:rFonts w:cstheme="minorHAnsi"/>
                <w:bCs/>
                <w:spacing w:val="-4"/>
              </w:rPr>
              <w:t>emocjonalnego</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4B6161">
              <w:rPr>
                <w:rFonts w:cstheme="minorHAnsi"/>
                <w:bCs/>
                <w:color w:val="FF0000"/>
              </w:rPr>
              <w:t>131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i/>
                <w:color w:val="FF0000"/>
              </w:rPr>
            </w:pPr>
            <w:r w:rsidRPr="00DD5C1F">
              <w:rPr>
                <w:rFonts w:cstheme="minorHAnsi"/>
                <w:color w:val="FF0000"/>
              </w:rPr>
              <w:t>Dramat wyborów w </w:t>
            </w:r>
            <w:r w:rsidRPr="00DD5C1F">
              <w:rPr>
                <w:rFonts w:cstheme="minorHAnsi"/>
                <w:i/>
                <w:color w:val="FF0000"/>
              </w:rPr>
              <w:t>Hamlecie</w:t>
            </w:r>
          </w:p>
          <w:p w:rsidR="005D5011" w:rsidRPr="00DD5C1F"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t xml:space="preserve">wprowadzenie do lekcji 43. </w:t>
            </w:r>
            <w:r w:rsidRPr="005D5011">
              <w:rPr>
                <w:rFonts w:cstheme="minorHAnsi"/>
                <w:i/>
                <w:color w:val="FF0000"/>
                <w:lang w:val="pl-PL"/>
              </w:rPr>
              <w:t>Dramat wyborów w Hamlecie</w:t>
            </w:r>
          </w:p>
          <w:p w:rsidR="005D5011" w:rsidRPr="004B670B" w:rsidRDefault="005D5011" w:rsidP="00A25CFE">
            <w:pPr>
              <w:tabs>
                <w:tab w:val="left" w:pos="170"/>
              </w:tabs>
              <w:spacing w:before="60"/>
              <w:textAlignment w:val="center"/>
              <w:rPr>
                <w:rFonts w:cstheme="minorHAnsi"/>
                <w:color w:val="FF0000"/>
              </w:rPr>
            </w:pPr>
            <w:r w:rsidRPr="003E05C7">
              <w:rPr>
                <w:rFonts w:cstheme="minorHAnsi"/>
                <w:color w:val="FF0000"/>
              </w:rPr>
              <w:t xml:space="preserve">William Szekspir, </w:t>
            </w:r>
            <w:r w:rsidRPr="003E05C7">
              <w:rPr>
                <w:rFonts w:cstheme="minorHAnsi"/>
                <w:i/>
                <w:color w:val="FF0000"/>
              </w:rPr>
              <w:t xml:space="preserve">Hamlet </w:t>
            </w:r>
            <w:r>
              <w:rPr>
                <w:rFonts w:cstheme="minorHAnsi"/>
                <w:color w:val="FF0000"/>
              </w:rPr>
              <w:t>(fr.)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tragedii nowożytnej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przedstawia, jaki wybór stawia Hamle</w:t>
            </w:r>
            <w:r>
              <w:rPr>
                <w:rFonts w:cstheme="minorHAnsi"/>
                <w:color w:val="FF0000"/>
              </w:rPr>
              <w:t xml:space="preserve">t </w:t>
            </w:r>
            <w:r w:rsidRPr="001E115A">
              <w:rPr>
                <w:rFonts w:cstheme="minorHAnsi"/>
                <w:color w:val="FF0000"/>
              </w:rPr>
              <w:t>przed sobą i</w:t>
            </w:r>
            <w:r>
              <w:rPr>
                <w:rFonts w:cstheme="minorHAnsi"/>
                <w:color w:val="FF0000"/>
              </w:rPr>
              <w:t> </w:t>
            </w:r>
            <w:r w:rsidRPr="001E115A">
              <w:rPr>
                <w:rFonts w:cstheme="minorHAnsi"/>
                <w:color w:val="FF0000"/>
              </w:rPr>
              <w:t xml:space="preserve">przed </w:t>
            </w:r>
            <w:r>
              <w:rPr>
                <w:rFonts w:cstheme="minorHAnsi"/>
                <w:color w:val="FF0000"/>
              </w:rPr>
              <w:t>innymi ludźmi</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wskazuje fragment, w którym ujawnia się opinia Hamleta o</w:t>
            </w:r>
            <w:r>
              <w:rPr>
                <w:rFonts w:cstheme="minorHAnsi"/>
                <w:color w:val="FF0000"/>
              </w:rPr>
              <w:t> </w:t>
            </w:r>
            <w:r w:rsidRPr="001E115A">
              <w:rPr>
                <w:rFonts w:cstheme="minorHAnsi"/>
                <w:color w:val="FF0000"/>
              </w:rPr>
              <w:t xml:space="preserve">samobójstwie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gromadzi</w:t>
            </w:r>
            <w:r>
              <w:rPr>
                <w:rFonts w:cstheme="minorHAnsi"/>
                <w:color w:val="FF0000"/>
              </w:rPr>
              <w:t xml:space="preserve"> argumenty do dyskusji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Pr>
                <w:rFonts w:cstheme="minorHAnsi"/>
                <w:color w:val="FF0000"/>
              </w:rPr>
              <w:t>objaśnia</w:t>
            </w:r>
            <w:r w:rsidRPr="001E115A">
              <w:rPr>
                <w:rFonts w:cstheme="minorHAnsi"/>
                <w:color w:val="FF0000"/>
              </w:rPr>
              <w:t xml:space="preserve"> </w:t>
            </w:r>
            <w:r>
              <w:rPr>
                <w:rFonts w:cstheme="minorHAnsi"/>
                <w:color w:val="FF0000"/>
              </w:rPr>
              <w:t xml:space="preserve">pojęcie </w:t>
            </w:r>
            <w:r w:rsidRPr="00D14833">
              <w:rPr>
                <w:rFonts w:cstheme="minorHAnsi"/>
                <w:i/>
                <w:color w:val="FF0000"/>
              </w:rPr>
              <w:t>hamletyzm</w:t>
            </w:r>
            <w:r w:rsidRPr="001E115A">
              <w:rPr>
                <w:rFonts w:cstheme="minorHAnsi"/>
                <w:color w:val="FF0000"/>
              </w:rPr>
              <w:t xml:space="preserv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Pr>
                <w:rFonts w:cstheme="minorHAnsi"/>
                <w:color w:val="FF0000"/>
              </w:rPr>
              <w:t>określa</w:t>
            </w:r>
            <w:r w:rsidRPr="001E115A">
              <w:rPr>
                <w:rFonts w:cstheme="minorHAnsi"/>
                <w:color w:val="FF0000"/>
              </w:rPr>
              <w:t xml:space="preserve">, odnosząc się do </w:t>
            </w:r>
            <w:r>
              <w:rPr>
                <w:rFonts w:cstheme="minorHAnsi"/>
                <w:color w:val="FF0000"/>
              </w:rPr>
              <w:t>tekstu</w:t>
            </w:r>
            <w:r w:rsidRPr="001E115A">
              <w:rPr>
                <w:rFonts w:cstheme="minorHAnsi"/>
                <w:color w:val="FF0000"/>
              </w:rPr>
              <w:t>, co</w:t>
            </w:r>
            <w:r>
              <w:rPr>
                <w:rFonts w:cstheme="minorHAnsi"/>
                <w:color w:val="FF0000"/>
              </w:rPr>
              <w:t xml:space="preserve"> </w:t>
            </w:r>
            <w:r w:rsidRPr="001E115A">
              <w:rPr>
                <w:rFonts w:cstheme="minorHAnsi"/>
                <w:color w:val="FF0000"/>
              </w:rPr>
              <w:t>jest dla Hamleta nie do zniesienia w</w:t>
            </w:r>
            <w:r>
              <w:rPr>
                <w:rFonts w:cstheme="minorHAnsi"/>
                <w:color w:val="FF0000"/>
              </w:rPr>
              <w:t> </w:t>
            </w:r>
            <w:r w:rsidRPr="001E115A">
              <w:rPr>
                <w:rFonts w:cstheme="minorHAnsi"/>
                <w:color w:val="FF0000"/>
              </w:rPr>
              <w:t xml:space="preserve">życiu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color w:val="FF0000"/>
              </w:rPr>
            </w:pPr>
            <w:r w:rsidRPr="001E115A">
              <w:rPr>
                <w:rFonts w:cstheme="minorHAnsi"/>
                <w:color w:val="FF0000"/>
              </w:rPr>
              <w:t>rozważa i uzasadnia, czy dylemat Hamleta można uznać za</w:t>
            </w:r>
            <w:r>
              <w:rPr>
                <w:rFonts w:cstheme="minorHAnsi"/>
                <w:color w:val="FF0000"/>
              </w:rPr>
              <w:t xml:space="preserve"> </w:t>
            </w:r>
            <w:r w:rsidRPr="001E115A">
              <w:rPr>
                <w:rFonts w:cstheme="minorHAnsi"/>
                <w:color w:val="FF0000"/>
              </w:rPr>
              <w:t xml:space="preserve">wybór tragiczny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color w:val="FF0000"/>
              </w:rPr>
              <w:t>bierze udział w </w:t>
            </w:r>
            <w:r>
              <w:rPr>
                <w:rFonts w:cstheme="minorHAnsi"/>
                <w:color w:val="FF0000"/>
              </w:rPr>
              <w:t xml:space="preserve">klasowej </w:t>
            </w:r>
            <w:r w:rsidRPr="001E115A">
              <w:rPr>
                <w:rFonts w:cstheme="minorHAnsi"/>
                <w:color w:val="FF0000"/>
              </w:rPr>
              <w:t xml:space="preserve">dyskusji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omawia, w jaki sposób Hamlet określa życie człowieka</w:t>
            </w:r>
            <w:r>
              <w:rPr>
                <w:rFonts w:cstheme="minorHAnsi"/>
                <w:bCs/>
                <w:color w:val="FF0000"/>
              </w:rPr>
              <w:t>;</w:t>
            </w:r>
            <w:r w:rsidRPr="001E115A">
              <w:rPr>
                <w:rFonts w:cstheme="minorHAnsi"/>
                <w:bCs/>
                <w:color w:val="FF0000"/>
              </w:rPr>
              <w:t xml:space="preserve"> ustala, jaką rolę odgrywają te określenia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z czego wynikają rozterki i</w:t>
            </w:r>
            <w:r>
              <w:rPr>
                <w:rFonts w:cstheme="minorHAnsi"/>
                <w:bCs/>
                <w:color w:val="FF0000"/>
              </w:rPr>
              <w:t> obawy Hamleta</w:t>
            </w:r>
            <w:r w:rsidRPr="001E115A">
              <w:rPr>
                <w:rFonts w:cstheme="minorHAnsi"/>
                <w:bCs/>
                <w:color w:val="FF0000"/>
              </w:rPr>
              <w:t xml:space="preserve"> </w:t>
            </w:r>
          </w:p>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interpretuje zakończenie wypowiedzi Hamleta</w:t>
            </w:r>
          </w:p>
          <w:p w:rsidR="005D5011" w:rsidRPr="001B6BF3"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B6BF3">
              <w:rPr>
                <w:rFonts w:cstheme="minorHAnsi"/>
                <w:bCs/>
                <w:color w:val="FF0000"/>
              </w:rPr>
              <w:t>w klasowej dyskusji przestrzega zasad etyki wypowiedzi i etykiety językowej</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w:t>
            </w:r>
            <w:r w:rsidRPr="001B6BF3">
              <w:rPr>
                <w:rFonts w:cstheme="minorHAnsi"/>
                <w:bCs/>
                <w:color w:val="FF0000"/>
              </w:rPr>
              <w:t xml:space="preserve">, dlaczego bohater uważa wszystkich ludzi za tchórzy </w:t>
            </w:r>
          </w:p>
          <w:p w:rsidR="005D5011" w:rsidRPr="001B6BF3"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ustala i uzasadnia, czy dla Hamleta słowo </w:t>
            </w:r>
            <w:r w:rsidRPr="001E115A">
              <w:rPr>
                <w:rFonts w:cstheme="minorHAnsi"/>
                <w:bCs/>
                <w:i/>
                <w:color w:val="FF0000"/>
              </w:rPr>
              <w:t xml:space="preserve">być </w:t>
            </w:r>
            <w:r w:rsidRPr="001E115A">
              <w:rPr>
                <w:rFonts w:cstheme="minorHAnsi"/>
                <w:bCs/>
                <w:color w:val="FF0000"/>
              </w:rPr>
              <w:t>wiąże się z egzystencją, czy z</w:t>
            </w:r>
            <w:r>
              <w:rPr>
                <w:rFonts w:cstheme="minorHAnsi"/>
                <w:bCs/>
                <w:color w:val="FF0000"/>
              </w:rPr>
              <w:t> </w:t>
            </w:r>
            <w:r w:rsidRPr="001E115A">
              <w:rPr>
                <w:rFonts w:cstheme="minorHAnsi"/>
                <w:bCs/>
                <w:color w:val="FF0000"/>
              </w:rPr>
              <w:t>działaniem</w:t>
            </w:r>
            <w:r>
              <w:rPr>
                <w:rFonts w:cstheme="minorHAnsi"/>
                <w:bCs/>
                <w:color w:val="FF0000"/>
              </w:rPr>
              <w:t xml:space="preserve">; </w:t>
            </w:r>
            <w:r w:rsidRPr="001E115A">
              <w:rPr>
                <w:rFonts w:cstheme="minorHAnsi"/>
                <w:bCs/>
                <w:color w:val="FF0000"/>
              </w:rPr>
              <w:t>odwołuj</w:t>
            </w:r>
            <w:r>
              <w:rPr>
                <w:rFonts w:cstheme="minorHAnsi"/>
                <w:bCs/>
                <w:color w:val="FF0000"/>
              </w:rPr>
              <w:t>e</w:t>
            </w:r>
            <w:r w:rsidRPr="001E115A">
              <w:rPr>
                <w:rFonts w:cstheme="minorHAnsi"/>
                <w:bCs/>
                <w:color w:val="FF0000"/>
              </w:rPr>
              <w:t xml:space="preserve"> się do całego </w:t>
            </w:r>
            <w:r>
              <w:rPr>
                <w:rFonts w:cstheme="minorHAnsi"/>
                <w:bCs/>
                <w:color w:val="FF0000"/>
              </w:rPr>
              <w:t>dramatu</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przygotowuje informacje na temat Gdańskiego Teatru Szekspirowskiego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E05C7" w:rsidRDefault="005D5011" w:rsidP="00A25CFE">
            <w:pPr>
              <w:textAlignment w:val="center"/>
              <w:rPr>
                <w:rFonts w:cstheme="minorHAnsi"/>
                <w:bCs/>
              </w:rPr>
            </w:pPr>
            <w:r w:rsidRPr="003E05C7">
              <w:rPr>
                <w:rFonts w:cstheme="minorHAnsi"/>
                <w:bCs/>
                <w:color w:val="FF0000"/>
              </w:rPr>
              <w:t>132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textAlignment w:val="center"/>
              <w:rPr>
                <w:rFonts w:cstheme="minorHAnsi"/>
                <w:bCs/>
                <w:color w:val="FF0000"/>
              </w:rPr>
            </w:pPr>
            <w:r w:rsidRPr="00DD5C1F">
              <w:rPr>
                <w:rFonts w:cstheme="minorHAnsi"/>
                <w:bCs/>
                <w:color w:val="FF0000"/>
              </w:rPr>
              <w:t xml:space="preserve">Wzorzec rycerza w </w:t>
            </w:r>
            <w:r w:rsidRPr="00DD5C1F">
              <w:rPr>
                <w:rFonts w:cstheme="minorHAnsi"/>
                <w:bCs/>
                <w:i/>
                <w:color w:val="FF0000"/>
              </w:rPr>
              <w:t>Hamlecie</w:t>
            </w:r>
            <w:r w:rsidRPr="00DD5C1F">
              <w:rPr>
                <w:rFonts w:cstheme="minorHAnsi"/>
                <w:bCs/>
                <w:color w:val="FF0000"/>
              </w:rPr>
              <w:t xml:space="preserv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color w:val="FF0000"/>
                <w:spacing w:val="-4"/>
                <w:lang w:val="pl-PL"/>
              </w:rPr>
            </w:pPr>
            <w:r w:rsidRPr="005D5011">
              <w:rPr>
                <w:rFonts w:cstheme="minorHAnsi"/>
                <w:color w:val="FF0000"/>
                <w:spacing w:val="-4"/>
                <w:lang w:val="pl-PL"/>
              </w:rPr>
              <w:t xml:space="preserve">wprowadzenie do lekcji 44. </w:t>
            </w:r>
            <w:r w:rsidRPr="005D5011">
              <w:rPr>
                <w:rFonts w:cstheme="minorHAnsi"/>
                <w:bCs/>
                <w:i/>
                <w:color w:val="FF0000"/>
                <w:lang w:val="pl-PL"/>
              </w:rPr>
              <w:t>Wzorzec rycerza w Hamlecie</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William Szekspir, </w:t>
            </w:r>
            <w:r w:rsidRPr="005D5011">
              <w:rPr>
                <w:rFonts w:cstheme="minorHAnsi"/>
                <w:i/>
                <w:color w:val="FF0000"/>
                <w:lang w:val="pl-PL"/>
              </w:rPr>
              <w:t xml:space="preserve">Hamlet </w:t>
            </w:r>
            <w:r w:rsidRPr="005D5011">
              <w:rPr>
                <w:rFonts w:cstheme="minorHAnsi"/>
                <w:color w:val="FF0000"/>
                <w:lang w:val="pl-PL"/>
              </w:rPr>
              <w:t xml:space="preserve">(fr.) </w:t>
            </w:r>
          </w:p>
          <w:p w:rsidR="005D5011" w:rsidRPr="00CE1D12" w:rsidRDefault="005D5011" w:rsidP="00A25CFE">
            <w:pPr>
              <w:spacing w:before="60"/>
              <w:textAlignment w:val="center"/>
              <w:rPr>
                <w:rFonts w:cstheme="minorHAnsi"/>
                <w:bCs/>
                <w:color w:val="FF0000"/>
              </w:rPr>
            </w:pPr>
            <w:r w:rsidRPr="005D5011">
              <w:rPr>
                <w:rFonts w:cstheme="minorHAnsi"/>
                <w:bCs/>
                <w:color w:val="FF0000"/>
                <w:lang w:val="pl-PL"/>
              </w:rPr>
              <w:t xml:space="preserve">Stanisław Barańczak, </w:t>
            </w:r>
            <w:r w:rsidRPr="005D5011">
              <w:rPr>
                <w:rFonts w:cstheme="minorHAnsi"/>
                <w:bCs/>
                <w:i/>
                <w:color w:val="FF0000"/>
                <w:lang w:val="pl-PL"/>
              </w:rPr>
              <w:t xml:space="preserve">Biografioły. </w:t>
            </w:r>
            <w:r w:rsidRPr="00DD5C1F">
              <w:rPr>
                <w:rFonts w:cstheme="minorHAnsi"/>
                <w:bCs/>
                <w:i/>
                <w:color w:val="FF0000"/>
              </w:rPr>
              <w:t xml:space="preserve">Appendix </w:t>
            </w:r>
            <w:r w:rsidRPr="00DD5C1F">
              <w:rPr>
                <w:rFonts w:cstheme="minorHAnsi"/>
                <w:bCs/>
                <w:color w:val="FF0000"/>
              </w:rPr>
              <w:t>(fr</w:t>
            </w:r>
            <w:r>
              <w:rPr>
                <w:rFonts w:cstheme="minorHAnsi"/>
                <w:bCs/>
                <w:color w:val="FF0000"/>
              </w:rPr>
              <w:t>.)</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przypomina cechy typowe dla średniowiecznego wzorca rycerza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wskazuje</w:t>
            </w:r>
            <w:r w:rsidRPr="001E115A">
              <w:rPr>
                <w:rFonts w:cstheme="minorHAnsi"/>
                <w:bCs/>
                <w:color w:val="FF0000"/>
              </w:rPr>
              <w:t xml:space="preserve"> określenia i</w:t>
            </w:r>
            <w:r>
              <w:rPr>
                <w:rFonts w:cstheme="minorHAnsi"/>
                <w:bCs/>
                <w:color w:val="FF0000"/>
              </w:rPr>
              <w:t> </w:t>
            </w:r>
            <w:r w:rsidRPr="001E115A">
              <w:rPr>
                <w:rFonts w:cstheme="minorHAnsi"/>
                <w:bCs/>
                <w:color w:val="FF0000"/>
              </w:rPr>
              <w:t>porównania w samoocenie Hamlet</w:t>
            </w:r>
            <w:r>
              <w:rPr>
                <w:rFonts w:cstheme="minorHAnsi"/>
                <w:bCs/>
                <w:color w:val="FF0000"/>
              </w:rPr>
              <w:t>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 i uzasadnia, czy Hamlet jest tchórzem, czy człowiekiem o wielkiej wrażliwości</w:t>
            </w:r>
            <w:r>
              <w:rPr>
                <w:rFonts w:cstheme="minorHAnsi"/>
                <w:bCs/>
                <w:color w:val="FF0000"/>
              </w:rPr>
              <w:t xml:space="preserve">; </w:t>
            </w:r>
            <w:r w:rsidRPr="001E115A">
              <w:rPr>
                <w:rFonts w:cstheme="minorHAnsi"/>
                <w:bCs/>
                <w:color w:val="FF0000"/>
              </w:rPr>
              <w:t>odwołuj</w:t>
            </w:r>
            <w:r>
              <w:rPr>
                <w:rFonts w:cstheme="minorHAnsi"/>
                <w:bCs/>
                <w:color w:val="FF0000"/>
              </w:rPr>
              <w:t>e się do wzorca rycerza</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utrwala wiadomości na temat parafrazy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wskazuje kolokwializmy w wierszu Barańczaka</w:t>
            </w:r>
            <w:r>
              <w:rPr>
                <w:rFonts w:cstheme="minorHAnsi"/>
                <w:bCs/>
                <w:color w:val="FF0000"/>
              </w:rPr>
              <w:t>;</w:t>
            </w:r>
            <w:r w:rsidRPr="001E115A">
              <w:rPr>
                <w:rFonts w:cstheme="minorHAnsi"/>
                <w:bCs/>
                <w:color w:val="FF0000"/>
              </w:rPr>
              <w:t xml:space="preserve"> wyjaśnia, jaka jest ich funkcja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2"/>
              </w:rPr>
            </w:pPr>
            <w:r w:rsidRPr="001D45ED">
              <w:rPr>
                <w:rFonts w:cstheme="minorHAnsi"/>
                <w:bCs/>
                <w:color w:val="FF0000"/>
                <w:spacing w:val="-2"/>
              </w:rPr>
              <w:t>wie, czym są elipsy i antynomie</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rozpoznaje </w:t>
            </w:r>
            <w:r w:rsidRPr="001E115A">
              <w:rPr>
                <w:rFonts w:cstheme="minorHAnsi"/>
                <w:bCs/>
                <w:color w:val="FF0000"/>
              </w:rPr>
              <w:t>frazeologi</w:t>
            </w:r>
            <w:r>
              <w:rPr>
                <w:rFonts w:cstheme="minorHAnsi"/>
                <w:bCs/>
                <w:color w:val="FF0000"/>
              </w:rPr>
              <w:t>zmy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określa funkcję pytań postawionych w </w:t>
            </w:r>
            <w:r>
              <w:rPr>
                <w:rFonts w:cstheme="minorHAnsi"/>
                <w:bCs/>
                <w:color w:val="FF0000"/>
              </w:rPr>
              <w:t>tekście</w:t>
            </w:r>
            <w:r w:rsidRPr="001E115A">
              <w:rPr>
                <w:rFonts w:cstheme="minorHAnsi"/>
                <w:bCs/>
                <w:color w:val="FF0000"/>
              </w:rPr>
              <w:t xml:space="preserv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wypisuje symbole </w:t>
            </w:r>
            <w:r>
              <w:rPr>
                <w:rFonts w:cstheme="minorHAnsi"/>
                <w:bCs/>
                <w:color w:val="FF0000"/>
              </w:rPr>
              <w:t>z </w:t>
            </w:r>
            <w:r w:rsidRPr="001E115A">
              <w:rPr>
                <w:rFonts w:cstheme="minorHAnsi"/>
                <w:bCs/>
                <w:color w:val="FF0000"/>
              </w:rPr>
              <w:t>fragmen</w:t>
            </w:r>
            <w:r>
              <w:rPr>
                <w:rFonts w:cstheme="minorHAnsi"/>
                <w:bCs/>
                <w:color w:val="FF0000"/>
              </w:rPr>
              <w:t>tu</w:t>
            </w:r>
            <w:r w:rsidRPr="001E115A">
              <w:rPr>
                <w:rFonts w:cstheme="minorHAnsi"/>
                <w:bCs/>
                <w:color w:val="FF0000"/>
              </w:rPr>
              <w:t xml:space="preserve"> </w:t>
            </w:r>
            <w:r w:rsidRPr="001E115A">
              <w:rPr>
                <w:rFonts w:cstheme="minorHAnsi"/>
                <w:bCs/>
                <w:i/>
                <w:color w:val="FF0000"/>
              </w:rPr>
              <w:t>Hamleta</w:t>
            </w:r>
            <w:r>
              <w:rPr>
                <w:rFonts w:cstheme="minorHAnsi"/>
                <w:bCs/>
                <w:color w:val="FF0000"/>
              </w:rPr>
              <w:t xml:space="preserve">; </w:t>
            </w:r>
            <w:r w:rsidRPr="001E115A">
              <w:rPr>
                <w:rFonts w:cstheme="minorHAnsi"/>
                <w:bCs/>
                <w:color w:val="FF0000"/>
              </w:rPr>
              <w:t>określa ich ro</w:t>
            </w:r>
            <w:r>
              <w:rPr>
                <w:rFonts w:cstheme="minorHAnsi"/>
                <w:bCs/>
                <w:color w:val="FF0000"/>
              </w:rPr>
              <w:t>lę</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wie, że utwory Barańczaka to parafrazy</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D45ED">
              <w:rPr>
                <w:rFonts w:cstheme="minorHAnsi"/>
                <w:bCs/>
                <w:color w:val="FF0000"/>
              </w:rPr>
              <w:t>wskazuje elipsę, równoważnik zdania i antynomię w wierszu „</w:t>
            </w:r>
            <w:r w:rsidRPr="001D45ED">
              <w:rPr>
                <w:rFonts w:cstheme="minorHAnsi"/>
                <w:bCs/>
                <w:i/>
                <w:color w:val="FF0000"/>
              </w:rPr>
              <w:t>Romeo i Julia”</w:t>
            </w:r>
            <w:r w:rsidRPr="001D45ED">
              <w:rPr>
                <w:rFonts w:cstheme="minorHAnsi"/>
                <w:bCs/>
                <w:color w:val="FF0000"/>
              </w:rPr>
              <w:t>;</w:t>
            </w:r>
            <w:r>
              <w:rPr>
                <w:rFonts w:cstheme="minorHAnsi"/>
                <w:bCs/>
                <w:color w:val="FF0000"/>
              </w:rPr>
              <w:t xml:space="preserve"> </w:t>
            </w:r>
            <w:r w:rsidRPr="001D45ED">
              <w:rPr>
                <w:rFonts w:cstheme="minorHAnsi"/>
                <w:bCs/>
                <w:color w:val="FF0000"/>
              </w:rPr>
              <w:t xml:space="preserve">określa funkcję antynomii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określa funkcję frazeologizmów w</w:t>
            </w:r>
            <w:r>
              <w:rPr>
                <w:rFonts w:cstheme="minorHAnsi"/>
                <w:bCs/>
                <w:color w:val="FF0000"/>
              </w:rPr>
              <w:t> </w:t>
            </w:r>
            <w:r w:rsidRPr="001E115A">
              <w:rPr>
                <w:rFonts w:cstheme="minorHAnsi"/>
                <w:bCs/>
                <w:color w:val="FF0000"/>
              </w:rPr>
              <w:t xml:space="preserve">wierszu </w:t>
            </w:r>
            <w:r>
              <w:rPr>
                <w:rFonts w:cstheme="minorHAnsi"/>
                <w:bCs/>
                <w:color w:val="FF0000"/>
              </w:rPr>
              <w:t>„</w:t>
            </w:r>
            <w:r w:rsidRPr="001E115A">
              <w:rPr>
                <w:rFonts w:cstheme="minorHAnsi"/>
                <w:bCs/>
                <w:i/>
                <w:color w:val="FF0000"/>
              </w:rPr>
              <w:t>Makbet</w:t>
            </w:r>
            <w:r>
              <w:rPr>
                <w:rFonts w:cstheme="minorHAnsi"/>
                <w:bCs/>
                <w:i/>
                <w:color w:val="FF0000"/>
              </w:rPr>
              <w:t>”</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przedstawia, w jaki sposób Ofelia mówi o Hamlecie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omawia, co jest powodem zmiany stosunku Hamleta do Ofelii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omawia funkcję środków stylistycznych w </w:t>
            </w:r>
            <w:r>
              <w:rPr>
                <w:rFonts w:cstheme="minorHAnsi"/>
                <w:bCs/>
                <w:color w:val="FF0000"/>
              </w:rPr>
              <w:t>parafrazach</w:t>
            </w:r>
            <w:r w:rsidRPr="001E115A">
              <w:rPr>
                <w:rFonts w:cstheme="minorHAnsi"/>
                <w:bCs/>
                <w:color w:val="FF0000"/>
              </w:rPr>
              <w:t xml:space="preserve"> Barańczaka </w:t>
            </w:r>
          </w:p>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wyjaśnia, nawiązując do ilustracji </w:t>
            </w:r>
            <w:r>
              <w:rPr>
                <w:rFonts w:cstheme="minorHAnsi"/>
                <w:bCs/>
                <w:color w:val="FF0000"/>
              </w:rPr>
              <w:t>z podręcznika</w:t>
            </w:r>
            <w:r w:rsidRPr="001E115A">
              <w:rPr>
                <w:rFonts w:cstheme="minorHAnsi"/>
                <w:bCs/>
                <w:color w:val="FF0000"/>
              </w:rPr>
              <w:t xml:space="preserve">, co sądzi o wykorzystywaniu w popkulturze uznanych przez tradycję dzieł literackich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wyjaśnia, jaki jest związek między wypowiedzią Fortynbrasa o Hamlecie w finale sceny a</w:t>
            </w:r>
            <w:r>
              <w:rPr>
                <w:rFonts w:cstheme="minorHAnsi"/>
                <w:bCs/>
                <w:color w:val="FF0000"/>
              </w:rPr>
              <w:t> </w:t>
            </w:r>
            <w:r w:rsidRPr="001E115A">
              <w:rPr>
                <w:rFonts w:cstheme="minorHAnsi"/>
                <w:bCs/>
                <w:color w:val="FF0000"/>
              </w:rPr>
              <w:t xml:space="preserve">wymową całego </w:t>
            </w:r>
            <w:r>
              <w:rPr>
                <w:rFonts w:cstheme="minorHAnsi"/>
                <w:bCs/>
                <w:color w:val="FF0000"/>
              </w:rPr>
              <w:t>dramatu</w:t>
            </w:r>
            <w:r w:rsidRPr="001E115A">
              <w:rPr>
                <w:rFonts w:cstheme="minorHAnsi"/>
                <w:bCs/>
                <w:color w:val="FF0000"/>
              </w:rPr>
              <w:t xml:space="preserve"> </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spacing w:val="-4"/>
              </w:rPr>
            </w:pPr>
            <w:r>
              <w:rPr>
                <w:rFonts w:cstheme="minorHAnsi"/>
                <w:bCs/>
                <w:color w:val="FF0000"/>
                <w:spacing w:val="-4"/>
              </w:rPr>
              <w:t>interpretuje</w:t>
            </w:r>
            <w:r w:rsidRPr="001D45ED">
              <w:rPr>
                <w:rFonts w:cstheme="minorHAnsi"/>
                <w:bCs/>
                <w:color w:val="FF0000"/>
                <w:spacing w:val="-4"/>
              </w:rPr>
              <w:t xml:space="preserve"> utwory Barańczaka jako parafrazy dzieł Szekspira; określa funkcję tych parafraz</w:t>
            </w:r>
          </w:p>
          <w:p w:rsidR="005D5011" w:rsidRPr="001D45ED"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rozważa i uzasadnia, jaka jest wymowa wiersza </w:t>
            </w:r>
            <w:r>
              <w:rPr>
                <w:rFonts w:cstheme="minorHAnsi"/>
                <w:bCs/>
                <w:color w:val="FF0000"/>
              </w:rPr>
              <w:t>„</w:t>
            </w:r>
            <w:r w:rsidRPr="001E115A">
              <w:rPr>
                <w:rFonts w:cstheme="minorHAnsi"/>
                <w:bCs/>
                <w:i/>
                <w:color w:val="FF0000"/>
              </w:rPr>
              <w:t>Hamlet</w:t>
            </w:r>
            <w:r>
              <w:rPr>
                <w:rFonts w:cstheme="minorHAnsi"/>
                <w:bCs/>
                <w:i/>
                <w:color w:val="FF0000"/>
              </w:rPr>
              <w:t>”</w:t>
            </w:r>
            <w:r w:rsidRPr="001E115A">
              <w:rPr>
                <w:rFonts w:cstheme="minorHAnsi"/>
                <w:bCs/>
                <w:i/>
                <w:color w:val="FF0000"/>
              </w:rPr>
              <w:t xml:space="preserve"> </w:t>
            </w:r>
          </w:p>
          <w:p w:rsidR="005D5011" w:rsidRPr="00CE1D12"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rozważa i ocenia humorystyczne podejście do tradycji literackiej w para</w:t>
            </w:r>
            <w:r>
              <w:rPr>
                <w:rFonts w:cstheme="minorHAnsi"/>
                <w:bCs/>
                <w:color w:val="FF0000"/>
              </w:rPr>
              <w:t>frazach Barańczaka</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E115A"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1E115A">
              <w:rPr>
                <w:rFonts w:cstheme="minorHAnsi"/>
                <w:bCs/>
                <w:color w:val="FF0000"/>
              </w:rPr>
              <w:t xml:space="preserve">interpretuje </w:t>
            </w:r>
            <w:r>
              <w:rPr>
                <w:rFonts w:cstheme="minorHAnsi"/>
                <w:bCs/>
                <w:color w:val="FF0000"/>
              </w:rPr>
              <w:t xml:space="preserve">obraz </w:t>
            </w:r>
            <w:r>
              <w:rPr>
                <w:rFonts w:cstheme="minorHAnsi"/>
                <w:bCs/>
                <w:i/>
                <w:color w:val="FF0000"/>
              </w:rPr>
              <w:t>Hamlet</w:t>
            </w:r>
            <w:r w:rsidRPr="00CE1D12">
              <w:rPr>
                <w:rFonts w:cstheme="minorHAnsi"/>
                <w:bCs/>
                <w:i/>
                <w:color w:val="FF0000"/>
              </w:rPr>
              <w:t xml:space="preserve"> </w:t>
            </w:r>
            <w:r>
              <w:rPr>
                <w:rFonts w:cstheme="minorHAnsi"/>
                <w:bCs/>
                <w:i/>
                <w:color w:val="FF0000"/>
              </w:rPr>
              <w:t>p</w:t>
            </w:r>
            <w:r w:rsidRPr="00CE1D12">
              <w:rPr>
                <w:rFonts w:cstheme="minorHAnsi"/>
                <w:bCs/>
                <w:i/>
                <w:color w:val="FF0000"/>
              </w:rPr>
              <w:t>olny II</w:t>
            </w:r>
            <w:r w:rsidRPr="001E115A">
              <w:rPr>
                <w:rFonts w:cstheme="minorHAnsi"/>
                <w:bCs/>
                <w:color w:val="FF0000"/>
              </w:rPr>
              <w:t xml:space="preserve"> </w:t>
            </w:r>
            <w:r>
              <w:rPr>
                <w:rFonts w:cstheme="minorHAnsi"/>
                <w:bCs/>
                <w:color w:val="FF0000"/>
              </w:rPr>
              <w:t xml:space="preserve">(1977) </w:t>
            </w:r>
            <w:r w:rsidRPr="001E115A">
              <w:rPr>
                <w:rFonts w:cstheme="minorHAnsi"/>
                <w:bCs/>
                <w:color w:val="FF0000"/>
              </w:rPr>
              <w:t>Jerzego Dudy</w:t>
            </w:r>
            <w:r>
              <w:rPr>
                <w:rFonts w:cstheme="minorHAnsi"/>
                <w:bCs/>
                <w:color w:val="FF0000"/>
              </w:rPr>
              <w:noBreakHyphen/>
            </w:r>
            <w:r w:rsidRPr="001E115A">
              <w:rPr>
                <w:rFonts w:cstheme="minorHAnsi"/>
                <w:bCs/>
                <w:color w:val="FF0000"/>
              </w:rPr>
              <w:t>Gracza</w:t>
            </w:r>
            <w:r>
              <w:rPr>
                <w:rFonts w:cstheme="minorHAnsi"/>
                <w:bCs/>
                <w:color w:val="FF0000"/>
              </w:rPr>
              <w:t>;</w:t>
            </w:r>
            <w:r w:rsidRPr="001E115A">
              <w:rPr>
                <w:rFonts w:cstheme="minorHAnsi"/>
                <w:bCs/>
                <w:color w:val="FF0000"/>
              </w:rPr>
              <w:t xml:space="preserve"> wyjaśnia</w:t>
            </w:r>
            <w:r>
              <w:rPr>
                <w:rFonts w:cstheme="minorHAnsi"/>
                <w:bCs/>
                <w:color w:val="FF0000"/>
              </w:rPr>
              <w:t xml:space="preserve">, </w:t>
            </w:r>
            <w:r w:rsidRPr="001E115A">
              <w:rPr>
                <w:rFonts w:cstheme="minorHAnsi"/>
                <w:bCs/>
                <w:color w:val="FF0000"/>
              </w:rPr>
              <w:t xml:space="preserve">dlaczego malarz nawiązał do </w:t>
            </w:r>
            <w:r w:rsidRPr="00CE1D12">
              <w:rPr>
                <w:rFonts w:cstheme="minorHAnsi"/>
                <w:bCs/>
                <w:i/>
                <w:color w:val="FF0000"/>
              </w:rPr>
              <w:t>Hamleta</w:t>
            </w:r>
            <w:r>
              <w:rPr>
                <w:rFonts w:cstheme="minorHAnsi"/>
                <w:bCs/>
                <w:color w:val="FF0000"/>
              </w:rPr>
              <w:t>; określa</w:t>
            </w:r>
            <w:r w:rsidRPr="001E115A">
              <w:rPr>
                <w:rFonts w:cstheme="minorHAnsi"/>
                <w:bCs/>
                <w:color w:val="FF0000"/>
              </w:rPr>
              <w:t xml:space="preserve"> wpływ tego nawiązania na wymowę </w:t>
            </w:r>
            <w:r>
              <w:rPr>
                <w:rFonts w:cstheme="minorHAnsi"/>
                <w:bCs/>
                <w:color w:val="FF0000"/>
              </w:rPr>
              <w:t>dzieła</w:t>
            </w:r>
            <w:r w:rsidRPr="001E115A">
              <w:rPr>
                <w:rFonts w:cstheme="minorHAnsi"/>
                <w:bCs/>
                <w:color w:val="FF0000"/>
              </w:rPr>
              <w:t xml:space="preserve"> </w:t>
            </w:r>
          </w:p>
          <w:p w:rsidR="005D5011" w:rsidRPr="00573F61"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Pr>
                <w:rFonts w:cstheme="minorHAnsi"/>
                <w:bCs/>
                <w:color w:val="FF0000"/>
              </w:rPr>
              <w:t xml:space="preserve">wyszukuje w internecie inne współczesne nawiązania do </w:t>
            </w:r>
            <w:r w:rsidRPr="00CE1D12">
              <w:rPr>
                <w:rFonts w:cstheme="minorHAnsi"/>
                <w:bCs/>
                <w:i/>
                <w:color w:val="FF0000"/>
              </w:rPr>
              <w:t>Hamleta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A25CFE">
            <w:pPr>
              <w:textAlignment w:val="center"/>
              <w:rPr>
                <w:rFonts w:cstheme="minorHAnsi"/>
                <w:b/>
                <w:bCs/>
                <w:color w:val="FF0000"/>
              </w:rPr>
            </w:pPr>
            <w:r w:rsidRPr="00BD4806">
              <w:rPr>
                <w:rFonts w:cstheme="minorHAnsi"/>
                <w:bCs/>
                <w:color w:val="FF0000"/>
              </w:rPr>
              <w:t>133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Tworzenie własnego tekstu. Wypowiedź argumentacyjna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A25CFE">
            <w:pPr>
              <w:textAlignment w:val="center"/>
              <w:rPr>
                <w:rFonts w:cstheme="minorHAnsi"/>
                <w:color w:val="FF0000"/>
              </w:rPr>
            </w:pPr>
            <w:r w:rsidRPr="00BD4806">
              <w:rPr>
                <w:rFonts w:cstheme="minorHAnsi"/>
                <w:color w:val="FF0000"/>
              </w:rPr>
              <w:t xml:space="preserve">Stephen Greenblat, </w:t>
            </w:r>
            <w:r w:rsidRPr="00BD4806">
              <w:rPr>
                <w:rFonts w:cstheme="minorHAnsi"/>
                <w:i/>
                <w:color w:val="FF0000"/>
              </w:rPr>
              <w:t>Shakespeare. Stwarzanie świata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zapoznaje się z przykładowym konspektem</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analizuje polecenie zawarte w temacie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 xml:space="preserve">czyta tekst ze zrozumieniem </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zna zasady tworzenia wypowiedzi argumentacyjnej</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tworzy plan kompozycyjny wypowiedzi na zadany temat</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podejmuje próbę napisania wypowiedzi argumentacyjnej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pisze wypowiedź argumentacyjną</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rozpoznaje problem rozważany w tekście oraz stanowisko autora wobec tego problemu</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Pr>
                <w:rFonts w:asciiTheme="minorHAnsi" w:hAnsiTheme="minorHAnsi" w:cs="ScalaSansPro-Light"/>
                <w:color w:val="FF0000"/>
                <w:sz w:val="22"/>
                <w:szCs w:val="22"/>
              </w:rPr>
              <w:t>ustosunkowuje się do rozwiąza</w:t>
            </w:r>
            <w:r w:rsidRPr="00BD4806">
              <w:rPr>
                <w:rFonts w:asciiTheme="minorHAnsi" w:hAnsiTheme="minorHAnsi" w:cs="ScalaSansPro-Light"/>
                <w:color w:val="FF0000"/>
                <w:sz w:val="22"/>
                <w:szCs w:val="22"/>
              </w:rPr>
              <w:t xml:space="preserve">nia przyjętego przez autora </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odwołuje się do utworów poruszających problem rozważany w tek</w:t>
            </w:r>
            <w:r w:rsidRPr="00BD4806">
              <w:rPr>
                <w:rFonts w:asciiTheme="minorHAnsi" w:hAnsiTheme="minorHAnsi" w:cs="ScalaSansPro-Light"/>
                <w:color w:val="FF0000"/>
                <w:sz w:val="22"/>
                <w:szCs w:val="22"/>
              </w:rPr>
              <w:softHyphen/>
              <w:t>ście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formułuje wnioski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posługuje się słownictwem pozwalającym wyrazić i uzasadnić własne zdanie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Pr>
                <w:rFonts w:asciiTheme="minorHAnsi" w:hAnsiTheme="minorHAnsi" w:cstheme="minorHAnsi"/>
                <w:color w:val="FF0000"/>
                <w:sz w:val="22"/>
                <w:szCs w:val="22"/>
              </w:rPr>
              <w:t>w</w:t>
            </w:r>
            <w:r w:rsidRPr="00BD4806">
              <w:rPr>
                <w:rFonts w:asciiTheme="minorHAnsi" w:hAnsiTheme="minorHAnsi" w:cstheme="minorHAnsi"/>
                <w:color w:val="FF0000"/>
                <w:sz w:val="22"/>
                <w:szCs w:val="22"/>
              </w:rPr>
              <w:t xml:space="preserve"> wypowied</w:t>
            </w:r>
            <w:r>
              <w:rPr>
                <w:rFonts w:asciiTheme="minorHAnsi" w:hAnsiTheme="minorHAnsi" w:cstheme="minorHAnsi"/>
                <w:color w:val="FF0000"/>
                <w:sz w:val="22"/>
                <w:szCs w:val="22"/>
              </w:rPr>
              <w:t>zi</w:t>
            </w:r>
            <w:r w:rsidRPr="00BD4806">
              <w:rPr>
                <w:rFonts w:asciiTheme="minorHAnsi" w:hAnsiTheme="minorHAnsi" w:cstheme="minorHAnsi"/>
                <w:color w:val="FF0000"/>
                <w:sz w:val="22"/>
                <w:szCs w:val="22"/>
              </w:rPr>
              <w:t xml:space="preserve"> argumentacyjn</w:t>
            </w:r>
            <w:r>
              <w:rPr>
                <w:rFonts w:asciiTheme="minorHAnsi" w:hAnsiTheme="minorHAnsi" w:cstheme="minorHAnsi"/>
                <w:color w:val="FF0000"/>
                <w:sz w:val="22"/>
                <w:szCs w:val="22"/>
              </w:rPr>
              <w:t>ej</w:t>
            </w:r>
            <w:r w:rsidRPr="00BD4806">
              <w:rPr>
                <w:rFonts w:asciiTheme="minorHAnsi" w:hAnsiTheme="minorHAnsi" w:cstheme="minorHAnsi"/>
                <w:color w:val="FF0000"/>
                <w:sz w:val="22"/>
                <w:szCs w:val="22"/>
              </w:rPr>
              <w:t xml:space="preserve"> zachowuj</w:t>
            </w:r>
            <w:r>
              <w:rPr>
                <w:rFonts w:asciiTheme="minorHAnsi" w:hAnsiTheme="minorHAnsi" w:cstheme="minorHAnsi"/>
                <w:color w:val="FF0000"/>
                <w:sz w:val="22"/>
                <w:szCs w:val="22"/>
              </w:rPr>
              <w:t>e</w:t>
            </w:r>
            <w:r w:rsidRPr="00BD4806">
              <w:rPr>
                <w:rFonts w:asciiTheme="minorHAnsi" w:hAnsiTheme="minorHAnsi" w:cstheme="minorHAnsi"/>
                <w:color w:val="FF0000"/>
                <w:sz w:val="22"/>
                <w:szCs w:val="22"/>
              </w:rPr>
              <w:t xml:space="preserve"> cechy tej formy gatunkowe</w:t>
            </w:r>
            <w:r>
              <w:rPr>
                <w:rFonts w:asciiTheme="minorHAnsi" w:hAnsiTheme="minorHAnsi" w:cstheme="minorHAnsi"/>
                <w:color w:val="FF0000"/>
                <w:sz w:val="22"/>
                <w:szCs w:val="22"/>
              </w:rPr>
              <w:t>j</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ScalaSansPro-Light"/>
                <w:color w:val="FF0000"/>
                <w:sz w:val="22"/>
                <w:szCs w:val="22"/>
              </w:rPr>
              <w:t>rzeczowo uzasadnia swoje stanowisko wobec problemu rozważanego w tekście</w:t>
            </w:r>
          </w:p>
          <w:p w:rsidR="005D5011" w:rsidRPr="00BD4806" w:rsidRDefault="005D5011" w:rsidP="005D5011">
            <w:pPr>
              <w:pStyle w:val="Default"/>
              <w:numPr>
                <w:ilvl w:val="0"/>
                <w:numId w:val="189"/>
              </w:numPr>
              <w:rPr>
                <w:rFonts w:asciiTheme="minorHAnsi" w:hAnsiTheme="minorHAnsi" w:cstheme="minorHAnsi"/>
                <w:color w:val="FF0000"/>
                <w:sz w:val="22"/>
                <w:szCs w:val="22"/>
              </w:rPr>
            </w:pPr>
            <w:r w:rsidRPr="00BD4806">
              <w:rPr>
                <w:rFonts w:asciiTheme="minorHAnsi" w:hAnsiTheme="minorHAnsi" w:cstheme="minorHAnsi"/>
                <w:color w:val="FF0000"/>
                <w:sz w:val="22"/>
                <w:szCs w:val="22"/>
              </w:rPr>
              <w:t>zachowuje logiczną kolejność argumentów</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t>pisze efektowny, atrakcyjny wstęp</w:t>
            </w:r>
          </w:p>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t>w zakończeniu zręcznie podsumowuje rozważania</w:t>
            </w:r>
          </w:p>
          <w:p w:rsidR="005D5011" w:rsidRPr="00BD4806" w:rsidRDefault="005D5011" w:rsidP="00A25CFE">
            <w:pPr>
              <w:textAlignment w:val="center"/>
              <w:rPr>
                <w:rFonts w:cstheme="minorHAnsi"/>
                <w:bCs/>
                <w:color w:val="FF0000"/>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BD4806" w:rsidRDefault="005D5011" w:rsidP="005D5011">
            <w:pPr>
              <w:pStyle w:val="Akapitzlist"/>
              <w:numPr>
                <w:ilvl w:val="0"/>
                <w:numId w:val="189"/>
              </w:numPr>
              <w:autoSpaceDE w:val="0"/>
              <w:autoSpaceDN w:val="0"/>
              <w:adjustRightInd w:val="0"/>
              <w:spacing w:after="0" w:line="240" w:lineRule="auto"/>
              <w:textAlignment w:val="center"/>
              <w:rPr>
                <w:rFonts w:cstheme="minorHAnsi"/>
                <w:bCs/>
                <w:color w:val="FF0000"/>
              </w:rPr>
            </w:pPr>
            <w:r w:rsidRPr="00BD4806">
              <w:rPr>
                <w:rFonts w:cstheme="minorHAnsi"/>
                <w:bCs/>
                <w:color w:val="FF0000"/>
              </w:rPr>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243E99" w:rsidRDefault="005D5011" w:rsidP="00A25CFE">
            <w:pPr>
              <w:textAlignment w:val="center"/>
              <w:rPr>
                <w:rFonts w:cstheme="minorHAnsi"/>
                <w:bCs/>
              </w:rPr>
            </w:pPr>
            <w:r w:rsidRPr="00243E99">
              <w:rPr>
                <w:rFonts w:cstheme="minorHAnsi"/>
                <w:bCs/>
              </w:rPr>
              <w:t>134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Błędny rycerz wśród realiów życia</w:t>
            </w:r>
          </w:p>
          <w:p w:rsidR="005D5011" w:rsidRPr="00DD5C1F" w:rsidRDefault="005D5011" w:rsidP="00A25CFE">
            <w:pPr>
              <w:rPr>
                <w:rFonts w:cstheme="minorHAnsi"/>
              </w:rPr>
            </w:pP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lang w:val="pl-PL"/>
              </w:rPr>
            </w:pPr>
            <w:r w:rsidRPr="005D5011">
              <w:rPr>
                <w:rFonts w:cstheme="minorHAnsi"/>
                <w:spacing w:val="-4"/>
                <w:lang w:val="pl-PL"/>
              </w:rPr>
              <w:t xml:space="preserve">wprowadzenie do lekcji 45. </w:t>
            </w:r>
            <w:r w:rsidRPr="005D5011">
              <w:rPr>
                <w:rFonts w:cstheme="minorHAnsi"/>
                <w:i/>
                <w:lang w:val="pl-PL"/>
              </w:rPr>
              <w:t>Błędny rycerz wśród realiów życia</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Miguel de Cervantes Saavedra, </w:t>
            </w:r>
            <w:r w:rsidRPr="005D5011">
              <w:rPr>
                <w:rFonts w:cstheme="minorHAnsi"/>
                <w:bCs/>
                <w:i/>
                <w:lang w:val="pl-PL"/>
              </w:rPr>
              <w:t>Przemyślny szlachcic Don Kichote z Manczy</w:t>
            </w:r>
            <w:r w:rsidRPr="005D5011">
              <w:rPr>
                <w:rFonts w:cstheme="minorHAnsi"/>
                <w:bCs/>
                <w:lang w:val="pl-PL"/>
              </w:rPr>
              <w:t xml:space="preserve"> (fr. części I) </w:t>
            </w:r>
          </w:p>
          <w:p w:rsidR="005D5011" w:rsidRPr="00EA3489" w:rsidRDefault="005D5011" w:rsidP="00A25CFE">
            <w:pPr>
              <w:spacing w:before="60"/>
              <w:textAlignment w:val="center"/>
              <w:rPr>
                <w:rFonts w:cstheme="minorHAnsi"/>
                <w:bCs/>
              </w:rPr>
            </w:pPr>
            <w:r w:rsidRPr="00DD5C1F">
              <w:rPr>
                <w:rFonts w:cstheme="minorHAnsi"/>
                <w:bCs/>
              </w:rPr>
              <w:t>miniprzewodnik</w:t>
            </w:r>
            <w:r>
              <w:rPr>
                <w:rFonts w:cstheme="minorHAnsi"/>
                <w:bCs/>
              </w:rPr>
              <w:t xml:space="preserve">: </w:t>
            </w:r>
            <w:r w:rsidRPr="00DD5C1F">
              <w:rPr>
                <w:rFonts w:cstheme="minorHAnsi"/>
                <w:bCs/>
              </w:rPr>
              <w:t xml:space="preserve">bohaterowie </w:t>
            </w:r>
            <w:r w:rsidRPr="00DD5C1F">
              <w:rPr>
                <w:rFonts w:cstheme="minorHAnsi"/>
                <w:bCs/>
                <w:i/>
              </w:rPr>
              <w:t>Don Kichote’a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jaka jest geneza </w:t>
            </w:r>
            <w:r>
              <w:rPr>
                <w:rFonts w:cstheme="minorHAnsi"/>
                <w:bCs/>
              </w:rPr>
              <w:t>utworu</w:t>
            </w:r>
            <w:r w:rsidRPr="00D40DCA">
              <w:rPr>
                <w:rFonts w:cstheme="minorHAnsi"/>
                <w:bCs/>
              </w:rPr>
              <w:t xml:space="preserve"> </w:t>
            </w:r>
            <w:r>
              <w:rPr>
                <w:rFonts w:cstheme="minorHAnsi"/>
                <w:bCs/>
              </w:rPr>
              <w:t>C</w:t>
            </w:r>
            <w:r w:rsidRPr="00DD5C1F">
              <w:rPr>
                <w:rFonts w:cstheme="minorHAnsi"/>
                <w:bCs/>
              </w:rPr>
              <w:t>ervantes</w:t>
            </w:r>
            <w:r>
              <w:rPr>
                <w:rFonts w:cstheme="minorHAnsi"/>
                <w:bCs/>
              </w:rPr>
              <w:t>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utrwala cechy gatunkowe powieści </w:t>
            </w:r>
          </w:p>
          <w:p w:rsidR="005D5011" w:rsidRPr="0020654A" w:rsidRDefault="005D5011" w:rsidP="005D5011">
            <w:pPr>
              <w:pStyle w:val="Akapitzlist"/>
              <w:numPr>
                <w:ilvl w:val="0"/>
                <w:numId w:val="262"/>
              </w:numPr>
              <w:autoSpaceDE w:val="0"/>
              <w:autoSpaceDN w:val="0"/>
              <w:adjustRightInd w:val="0"/>
              <w:spacing w:after="0" w:line="240" w:lineRule="auto"/>
              <w:textAlignment w:val="center"/>
              <w:rPr>
                <w:rFonts w:cstheme="minorHAnsi"/>
                <w:bCs/>
                <w:i/>
              </w:rPr>
            </w:pPr>
            <w:r w:rsidRPr="00D40DCA">
              <w:rPr>
                <w:rFonts w:cstheme="minorHAnsi"/>
                <w:bCs/>
              </w:rPr>
              <w:t xml:space="preserve">zna bohaterów </w:t>
            </w:r>
            <w:r w:rsidRPr="0020654A">
              <w:rPr>
                <w:rFonts w:cstheme="minorHAnsi"/>
                <w:bCs/>
                <w:i/>
              </w:rPr>
              <w:t xml:space="preserve">Don Kichote’a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charakteryzuje główn</w:t>
            </w:r>
            <w:r>
              <w:rPr>
                <w:rFonts w:cstheme="minorHAnsi"/>
                <w:bCs/>
              </w:rPr>
              <w:t>e</w:t>
            </w:r>
            <w:r w:rsidRPr="00D40DCA">
              <w:rPr>
                <w:rFonts w:cstheme="minorHAnsi"/>
                <w:bCs/>
              </w:rPr>
              <w:t xml:space="preserve"> </w:t>
            </w:r>
            <w:r>
              <w:rPr>
                <w:rFonts w:cstheme="minorHAnsi"/>
                <w:bCs/>
              </w:rPr>
              <w:t>postaci</w:t>
            </w:r>
            <w:r w:rsidRPr="00D40DCA">
              <w:rPr>
                <w:rFonts w:cstheme="minorHAnsi"/>
                <w:bCs/>
              </w:rPr>
              <w:t>, zwracając uwagę na ich</w:t>
            </w:r>
            <w:r>
              <w:rPr>
                <w:rFonts w:cstheme="minorHAnsi"/>
                <w:bCs/>
              </w:rPr>
              <w:t xml:space="preserve"> </w:t>
            </w:r>
            <w:r w:rsidRPr="00D40DCA">
              <w:rPr>
                <w:rFonts w:cstheme="minorHAnsi"/>
                <w:bCs/>
              </w:rPr>
              <w:t>cechy charakterystyczne</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wyjaśnia, dlaczego Don Kichote bierze urojenia za rzeczywistość </w:t>
            </w:r>
          </w:p>
          <w:p w:rsidR="005D5011" w:rsidRPr="0020654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w:t>
            </w:r>
            <w:r>
              <w:rPr>
                <w:rFonts w:cstheme="minorHAnsi"/>
                <w:bCs/>
              </w:rPr>
              <w:t xml:space="preserve">rzypomina cechy </w:t>
            </w:r>
            <w:r w:rsidRPr="00D40DCA">
              <w:rPr>
                <w:rFonts w:cstheme="minorHAnsi"/>
                <w:bCs/>
              </w:rPr>
              <w:t>średniowieczn</w:t>
            </w:r>
            <w:r>
              <w:rPr>
                <w:rFonts w:cstheme="minorHAnsi"/>
                <w:bCs/>
              </w:rPr>
              <w:t>ego</w:t>
            </w:r>
            <w:r w:rsidRPr="00D40DCA">
              <w:rPr>
                <w:rFonts w:cstheme="minorHAnsi"/>
                <w:bCs/>
              </w:rPr>
              <w:t xml:space="preserve"> wzor</w:t>
            </w:r>
            <w:r>
              <w:rPr>
                <w:rFonts w:cstheme="minorHAnsi"/>
                <w:bCs/>
              </w:rPr>
              <w:t>ca</w:t>
            </w:r>
            <w:r w:rsidRPr="00D40DCA">
              <w:rPr>
                <w:rFonts w:cstheme="minorHAnsi"/>
                <w:bCs/>
              </w:rPr>
              <w:t xml:space="preserve"> rycerza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wyjaśnia, jak rozumie scenę walki z</w:t>
            </w:r>
            <w:r>
              <w:rPr>
                <w:rFonts w:cstheme="minorHAnsi"/>
                <w:bCs/>
              </w:rPr>
              <w:t> </w:t>
            </w:r>
            <w:r w:rsidRPr="00D40DCA">
              <w:rPr>
                <w:rFonts w:cstheme="minorHAnsi"/>
                <w:bCs/>
              </w:rPr>
              <w:t xml:space="preserve">wiatrakami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przytacza</w:t>
            </w:r>
            <w:r w:rsidRPr="00D40DCA">
              <w:rPr>
                <w:rFonts w:cstheme="minorHAnsi"/>
                <w:bCs/>
              </w:rPr>
              <w:t>, jak</w:t>
            </w:r>
            <w:r>
              <w:rPr>
                <w:rFonts w:cstheme="minorHAnsi"/>
                <w:bCs/>
              </w:rPr>
              <w:t xml:space="preserve"> </w:t>
            </w:r>
            <w:r w:rsidRPr="00D40DCA">
              <w:rPr>
                <w:rFonts w:cstheme="minorHAnsi"/>
                <w:bCs/>
              </w:rPr>
              <w:t xml:space="preserve">Don Kichote tłumaczy decyzję </w:t>
            </w:r>
            <w:r>
              <w:rPr>
                <w:rFonts w:cstheme="minorHAnsi"/>
                <w:bCs/>
              </w:rPr>
              <w:t>o podjęciu walki</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rozważa i uzasadnia, czy w życiu lepiej być Don Kichotem czy Sancho Pansą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uzasadnia</w:t>
            </w:r>
            <w:r w:rsidRPr="00D40DCA">
              <w:rPr>
                <w:rFonts w:cstheme="minorHAnsi"/>
                <w:bCs/>
              </w:rPr>
              <w:t>, czy warto czytać książki, skoro ukazują świat nieprawdziwy, piękniejszy od rzeczywistego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przedstawia efekty starcia bohatera z</w:t>
            </w:r>
            <w:r>
              <w:rPr>
                <w:rFonts w:cstheme="minorHAnsi"/>
                <w:bCs/>
              </w:rPr>
              <w:t> </w:t>
            </w:r>
            <w:r w:rsidRPr="00D40DCA">
              <w:rPr>
                <w:rFonts w:cstheme="minorHAnsi"/>
                <w:bCs/>
              </w:rPr>
              <w:t>wiatrakami</w:t>
            </w:r>
            <w:r>
              <w:rPr>
                <w:rFonts w:cstheme="minorHAnsi"/>
                <w:bCs/>
              </w:rPr>
              <w:t xml:space="preserve">; </w:t>
            </w:r>
            <w:r w:rsidRPr="00D40DCA">
              <w:rPr>
                <w:rFonts w:cstheme="minorHAnsi"/>
                <w:bCs/>
              </w:rPr>
              <w:t>zwraca</w:t>
            </w:r>
            <w:r>
              <w:rPr>
                <w:rFonts w:cstheme="minorHAnsi"/>
                <w:bCs/>
              </w:rPr>
              <w:t xml:space="preserve"> </w:t>
            </w:r>
            <w:r w:rsidRPr="00D40DCA">
              <w:rPr>
                <w:rFonts w:cstheme="minorHAnsi"/>
                <w:bCs/>
              </w:rPr>
              <w:t>uwagę</w:t>
            </w:r>
            <w:r>
              <w:rPr>
                <w:rFonts w:cstheme="minorHAnsi"/>
                <w:bCs/>
              </w:rPr>
              <w:t xml:space="preserve">, jak </w:t>
            </w:r>
            <w:r w:rsidRPr="00D40DCA">
              <w:rPr>
                <w:rFonts w:cstheme="minorHAnsi"/>
                <w:bCs/>
              </w:rPr>
              <w:t xml:space="preserve">Don Kichote tłumaczy przegraną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ocenia zasadność przyznania powieści piątego miejsca na liście bestsellerów wszystkich czasów w plebiscycie „Readers Digest”</w:t>
            </w:r>
            <w:r>
              <w:rPr>
                <w:rFonts w:cstheme="minorHAnsi"/>
                <w:bCs/>
              </w:rPr>
              <w:t xml:space="preserve">; </w:t>
            </w:r>
            <w:r w:rsidRPr="00D40DCA">
              <w:rPr>
                <w:rFonts w:cstheme="minorHAnsi"/>
                <w:bCs/>
              </w:rPr>
              <w:t xml:space="preserve">uzasadnia </w:t>
            </w:r>
            <w:r>
              <w:rPr>
                <w:rFonts w:cstheme="minorHAnsi"/>
                <w:bCs/>
              </w:rPr>
              <w:t>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BC2D48"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rozważa, czy sposób ukazania Don Kichote’a to deheroizacja</w:t>
            </w:r>
            <w:r>
              <w:rPr>
                <w:rFonts w:cstheme="minorHAnsi"/>
                <w:bCs/>
              </w:rPr>
              <w:t>;</w:t>
            </w:r>
            <w:r w:rsidRPr="00D40DCA">
              <w:rPr>
                <w:rFonts w:cstheme="minorHAnsi"/>
                <w:bCs/>
              </w:rPr>
              <w:t xml:space="preserve"> odwołuj</w:t>
            </w:r>
            <w:r>
              <w:rPr>
                <w:rFonts w:cstheme="minorHAnsi"/>
                <w:bCs/>
              </w:rPr>
              <w:t xml:space="preserve">e </w:t>
            </w:r>
            <w:r w:rsidRPr="00D40DCA">
              <w:rPr>
                <w:rFonts w:cstheme="minorHAnsi"/>
                <w:bCs/>
              </w:rPr>
              <w:t>się do średniowiecznego</w:t>
            </w:r>
            <w:r>
              <w:rPr>
                <w:rFonts w:cstheme="minorHAnsi"/>
                <w:bCs/>
              </w:rPr>
              <w:t xml:space="preserve"> </w:t>
            </w:r>
            <w:r w:rsidRPr="00D40DCA">
              <w:rPr>
                <w:rFonts w:cstheme="minorHAnsi"/>
                <w:bCs/>
              </w:rPr>
              <w:t xml:space="preserve">wzorca rycerza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przygotowuje informacje na temat wizerunku Don Kichote’a w sztuce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243E99" w:rsidRDefault="005D5011" w:rsidP="00A25CFE">
            <w:pPr>
              <w:textAlignment w:val="center"/>
              <w:rPr>
                <w:rFonts w:cstheme="minorHAnsi"/>
                <w:bCs/>
              </w:rPr>
            </w:pPr>
            <w:r w:rsidRPr="00243E99">
              <w:rPr>
                <w:rFonts w:cstheme="minorHAnsi"/>
                <w:bCs/>
              </w:rPr>
              <w:t>135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Tragiczna wielkość i patetyczna śmieszność Don Kichote’a</w:t>
            </w:r>
          </w:p>
          <w:p w:rsidR="005D5011" w:rsidRPr="005D5011" w:rsidRDefault="005D5011" w:rsidP="00A25CFE">
            <w:pPr>
              <w:rPr>
                <w:rFonts w:cstheme="minorHAnsi"/>
                <w:lang w:val="pl-PL"/>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rPr>
                <w:rFonts w:cstheme="minorHAnsi"/>
                <w:lang w:val="pl-PL"/>
              </w:rPr>
            </w:pPr>
            <w:r w:rsidRPr="005D5011">
              <w:rPr>
                <w:rFonts w:cstheme="minorHAnsi"/>
                <w:spacing w:val="-4"/>
                <w:lang w:val="pl-PL"/>
              </w:rPr>
              <w:t xml:space="preserve">wprowadzenie do lekcji 46. </w:t>
            </w:r>
            <w:r w:rsidRPr="005D5011">
              <w:rPr>
                <w:rFonts w:cstheme="minorHAnsi"/>
                <w:i/>
                <w:lang w:val="pl-PL"/>
              </w:rPr>
              <w:t>Tragiczna wielkość i patetyczna śmieszność Don Kichote’a</w:t>
            </w:r>
          </w:p>
          <w:p w:rsidR="005D5011" w:rsidRPr="00BC2D48" w:rsidRDefault="005D5011" w:rsidP="00A25CFE">
            <w:pPr>
              <w:spacing w:before="60"/>
              <w:textAlignment w:val="center"/>
              <w:rPr>
                <w:rFonts w:cstheme="minorHAnsi"/>
                <w:bCs/>
              </w:rPr>
            </w:pPr>
            <w:r w:rsidRPr="00DD5C1F">
              <w:rPr>
                <w:rFonts w:cstheme="minorHAnsi"/>
                <w:bCs/>
              </w:rPr>
              <w:t xml:space="preserve">Miguel de Cervantes Saavedra, </w:t>
            </w:r>
            <w:r w:rsidRPr="00DD5C1F">
              <w:rPr>
                <w:rFonts w:cstheme="minorHAnsi"/>
                <w:bCs/>
                <w:i/>
              </w:rPr>
              <w:t>Przemyślny szlachcic Don Kichote z Manczy</w:t>
            </w:r>
            <w:r w:rsidRPr="00DD5C1F">
              <w:rPr>
                <w:rFonts w:cstheme="minorHAnsi"/>
                <w:bCs/>
              </w:rPr>
              <w:t xml:space="preserve"> (fr</w:t>
            </w:r>
            <w:r>
              <w:rPr>
                <w:rFonts w:cstheme="minorHAnsi"/>
                <w:bCs/>
              </w:rPr>
              <w:t>.</w:t>
            </w:r>
            <w:r w:rsidRPr="00DD5C1F">
              <w:rPr>
                <w:rFonts w:cstheme="minorHAnsi"/>
                <w:bCs/>
              </w:rPr>
              <w:t xml:space="preserve"> części I</w:t>
            </w:r>
            <w:r>
              <w:rPr>
                <w:rFonts w:cstheme="minorHAnsi"/>
                <w:bCs/>
              </w:rPr>
              <w:t xml:space="preserve">I)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czym charakteryzuje się popkultura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opowiada przebieg zdarzeń ukazanych w</w:t>
            </w:r>
            <w:r>
              <w:rPr>
                <w:rFonts w:cstheme="minorHAnsi"/>
                <w:bCs/>
              </w:rPr>
              <w:t> </w:t>
            </w:r>
            <w:r w:rsidRPr="00D40DCA">
              <w:rPr>
                <w:rFonts w:cstheme="minorHAnsi"/>
                <w:bCs/>
              </w:rPr>
              <w:t xml:space="preserve">przywołanym fragmencie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wskazuje fragmenty</w:t>
            </w:r>
            <w:r>
              <w:rPr>
                <w:rFonts w:cstheme="minorHAnsi"/>
                <w:bCs/>
              </w:rPr>
              <w:t xml:space="preserve"> tekstu </w:t>
            </w:r>
            <w:r w:rsidRPr="00D40DCA">
              <w:rPr>
                <w:rFonts w:cstheme="minorHAnsi"/>
                <w:bCs/>
              </w:rPr>
              <w:t xml:space="preserve">o nacechowaniu ironicznym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pisze szkic interpretacyjny fragment</w:t>
            </w:r>
            <w:r>
              <w:rPr>
                <w:rFonts w:cstheme="minorHAnsi"/>
                <w:bCs/>
              </w:rPr>
              <w:t xml:space="preserve">u </w:t>
            </w:r>
            <w:r w:rsidRPr="00D40DCA">
              <w:rPr>
                <w:rFonts w:cstheme="minorHAnsi"/>
                <w:bCs/>
              </w:rPr>
              <w:t>powieści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i uzasadnia, z czego wynika popkulturowa popularność Don Kichote’a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omawia, w jaki sposób bohaterowie fragmentu interpretują zachowanie lwa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omawia, jaką funkcję w kreowaniu postaci Don Kichote’a pełni ironia </w:t>
            </w:r>
          </w:p>
          <w:p w:rsidR="005D5011" w:rsidRPr="00842DFE" w:rsidRDefault="005D5011" w:rsidP="005D5011">
            <w:pPr>
              <w:pStyle w:val="Akapitzlist"/>
              <w:numPr>
                <w:ilvl w:val="0"/>
                <w:numId w:val="262"/>
              </w:numPr>
              <w:autoSpaceDE w:val="0"/>
              <w:autoSpaceDN w:val="0"/>
              <w:adjustRightInd w:val="0"/>
              <w:spacing w:after="0" w:line="240" w:lineRule="auto"/>
              <w:textAlignment w:val="center"/>
              <w:rPr>
                <w:rFonts w:cstheme="minorHAnsi"/>
                <w:bCs/>
                <w:spacing w:val="-2"/>
              </w:rPr>
            </w:pPr>
            <w:r w:rsidRPr="00842DFE">
              <w:rPr>
                <w:rFonts w:cstheme="minorHAnsi"/>
                <w:bCs/>
                <w:spacing w:val="-2"/>
              </w:rPr>
              <w:t>rozważa, czy Don Kichote jest w powieści przedstawiony jako wzór postępowania</w:t>
            </w:r>
            <w:r>
              <w:rPr>
                <w:rFonts w:cstheme="minorHAnsi"/>
                <w:bCs/>
                <w:spacing w:val="-2"/>
              </w:rPr>
              <w:t>,</w:t>
            </w:r>
            <w:r w:rsidRPr="00842DFE">
              <w:rPr>
                <w:rFonts w:cstheme="minorHAnsi"/>
                <w:bCs/>
                <w:spacing w:val="-2"/>
              </w:rPr>
              <w:t xml:space="preserve"> czy jako przedmiot ośmieszenia; uzasadnia swoje zdanie</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omawia, na czym polega maksymalizm etyczny Don Kichote’a</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w:t>
            </w:r>
            <w:r w:rsidRPr="00D40DCA">
              <w:rPr>
                <w:rFonts w:cstheme="minorHAnsi"/>
                <w:bCs/>
              </w:rPr>
              <w:t xml:space="preserve"> szkic</w:t>
            </w:r>
            <w:r>
              <w:rPr>
                <w:rFonts w:cstheme="minorHAnsi"/>
                <w:bCs/>
              </w:rPr>
              <w:t>u</w:t>
            </w:r>
            <w:r w:rsidRPr="00D40DCA">
              <w:rPr>
                <w:rFonts w:cstheme="minorHAnsi"/>
                <w:bCs/>
              </w:rPr>
              <w:t xml:space="preserve"> interpretacyjny</w:t>
            </w:r>
            <w:r>
              <w:rPr>
                <w:rFonts w:cstheme="minorHAnsi"/>
                <w:bCs/>
              </w:rPr>
              <w:t>m</w:t>
            </w:r>
            <w:r w:rsidRPr="00D40DCA">
              <w:rPr>
                <w:rFonts w:cstheme="minorHAnsi"/>
                <w:bCs/>
              </w:rPr>
              <w:t xml:space="preserve"> </w:t>
            </w:r>
            <w:r>
              <w:rPr>
                <w:rFonts w:cstheme="minorHAnsi"/>
                <w:bCs/>
              </w:rPr>
              <w:t>zachowuje wszystkie cechy gatunkowe tej formy wypowiedzi</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rozważa, w jaki sposób współczesna popkultura przekształca utrwalone w tradycji wzorce i motywy</w:t>
            </w:r>
            <w:r>
              <w:rPr>
                <w:rFonts w:cstheme="minorHAnsi"/>
                <w:bCs/>
              </w:rPr>
              <w:t xml:space="preserve">; </w:t>
            </w:r>
            <w:r w:rsidRPr="00D40DCA">
              <w:rPr>
                <w:rFonts w:cstheme="minorHAnsi"/>
                <w:bCs/>
              </w:rPr>
              <w:t>odwołuj</w:t>
            </w:r>
            <w:r>
              <w:rPr>
                <w:rFonts w:cstheme="minorHAnsi"/>
                <w:bCs/>
              </w:rPr>
              <w:t xml:space="preserve">e </w:t>
            </w:r>
            <w:r w:rsidRPr="00D40DCA">
              <w:rPr>
                <w:rFonts w:cstheme="minorHAnsi"/>
                <w:bCs/>
              </w:rPr>
              <w:t>się do dzieł literackich, malarskich i filmowych</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34592B">
              <w:rPr>
                <w:rFonts w:cstheme="minorHAnsi"/>
                <w:bCs/>
              </w:rPr>
              <w:t>136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Sarmacki system wartości</w:t>
            </w: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47. </w:t>
            </w:r>
            <w:r w:rsidRPr="005D5011">
              <w:rPr>
                <w:rFonts w:cstheme="minorHAnsi"/>
                <w:i/>
                <w:lang w:val="pl-PL"/>
              </w:rPr>
              <w:t>Sarmacki system wartości</w:t>
            </w:r>
            <w:r w:rsidRPr="005D5011">
              <w:rPr>
                <w:rFonts w:cstheme="minorHAnsi"/>
                <w:lang w:val="pl-PL"/>
              </w:rPr>
              <w:t xml:space="preserve"> </w:t>
            </w:r>
          </w:p>
          <w:p w:rsidR="005D5011" w:rsidRPr="005D5011" w:rsidRDefault="005D5011" w:rsidP="00A25CFE">
            <w:pPr>
              <w:spacing w:before="60"/>
              <w:textAlignment w:val="center"/>
              <w:rPr>
                <w:rFonts w:cstheme="minorHAnsi"/>
                <w:lang w:val="pl-PL"/>
              </w:rPr>
            </w:pPr>
            <w:r w:rsidRPr="005D5011">
              <w:rPr>
                <w:rFonts w:cstheme="minorHAnsi"/>
                <w:lang w:val="pl-PL"/>
              </w:rPr>
              <w:t xml:space="preserve">Jan Chryzostom Pasek, </w:t>
            </w:r>
            <w:r w:rsidRPr="005D5011">
              <w:rPr>
                <w:rFonts w:cstheme="minorHAnsi"/>
                <w:i/>
                <w:lang w:val="pl-PL"/>
              </w:rPr>
              <w:t>Pamiętniki</w:t>
            </w:r>
            <w:r w:rsidRPr="005D5011">
              <w:rPr>
                <w:rFonts w:cstheme="minorHAnsi"/>
                <w:lang w:val="pl-PL"/>
              </w:rPr>
              <w:t xml:space="preserve"> (fr.)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zna kontekst historyczny i religijny</w:t>
            </w:r>
            <w:r>
              <w:rPr>
                <w:rFonts w:cstheme="minorHAnsi"/>
                <w:bCs/>
              </w:rPr>
              <w:t xml:space="preserve"> </w:t>
            </w:r>
            <w:r w:rsidRPr="0018715F">
              <w:rPr>
                <w:rFonts w:cstheme="minorHAnsi"/>
                <w:bCs/>
              </w:rPr>
              <w:t>utworu</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wie, czym charakteryzował się sarmatyzm</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wyszukuje </w:t>
            </w:r>
            <w:r>
              <w:rPr>
                <w:rFonts w:cstheme="minorHAnsi"/>
                <w:bCs/>
              </w:rPr>
              <w:t xml:space="preserve">w tekście </w:t>
            </w:r>
            <w:r w:rsidRPr="00D40DCA">
              <w:rPr>
                <w:rFonts w:cstheme="minorHAnsi"/>
                <w:bCs/>
              </w:rPr>
              <w:t xml:space="preserve">hiperbole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utrwala wiadomości na temat nacechowania neutralnego i</w:t>
            </w:r>
            <w:r>
              <w:rPr>
                <w:rFonts w:cstheme="minorHAnsi"/>
                <w:bCs/>
              </w:rPr>
              <w:t> </w:t>
            </w:r>
            <w:r w:rsidRPr="00D40DCA">
              <w:rPr>
                <w:rFonts w:cstheme="minorHAnsi"/>
                <w:bCs/>
              </w:rPr>
              <w:t xml:space="preserve">emocjonalnego wyrazów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zna</w:t>
            </w:r>
            <w:r w:rsidRPr="00D40DCA">
              <w:rPr>
                <w:rFonts w:cstheme="minorHAnsi"/>
                <w:bCs/>
              </w:rPr>
              <w:t xml:space="preserve"> cechy gawędy i</w:t>
            </w:r>
            <w:r>
              <w:rPr>
                <w:rFonts w:cstheme="minorHAnsi"/>
                <w:bCs/>
              </w:rPr>
              <w:t> </w:t>
            </w:r>
            <w:r w:rsidRPr="00D40DCA">
              <w:rPr>
                <w:rFonts w:cstheme="minorHAnsi"/>
                <w:bCs/>
              </w:rPr>
              <w:t>stylu makaronicznego</w:t>
            </w:r>
          </w:p>
          <w:p w:rsidR="005D5011" w:rsidRPr="00842DFE" w:rsidRDefault="005D5011" w:rsidP="005D5011">
            <w:pPr>
              <w:pStyle w:val="Akapitzlist"/>
              <w:numPr>
                <w:ilvl w:val="0"/>
                <w:numId w:val="270"/>
              </w:numPr>
              <w:autoSpaceDE w:val="0"/>
              <w:autoSpaceDN w:val="0"/>
              <w:adjustRightInd w:val="0"/>
              <w:spacing w:after="0" w:line="240" w:lineRule="auto"/>
              <w:textAlignment w:val="center"/>
              <w:rPr>
                <w:rFonts w:cstheme="minorHAnsi"/>
                <w:bCs/>
              </w:rPr>
            </w:pPr>
            <w:r w:rsidRPr="00842DFE">
              <w:rPr>
                <w:rFonts w:cstheme="minorHAnsi"/>
                <w:bCs/>
                <w:color w:val="FF0000"/>
              </w:rPr>
              <w:t>wie, czym się charakteryzuje styl rubaszny</w:t>
            </w:r>
            <w:r w:rsidRPr="00842DFE">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wskazuje cechy typowego Sarmaty, charakteryzując narrator</w:t>
            </w:r>
            <w:r>
              <w:rPr>
                <w:rFonts w:cstheme="minorHAnsi"/>
                <w:bCs/>
              </w:rPr>
              <w:t>a</w:t>
            </w:r>
            <w:r w:rsidRPr="00842DFE">
              <w:rPr>
                <w:rFonts w:cstheme="minorHAnsi"/>
                <w:bCs/>
              </w:rPr>
              <w:t xml:space="preserve"> występującego w tekście Paska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wyjaśnia, czy słowa będące określeniami Szwedów i Turków mają nacechowanie neutralne, czy emocjonalne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wskazuje cechy gawędy w narracji o zdobyciu Koldyngi </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wskazuje w tekście element</w:t>
            </w:r>
            <w:r>
              <w:rPr>
                <w:rFonts w:cstheme="minorHAnsi"/>
                <w:bCs/>
              </w:rPr>
              <w:t>y</w:t>
            </w:r>
            <w:r w:rsidRPr="00842DFE">
              <w:rPr>
                <w:rFonts w:cstheme="minorHAnsi"/>
                <w:bCs/>
              </w:rPr>
              <w:t xml:space="preserve"> stylu makaronicznego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omawia funkcję hiperbol oraz zastosowania stylu makaronicznego w tekście</w:t>
            </w:r>
          </w:p>
          <w:p w:rsidR="005D5011" w:rsidRPr="00842DFE"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porównuje akapity 3. i 4. pod względem szczegółowości relacji; wyjaśnia, z czego wynikają dysproporcje </w:t>
            </w:r>
          </w:p>
          <w:p w:rsidR="005D5011" w:rsidRDefault="005D5011" w:rsidP="005D5011">
            <w:pPr>
              <w:pStyle w:val="Akapitzlist"/>
              <w:numPr>
                <w:ilvl w:val="0"/>
                <w:numId w:val="271"/>
              </w:numPr>
              <w:autoSpaceDE w:val="0"/>
              <w:autoSpaceDN w:val="0"/>
              <w:adjustRightInd w:val="0"/>
              <w:spacing w:after="0" w:line="240" w:lineRule="auto"/>
              <w:textAlignment w:val="center"/>
              <w:rPr>
                <w:rFonts w:cstheme="minorHAnsi"/>
                <w:bCs/>
              </w:rPr>
            </w:pPr>
            <w:r w:rsidRPr="00842DFE">
              <w:rPr>
                <w:rFonts w:cstheme="minorHAnsi"/>
                <w:bCs/>
              </w:rPr>
              <w:t xml:space="preserve">opisuje stosunek pamiętnikarza do obcych </w:t>
            </w:r>
          </w:p>
          <w:p w:rsidR="005D5011" w:rsidRPr="00842DFE" w:rsidRDefault="005D5011" w:rsidP="005D5011">
            <w:pPr>
              <w:pStyle w:val="Akapitzlist"/>
              <w:numPr>
                <w:ilvl w:val="0"/>
                <w:numId w:val="272"/>
              </w:numPr>
              <w:autoSpaceDE w:val="0"/>
              <w:autoSpaceDN w:val="0"/>
              <w:adjustRightInd w:val="0"/>
              <w:spacing w:after="0" w:line="240" w:lineRule="auto"/>
              <w:textAlignment w:val="center"/>
              <w:rPr>
                <w:rFonts w:cstheme="minorHAnsi"/>
                <w:bCs/>
              </w:rPr>
            </w:pPr>
            <w:r w:rsidRPr="00842DFE">
              <w:rPr>
                <w:rFonts w:cstheme="minorHAnsi"/>
                <w:bCs/>
                <w:color w:val="FF0000"/>
              </w:rPr>
              <w:t>wskazuje przejawy rubaszności w tekście Paska</w:t>
            </w:r>
            <w:r>
              <w:rPr>
                <w:rFonts w:cstheme="minorHAnsi"/>
                <w:bCs/>
                <w:color w:val="FF0000"/>
              </w:rPr>
              <w:t>;</w:t>
            </w:r>
            <w:r w:rsidRPr="00842DFE">
              <w:rPr>
                <w:rFonts w:cstheme="minorHAnsi"/>
                <w:bCs/>
                <w:color w:val="FF0000"/>
              </w:rPr>
              <w:t xml:space="preserve"> określa funkcję tych fragmentów</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842DFE" w:rsidRDefault="005D5011" w:rsidP="005D5011">
            <w:pPr>
              <w:pStyle w:val="Akapitzlist"/>
              <w:numPr>
                <w:ilvl w:val="0"/>
                <w:numId w:val="273"/>
              </w:numPr>
              <w:autoSpaceDE w:val="0"/>
              <w:autoSpaceDN w:val="0"/>
              <w:adjustRightInd w:val="0"/>
              <w:spacing w:after="0" w:line="240" w:lineRule="auto"/>
              <w:textAlignment w:val="center"/>
              <w:rPr>
                <w:rFonts w:cstheme="minorHAnsi"/>
                <w:bCs/>
              </w:rPr>
            </w:pPr>
            <w:r w:rsidRPr="00842DFE">
              <w:rPr>
                <w:rFonts w:cstheme="minorHAnsi"/>
                <w:bCs/>
              </w:rPr>
              <w:t xml:space="preserve">określa, jaki wpływ na wymowę tekstu mają budowa składniowa zdań i zaimek </w:t>
            </w:r>
            <w:r w:rsidRPr="00842DFE">
              <w:rPr>
                <w:rFonts w:cstheme="minorHAnsi"/>
                <w:bCs/>
                <w:i/>
              </w:rPr>
              <w:t xml:space="preserve">nasi </w:t>
            </w:r>
          </w:p>
          <w:p w:rsidR="005D5011" w:rsidRPr="00842DFE" w:rsidRDefault="005D5011" w:rsidP="005D5011">
            <w:pPr>
              <w:pStyle w:val="Akapitzlist"/>
              <w:numPr>
                <w:ilvl w:val="0"/>
                <w:numId w:val="273"/>
              </w:numPr>
              <w:autoSpaceDE w:val="0"/>
              <w:autoSpaceDN w:val="0"/>
              <w:adjustRightInd w:val="0"/>
              <w:spacing w:after="0" w:line="240" w:lineRule="auto"/>
              <w:textAlignment w:val="center"/>
              <w:rPr>
                <w:rFonts w:cstheme="minorHAnsi"/>
                <w:bCs/>
              </w:rPr>
            </w:pPr>
            <w:r w:rsidRPr="00842DFE">
              <w:rPr>
                <w:rFonts w:cstheme="minorHAnsi"/>
                <w:bCs/>
              </w:rPr>
              <w:t xml:space="preserve">interpretuje opis odsieczy wiedeńskiej </w:t>
            </w:r>
            <w:r>
              <w:rPr>
                <w:rFonts w:cstheme="minorHAnsi"/>
                <w:bCs/>
              </w:rPr>
              <w:t>zamieszczony</w:t>
            </w:r>
            <w:r w:rsidRPr="00842DFE">
              <w:rPr>
                <w:rFonts w:cstheme="minorHAnsi"/>
                <w:bCs/>
              </w:rPr>
              <w:t xml:space="preserve"> w tekście</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137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Sarmata wobec Innego i nieznanego</w:t>
            </w:r>
          </w:p>
          <w:p w:rsidR="005D5011" w:rsidRPr="00DD5C1F" w:rsidRDefault="005D5011" w:rsidP="00A25CFE">
            <w:pPr>
              <w:rPr>
                <w:rFonts w:cstheme="minorHAnsi"/>
              </w:rPr>
            </w:pP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48. </w:t>
            </w:r>
            <w:r w:rsidRPr="005D5011">
              <w:rPr>
                <w:rFonts w:cstheme="minorHAnsi"/>
                <w:i/>
                <w:lang w:val="pl-PL"/>
              </w:rPr>
              <w:t>Sarmata wobec Innego i nieznanego</w:t>
            </w:r>
          </w:p>
          <w:p w:rsidR="005D5011" w:rsidRPr="005D5011" w:rsidRDefault="005D5011" w:rsidP="00A25CFE">
            <w:pPr>
              <w:spacing w:before="60"/>
              <w:textAlignment w:val="center"/>
              <w:rPr>
                <w:rFonts w:cstheme="minorHAnsi"/>
                <w:lang w:val="pl-PL"/>
              </w:rPr>
            </w:pPr>
            <w:r w:rsidRPr="005D5011">
              <w:rPr>
                <w:rFonts w:cstheme="minorHAnsi"/>
                <w:lang w:val="pl-PL"/>
              </w:rPr>
              <w:t xml:space="preserve">Jan Chryzostom Pasek, </w:t>
            </w:r>
            <w:r w:rsidRPr="005D5011">
              <w:rPr>
                <w:rFonts w:cstheme="minorHAnsi"/>
                <w:i/>
                <w:lang w:val="pl-PL"/>
              </w:rPr>
              <w:t>Pamiętniki</w:t>
            </w:r>
            <w:r w:rsidRPr="005D5011">
              <w:rPr>
                <w:rFonts w:cstheme="minorHAnsi"/>
                <w:lang w:val="pl-PL"/>
              </w:rPr>
              <w:t xml:space="preserve"> (fr.)</w:t>
            </w:r>
          </w:p>
          <w:p w:rsidR="005D5011" w:rsidRPr="00DD5C1F" w:rsidRDefault="005D5011" w:rsidP="00A25CFE">
            <w:pPr>
              <w:spacing w:before="60"/>
              <w:textAlignment w:val="center"/>
              <w:rPr>
                <w:rStyle w:val="Uwydatnienie"/>
                <w:rFonts w:cstheme="minorHAnsi"/>
                <w:bCs/>
                <w:i w:val="0"/>
                <w:iCs w:val="0"/>
              </w:rPr>
            </w:pPr>
            <w:r w:rsidRPr="00DD5C1F">
              <w:rPr>
                <w:rFonts w:cstheme="minorHAnsi"/>
              </w:rPr>
              <w:t>infografika</w:t>
            </w:r>
            <w:r>
              <w:rPr>
                <w:rFonts w:cstheme="minorHAnsi"/>
              </w:rPr>
              <w:t xml:space="preserve">: </w:t>
            </w:r>
            <w:r w:rsidRPr="00DD5C1F">
              <w:rPr>
                <w:rFonts w:cstheme="minorHAnsi"/>
              </w:rPr>
              <w:t>klucze do kultury baroku</w:t>
            </w:r>
            <w:r>
              <w:rPr>
                <w:rFonts w:cstheme="minorHAnsi"/>
              </w:rPr>
              <w:t xml:space="preserve"> </w:t>
            </w:r>
          </w:p>
          <w:p w:rsidR="005D5011" w:rsidRPr="006115E8" w:rsidRDefault="005D5011" w:rsidP="00A25CFE">
            <w:pPr>
              <w:spacing w:before="60"/>
              <w:textAlignment w:val="center"/>
              <w:rPr>
                <w:rFonts w:cstheme="minorHAnsi"/>
              </w:rPr>
            </w:pPr>
            <w:r w:rsidRPr="00DD5C1F">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zna okoliczności pobytu Paska w Danii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wyjaśnia, dlaczego Pasek postrzega Dunki jako „inne”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rozpoznaje środki językowe wykorzystane do opisu niezwykłej ryby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wie, kogo określa się mianem Innego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wskazuje w tekście fragmenty o charakterze humorystycznym </w:t>
            </w:r>
          </w:p>
          <w:p w:rsidR="005D5011" w:rsidRPr="006D1029"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6D1029">
              <w:rPr>
                <w:rFonts w:cstheme="minorHAnsi"/>
                <w:bCs/>
              </w:rPr>
              <w:t xml:space="preserve">rozważa, </w:t>
            </w:r>
            <w:r w:rsidRPr="006D1029">
              <w:rPr>
                <w:rFonts w:cs="ScalaPro"/>
              </w:rPr>
              <w:t>jak sprawić, by inność nie stała się obcością</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wskazuje w tekście elementy stylu makaronicznego</w:t>
            </w:r>
            <w:r>
              <w:rPr>
                <w:rFonts w:cstheme="minorHAnsi"/>
                <w:bCs/>
              </w:rPr>
              <w:t>;</w:t>
            </w:r>
            <w:r w:rsidRPr="00D40DCA">
              <w:rPr>
                <w:rFonts w:cstheme="minorHAnsi"/>
                <w:bCs/>
              </w:rPr>
              <w:t xml:space="preserve"> omawia</w:t>
            </w:r>
            <w:r>
              <w:rPr>
                <w:rFonts w:cstheme="minorHAnsi"/>
                <w:bCs/>
              </w:rPr>
              <w:t xml:space="preserve"> ich</w:t>
            </w:r>
            <w:r w:rsidRPr="00D40DCA">
              <w:rPr>
                <w:rFonts w:cstheme="minorHAnsi"/>
                <w:bCs/>
              </w:rPr>
              <w:t xml:space="preserve"> funkcję w utworze</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6D1029">
              <w:rPr>
                <w:rFonts w:cstheme="minorHAnsi"/>
                <w:bCs/>
                <w:spacing w:val="-4"/>
              </w:rPr>
              <w:t>omawia, do kogo / czego Pasek porównuje dziwną rybę</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określa stosunek do Innego wyrażony w tekście</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 xml:space="preserve">określa funkcję elementów </w:t>
            </w:r>
            <w:r w:rsidRPr="00D40DCA">
              <w:rPr>
                <w:rFonts w:cstheme="minorHAnsi"/>
                <w:bCs/>
              </w:rPr>
              <w:t>humorystyczny</w:t>
            </w:r>
            <w:r>
              <w:rPr>
                <w:rFonts w:cstheme="minorHAnsi"/>
                <w:bCs/>
              </w:rPr>
              <w:t>ch</w:t>
            </w:r>
          </w:p>
          <w:p w:rsidR="005D5011" w:rsidRPr="006D1029"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spacing w:val="-4"/>
              </w:rPr>
              <w:t xml:space="preserve">rozważania na temat </w:t>
            </w:r>
            <w:r w:rsidRPr="003632A5">
              <w:rPr>
                <w:rFonts w:cs="ScalaPro"/>
                <w:spacing w:val="-4"/>
              </w:rPr>
              <w:t xml:space="preserve">oswajania </w:t>
            </w:r>
            <w:r>
              <w:rPr>
                <w:rFonts w:cs="ScalaPro"/>
                <w:spacing w:val="-4"/>
              </w:rPr>
              <w:t>I</w:t>
            </w:r>
            <w:r w:rsidRPr="003632A5">
              <w:rPr>
                <w:rFonts w:cs="ScalaPro"/>
                <w:spacing w:val="-4"/>
              </w:rPr>
              <w:t>nn</w:t>
            </w:r>
            <w:r>
              <w:rPr>
                <w:rFonts w:cs="ScalaPro"/>
                <w:spacing w:val="-4"/>
              </w:rPr>
              <w:t>ego</w:t>
            </w:r>
            <w:r w:rsidRPr="003632A5">
              <w:rPr>
                <w:rFonts w:cs="ScalaPro"/>
                <w:spacing w:val="-4"/>
              </w:rPr>
              <w:t xml:space="preserve"> zapisuje w formie tezy; gromadzi argumenty na jej uzasadnienie</w:t>
            </w:r>
            <w:r w:rsidRPr="003632A5">
              <w:rPr>
                <w:rFonts w:cstheme="minorHAnsi"/>
                <w:bCs/>
                <w:spacing w:val="-4"/>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Pr>
                <w:rFonts w:cstheme="minorHAnsi"/>
                <w:bCs/>
              </w:rPr>
              <w:t>wyjaśnia</w:t>
            </w:r>
            <w:r w:rsidRPr="00D40DCA">
              <w:rPr>
                <w:rFonts w:cstheme="minorHAnsi"/>
                <w:bCs/>
              </w:rPr>
              <w:t xml:space="preserve">, dlaczego pisarz posługuje się analogią </w:t>
            </w:r>
            <w:r>
              <w:rPr>
                <w:rFonts w:cstheme="minorHAnsi"/>
                <w:bCs/>
              </w:rPr>
              <w:t>w opisie dziwnej ryby</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wy</w:t>
            </w:r>
            <w:r>
              <w:rPr>
                <w:rFonts w:cstheme="minorHAnsi"/>
                <w:bCs/>
              </w:rPr>
              <w:t>jaśnia, z czego wynika odmienne</w:t>
            </w:r>
            <w:r w:rsidRPr="00D40DCA">
              <w:rPr>
                <w:rFonts w:cstheme="minorHAnsi"/>
                <w:bCs/>
              </w:rPr>
              <w:t xml:space="preserve"> niż </w:t>
            </w:r>
            <w:r>
              <w:rPr>
                <w:rFonts w:cstheme="minorHAnsi"/>
                <w:bCs/>
              </w:rPr>
              <w:t xml:space="preserve">w </w:t>
            </w:r>
            <w:r w:rsidRPr="00D40DCA">
              <w:rPr>
                <w:rFonts w:cstheme="minorHAnsi"/>
                <w:bCs/>
              </w:rPr>
              <w:t xml:space="preserve">poprzednich fragmentach </w:t>
            </w:r>
            <w:r w:rsidRPr="00D40DCA">
              <w:rPr>
                <w:rFonts w:cstheme="minorHAnsi"/>
                <w:bCs/>
                <w:i/>
              </w:rPr>
              <w:t>Pamiętników</w:t>
            </w:r>
            <w:r w:rsidRPr="00D40DCA">
              <w:rPr>
                <w:rFonts w:cstheme="minorHAnsi"/>
                <w:bCs/>
              </w:rPr>
              <w:t xml:space="preserve"> nastawienie do Innego </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rPr>
              <w:t xml:space="preserve">pisze wypowiedź argumentacyjną na temat </w:t>
            </w:r>
            <w:r w:rsidRPr="003632A5">
              <w:rPr>
                <w:rFonts w:cs="ScalaPro"/>
                <w:spacing w:val="-4"/>
              </w:rPr>
              <w:t>oswajania Innego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 xml:space="preserve">rozważa i uzasadnia, czy analogia to skuteczna metoda poznania </w:t>
            </w:r>
          </w:p>
          <w:p w:rsidR="005D5011"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D40DCA">
              <w:rPr>
                <w:rFonts w:cstheme="minorHAnsi"/>
                <w:bCs/>
              </w:rPr>
              <w:t>określa warunki, jakie powinny być spełnione, aby prowadzić dialog międzykulturowy</w:t>
            </w:r>
          </w:p>
          <w:p w:rsidR="005D5011" w:rsidRPr="00D40DCA" w:rsidRDefault="005D5011" w:rsidP="005D5011">
            <w:pPr>
              <w:pStyle w:val="Akapitzlist"/>
              <w:numPr>
                <w:ilvl w:val="0"/>
                <w:numId w:val="262"/>
              </w:numPr>
              <w:autoSpaceDE w:val="0"/>
              <w:autoSpaceDN w:val="0"/>
              <w:adjustRightInd w:val="0"/>
              <w:spacing w:after="0" w:line="240" w:lineRule="auto"/>
              <w:textAlignment w:val="center"/>
              <w:rPr>
                <w:rFonts w:cstheme="minorHAnsi"/>
                <w:bCs/>
              </w:rPr>
            </w:pPr>
            <w:r w:rsidRPr="003632A5">
              <w:rPr>
                <w:rFonts w:cstheme="minorHAnsi"/>
                <w:bCs/>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3632A5" w:rsidRDefault="005D5011" w:rsidP="005D5011">
            <w:pPr>
              <w:pStyle w:val="Akapitzlist"/>
              <w:numPr>
                <w:ilvl w:val="0"/>
                <w:numId w:val="274"/>
              </w:numPr>
              <w:autoSpaceDE w:val="0"/>
              <w:autoSpaceDN w:val="0"/>
              <w:adjustRightInd w:val="0"/>
              <w:spacing w:after="0" w:line="240" w:lineRule="auto"/>
              <w:textAlignment w:val="center"/>
              <w:rPr>
                <w:rFonts w:cstheme="minorHAnsi"/>
                <w:bCs/>
                <w:color w:val="FF0000"/>
              </w:rPr>
            </w:pPr>
            <w:r w:rsidRPr="003632A5">
              <w:rPr>
                <w:rFonts w:cstheme="minorHAnsi"/>
                <w:bCs/>
              </w:rPr>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sidRPr="0034592B">
              <w:rPr>
                <w:rFonts w:cstheme="minorHAnsi"/>
                <w:bCs/>
              </w:rPr>
              <w:t>13</w:t>
            </w:r>
            <w:r>
              <w:rPr>
                <w:rFonts w:cstheme="minorHAnsi"/>
                <w:bCs/>
              </w:rPr>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Tworzenie własnego tekstu. Wypowiedź ustna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spacing w:after="60"/>
              <w:textAlignment w:val="center"/>
              <w:rPr>
                <w:rFonts w:cstheme="minorHAnsi"/>
                <w:lang w:val="pl-PL"/>
              </w:rPr>
            </w:pPr>
            <w:r w:rsidRPr="005D5011">
              <w:rPr>
                <w:rFonts w:cstheme="minorHAnsi"/>
                <w:lang w:val="pl-PL"/>
              </w:rPr>
              <w:t xml:space="preserve">zadanie 2. </w:t>
            </w:r>
          </w:p>
          <w:p w:rsidR="005D5011" w:rsidRPr="005D5011" w:rsidRDefault="005D5011" w:rsidP="00A25CFE">
            <w:pPr>
              <w:textAlignment w:val="center"/>
              <w:rPr>
                <w:rFonts w:cstheme="minorHAnsi"/>
                <w:lang w:val="pl-PL"/>
              </w:rPr>
            </w:pPr>
            <w:r w:rsidRPr="005D5011">
              <w:rPr>
                <w:rFonts w:cstheme="minorHAnsi"/>
                <w:lang w:val="pl-PL"/>
              </w:rPr>
              <w:t xml:space="preserve">Janusz Tazbir, </w:t>
            </w:r>
            <w:r w:rsidRPr="005D5011">
              <w:rPr>
                <w:rFonts w:cstheme="minorHAnsi"/>
                <w:i/>
                <w:lang w:val="pl-PL"/>
              </w:rPr>
              <w:t>Spotkania z historią</w:t>
            </w:r>
            <w:r w:rsidRPr="005D5011">
              <w:rPr>
                <w:rFonts w:cstheme="minorHAnsi"/>
                <w:lang w:val="pl-PL"/>
              </w:rPr>
              <w:t xml:space="preserve"> (fr.)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potrafi przygotować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sidRPr="0034592B">
              <w:rPr>
                <w:rFonts w:cstheme="minorHAnsi"/>
                <w:bCs/>
              </w:rPr>
              <w:t>13</w:t>
            </w:r>
            <w:r>
              <w:rPr>
                <w:rFonts w:cstheme="minorHAnsi"/>
                <w:bCs/>
              </w:rPr>
              <w:t>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tabs>
                <w:tab w:val="left" w:pos="170"/>
              </w:tabs>
              <w:textAlignment w:val="center"/>
              <w:rPr>
                <w:rFonts w:cstheme="minorHAnsi"/>
                <w:lang w:val="pl-PL"/>
              </w:rPr>
            </w:pPr>
            <w:r w:rsidRPr="005D5011">
              <w:rPr>
                <w:rFonts w:cstheme="minorHAnsi"/>
                <w:lang w:val="pl-PL"/>
              </w:rPr>
              <w:t xml:space="preserve">Analiza tekstu nieliterackiego. Sprawdzenie umiejętności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extAlignment w:val="center"/>
              <w:rPr>
                <w:rFonts w:cstheme="minorHAnsi"/>
                <w:lang w:val="pl-PL"/>
              </w:rPr>
            </w:pPr>
            <w:r w:rsidRPr="005D5011">
              <w:rPr>
                <w:rFonts w:cstheme="minorHAnsi"/>
                <w:lang w:val="pl-PL"/>
              </w:rPr>
              <w:t xml:space="preserve">Janusz Tazbir, </w:t>
            </w:r>
          </w:p>
          <w:p w:rsidR="005D5011" w:rsidRPr="005D5011" w:rsidRDefault="005D5011" w:rsidP="00A25CFE">
            <w:pPr>
              <w:textAlignment w:val="center"/>
              <w:rPr>
                <w:rFonts w:cstheme="minorHAnsi"/>
                <w:i/>
                <w:lang w:val="pl-PL"/>
              </w:rPr>
            </w:pPr>
            <w:r w:rsidRPr="005D5011">
              <w:rPr>
                <w:rFonts w:cstheme="minorHAnsi"/>
                <w:i/>
                <w:lang w:val="pl-PL"/>
              </w:rPr>
              <w:t xml:space="preserve">Kontrreformacja w Polsce </w:t>
            </w:r>
            <w:r w:rsidRPr="005D5011">
              <w:rPr>
                <w:rFonts w:cstheme="minorHAnsi"/>
                <w:lang w:val="pl-PL"/>
              </w:rPr>
              <w:t>(fr.)</w:t>
            </w:r>
          </w:p>
          <w:p w:rsidR="005D5011" w:rsidRPr="00DD5C1F" w:rsidRDefault="005D5011" w:rsidP="00A25CFE">
            <w:pPr>
              <w:spacing w:before="60"/>
              <w:textAlignment w:val="center"/>
              <w:rPr>
                <w:rFonts w:cstheme="minorHAnsi"/>
              </w:rPr>
            </w:pPr>
            <w:r w:rsidRPr="00DD5C1F">
              <w:rPr>
                <w:rFonts w:cstheme="minorHAnsi"/>
              </w:rPr>
              <w:t xml:space="preserve">zadania </w:t>
            </w:r>
            <w:r>
              <w:rPr>
                <w:rFonts w:cstheme="minorHAnsi"/>
              </w:rPr>
              <w:t>1.–9.</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A7B77"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 xml:space="preserve">doskonali umiejętność czytania ze zrozumieniem </w:t>
            </w:r>
          </w:p>
          <w:p w:rsidR="005D5011" w:rsidRPr="000A7B77"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 xml:space="preserve">rozwija umiejętność analizowania tekstu nieliterackiego </w:t>
            </w:r>
          </w:p>
          <w:p w:rsidR="005D5011"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 xml:space="preserve">doskonali umiejętność wnioskowania i argumentowania </w:t>
            </w:r>
          </w:p>
          <w:p w:rsidR="005D5011"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A7B77">
              <w:rPr>
                <w:rFonts w:cstheme="minorHAnsi"/>
                <w:bCs/>
              </w:rPr>
              <w:t>rozwija umiejętność tworzenia definicji</w:t>
            </w:r>
          </w:p>
          <w:p w:rsidR="005D5011" w:rsidRPr="003C37B7" w:rsidRDefault="005D5011" w:rsidP="005D5011">
            <w:pPr>
              <w:pStyle w:val="Akapitzlist"/>
              <w:numPr>
                <w:ilvl w:val="0"/>
                <w:numId w:val="275"/>
              </w:numPr>
              <w:autoSpaceDE w:val="0"/>
              <w:autoSpaceDN w:val="0"/>
              <w:adjustRightInd w:val="0"/>
              <w:spacing w:after="0" w:line="240" w:lineRule="auto"/>
              <w:textAlignment w:val="center"/>
              <w:rPr>
                <w:rFonts w:cstheme="minorHAnsi"/>
                <w:bCs/>
              </w:rPr>
            </w:pPr>
            <w:r w:rsidRPr="003C37B7">
              <w:rPr>
                <w:rFonts w:cstheme="minorHAnsi"/>
                <w:bCs/>
                <w:color w:val="FF0000"/>
              </w:rPr>
              <w:t xml:space="preserve">utrwala wiadomości na temat konstrukcji sylogizmu </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A25CFE">
            <w:pPr>
              <w:textAlignment w:val="center"/>
              <w:rPr>
                <w:rFonts w:cstheme="minorHAnsi"/>
                <w:b/>
                <w:bCs/>
              </w:rPr>
            </w:pPr>
            <w:r w:rsidRPr="000E7654">
              <w:rPr>
                <w:rFonts w:cstheme="minorHAnsi"/>
                <w:bCs/>
              </w:rPr>
              <w:t>140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0E7654" w:rsidRDefault="005D5011" w:rsidP="00A25CFE">
            <w:pPr>
              <w:rPr>
                <w:rFonts w:cstheme="minorHAnsi"/>
              </w:rPr>
            </w:pPr>
            <w:r w:rsidRPr="000E7654">
              <w:rPr>
                <w:rFonts w:cstheme="minorHAnsi"/>
                <w:i/>
              </w:rPr>
              <w:t>Skąpiec</w:t>
            </w:r>
            <w:r w:rsidRPr="000E7654">
              <w:rPr>
                <w:rFonts w:cstheme="minorHAnsi"/>
              </w:rPr>
              <w:t xml:space="preserve"> jako komedia charakterów</w:t>
            </w:r>
          </w:p>
          <w:p w:rsidR="005D5011" w:rsidRPr="000E7654"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r w:rsidRPr="005D5011">
              <w:rPr>
                <w:rFonts w:cstheme="minorHAnsi"/>
                <w:spacing w:val="-4"/>
                <w:lang w:val="pl-PL"/>
              </w:rPr>
              <w:t xml:space="preserve">wprowadzenie do lekcji 49. </w:t>
            </w:r>
            <w:r w:rsidRPr="005D5011">
              <w:rPr>
                <w:rFonts w:cstheme="minorHAnsi"/>
                <w:i/>
                <w:lang w:val="pl-PL"/>
              </w:rPr>
              <w:t>Skąpiec jako komedia charakterów</w:t>
            </w:r>
          </w:p>
          <w:p w:rsidR="005D5011" w:rsidRPr="000E7654" w:rsidRDefault="005D5011" w:rsidP="00A25CFE">
            <w:pPr>
              <w:spacing w:before="60"/>
              <w:textAlignment w:val="center"/>
              <w:rPr>
                <w:rFonts w:cstheme="minorHAnsi"/>
              </w:rPr>
            </w:pPr>
            <w:r w:rsidRPr="000E7654">
              <w:rPr>
                <w:rFonts w:cstheme="minorHAnsi"/>
              </w:rPr>
              <w:t xml:space="preserve">Molier, </w:t>
            </w:r>
            <w:r w:rsidRPr="000E7654">
              <w:rPr>
                <w:rFonts w:cstheme="minorHAnsi"/>
                <w:i/>
              </w:rPr>
              <w:t xml:space="preserve">Skąpiec </w:t>
            </w:r>
            <w:r w:rsidRPr="000E7654">
              <w:rPr>
                <w:rFonts w:cstheme="minorHAnsi"/>
              </w:rPr>
              <w:t xml:space="preserve">(fr.)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zna kontekst historyczny i kulturowy komedii Moliera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wyjaśnia pojęcia </w:t>
            </w:r>
            <w:r w:rsidRPr="000E7654">
              <w:rPr>
                <w:rFonts w:cstheme="minorHAnsi"/>
                <w:bCs/>
                <w:i/>
              </w:rPr>
              <w:t>komedia</w:t>
            </w:r>
            <w:r w:rsidRPr="000E7654">
              <w:rPr>
                <w:rFonts w:cstheme="minorHAnsi"/>
                <w:bCs/>
              </w:rPr>
              <w:t xml:space="preserve"> i </w:t>
            </w:r>
            <w:r w:rsidRPr="000E7654">
              <w:rPr>
                <w:rFonts w:cstheme="minorHAnsi"/>
                <w:bCs/>
                <w:i/>
              </w:rPr>
              <w:t>komizm</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wie, że komizm może być słowny albo sytuacyjny</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wyszukuje w </w:t>
            </w:r>
            <w:r w:rsidRPr="000E7654">
              <w:rPr>
                <w:rFonts w:cstheme="minorHAnsi"/>
                <w:i/>
              </w:rPr>
              <w:t xml:space="preserve">Skąpcu </w:t>
            </w:r>
            <w:r w:rsidRPr="000E7654">
              <w:rPr>
                <w:rFonts w:cstheme="minorHAnsi"/>
                <w:bCs/>
              </w:rPr>
              <w:t xml:space="preserve">przykłady komizmu słownego i sytuacyjnego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charakteryzuje bohaterów </w:t>
            </w:r>
            <w:r w:rsidRPr="000E7654">
              <w:rPr>
                <w:rFonts w:cstheme="minorHAnsi"/>
                <w:i/>
              </w:rPr>
              <w:t>Skąpca</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omawia relacje Harpagona z dziećmi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wymienia typy komizmu i odmiany komedii jako gatunku literackiego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zna historię powstania teatru Comédie-Française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wskazuje różnice między stanowiskiem Harpagona a Anzelma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zna zasady etyki wypowiedzi i etykiety językowej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omawia, na czym polega komizm tytułowej postaci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charakteryzując relację Elizy z ojcem, odwołuje się </w:t>
            </w:r>
            <w:r>
              <w:rPr>
                <w:rFonts w:cstheme="minorHAnsi"/>
                <w:bCs/>
              </w:rPr>
              <w:t xml:space="preserve">do </w:t>
            </w:r>
            <w:r w:rsidRPr="000E7654">
              <w:rPr>
                <w:rFonts w:cstheme="minorHAnsi"/>
                <w:bCs/>
              </w:rPr>
              <w:t xml:space="preserve">etyki wypowiedzi i etykiety językowej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interpretuje ostatnie słowa Harpagona; określa ich wpływ na wymowę dzieła </w:t>
            </w:r>
          </w:p>
          <w:p w:rsidR="005D5011" w:rsidRPr="005D5011" w:rsidRDefault="005D5011" w:rsidP="00A25CFE">
            <w:pPr>
              <w:textAlignment w:val="center"/>
              <w:rPr>
                <w:rFonts w:cstheme="minorHAnsi"/>
                <w:bCs/>
                <w:lang w:val="pl-PL"/>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uzasadnia, dlaczego </w:t>
            </w:r>
            <w:r w:rsidRPr="000E7654">
              <w:rPr>
                <w:rFonts w:cstheme="minorHAnsi"/>
                <w:bCs/>
                <w:i/>
              </w:rPr>
              <w:t>Skąpca</w:t>
            </w:r>
            <w:r w:rsidRPr="000E7654">
              <w:rPr>
                <w:rFonts w:cstheme="minorHAnsi"/>
                <w:bCs/>
              </w:rPr>
              <w:t xml:space="preserve"> można nazwać komedią charakterów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rozważa i uzasadnia, czy próżność jest wadą wszystkich ludzi </w:t>
            </w:r>
          </w:p>
          <w:p w:rsidR="005D5011" w:rsidRPr="000E7654"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0E7654">
              <w:rPr>
                <w:rFonts w:cstheme="minorHAnsi"/>
                <w:bCs/>
              </w:rPr>
              <w:t xml:space="preserve">wyjaśnia, czy to, co moralnie złe, zawsze jest brzydkie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lang w:val="pl-PL"/>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3"/>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141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Dramat pewnej wady</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spacing w:val="-4"/>
                <w:lang w:val="pl-PL"/>
              </w:rPr>
            </w:pPr>
            <w:r w:rsidRPr="005D5011">
              <w:rPr>
                <w:rFonts w:cstheme="minorHAnsi"/>
                <w:spacing w:val="-4"/>
                <w:lang w:val="pl-PL"/>
              </w:rPr>
              <w:t xml:space="preserve">wprowadzenie do lekcji 50. </w:t>
            </w:r>
            <w:r w:rsidRPr="005D5011">
              <w:rPr>
                <w:rFonts w:cstheme="minorHAnsi"/>
                <w:i/>
                <w:lang w:val="pl-PL"/>
              </w:rPr>
              <w:t>Dramat pewnej wady</w:t>
            </w:r>
          </w:p>
          <w:p w:rsidR="005D5011" w:rsidRPr="005D5011" w:rsidRDefault="005D5011" w:rsidP="00A25CFE">
            <w:pPr>
              <w:spacing w:before="60"/>
              <w:textAlignment w:val="center"/>
              <w:rPr>
                <w:rFonts w:cstheme="minorHAnsi"/>
                <w:lang w:val="pl-PL"/>
              </w:rPr>
            </w:pPr>
            <w:r w:rsidRPr="005D5011">
              <w:rPr>
                <w:rFonts w:cstheme="minorHAnsi"/>
                <w:lang w:val="pl-PL"/>
              </w:rPr>
              <w:t xml:space="preserve">Molier, </w:t>
            </w:r>
            <w:r w:rsidRPr="005D5011">
              <w:rPr>
                <w:rFonts w:cstheme="minorHAnsi"/>
                <w:i/>
                <w:lang w:val="pl-PL"/>
              </w:rPr>
              <w:t xml:space="preserve">Skąpiec </w:t>
            </w:r>
            <w:r w:rsidRPr="005D5011">
              <w:rPr>
                <w:rFonts w:cstheme="minorHAnsi"/>
                <w:lang w:val="pl-PL"/>
              </w:rPr>
              <w:t xml:space="preserve">(fr.) </w:t>
            </w:r>
          </w:p>
          <w:p w:rsidR="005D5011" w:rsidRPr="005D5011" w:rsidRDefault="005D5011" w:rsidP="00A25CFE">
            <w:pPr>
              <w:spacing w:before="60"/>
              <w:textAlignment w:val="center"/>
              <w:rPr>
                <w:rFonts w:cstheme="minorHAnsi"/>
                <w:bCs/>
                <w:lang w:val="pl-PL"/>
              </w:rPr>
            </w:pPr>
            <w:r w:rsidRPr="005D5011">
              <w:rPr>
                <w:rFonts w:cstheme="minorHAnsi"/>
                <w:bCs/>
                <w:lang w:val="pl-PL"/>
              </w:rPr>
              <w:t xml:space="preserve">zadanie projektowe (album eponimów) </w:t>
            </w:r>
          </w:p>
          <w:p w:rsidR="005D5011" w:rsidRPr="00EA3489" w:rsidRDefault="005D5011" w:rsidP="00A25CFE">
            <w:pPr>
              <w:spacing w:before="60"/>
              <w:rPr>
                <w:rFonts w:cstheme="minorHAnsi"/>
                <w:bCs/>
              </w:rPr>
            </w:pPr>
            <w:r w:rsidRPr="00CE6F8D">
              <w:rPr>
                <w:rFonts w:cstheme="minorHAnsi"/>
                <w:bCs/>
                <w:shd w:val="clear" w:color="auto" w:fill="FFFF99"/>
              </w:rPr>
              <w:t>miniprzewodnik: literatura baroku</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wskazuje argumenty, którymi Kleant uzasadnia swoją wiarygodność kredytową</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wyjaśnia, na czym polega hipokryzja Harpagona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rozważa, czy można uzasadnić skąpstwo i chciwość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bCs/>
              </w:rPr>
              <w:t xml:space="preserve">wie, co to są eponimy </w:t>
            </w:r>
          </w:p>
          <w:p w:rsidR="005D5011" w:rsidRPr="009E2286" w:rsidRDefault="005D5011" w:rsidP="005D5011">
            <w:pPr>
              <w:pStyle w:val="Akapitzlist"/>
              <w:numPr>
                <w:ilvl w:val="0"/>
                <w:numId w:val="274"/>
              </w:numPr>
              <w:autoSpaceDE w:val="0"/>
              <w:autoSpaceDN w:val="0"/>
              <w:adjustRightInd w:val="0"/>
              <w:spacing w:after="0" w:line="240" w:lineRule="auto"/>
              <w:textAlignment w:val="center"/>
              <w:rPr>
                <w:rFonts w:cstheme="minorHAnsi"/>
                <w:bCs/>
              </w:rPr>
            </w:pPr>
            <w:r w:rsidRPr="009E2286">
              <w:rPr>
                <w:rFonts w:cstheme="minorHAnsi"/>
              </w:rPr>
              <w:t>włącza się w prace projektowe</w:t>
            </w:r>
            <w:r w:rsidRPr="009E2286">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interpretuje oskarżenia opinii publicznej na temat Harpagona </w:t>
            </w:r>
          </w:p>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omawia, na czym polega karykaturalny charakter postaci wyłaniającej się z opowieści sąsiadów </w:t>
            </w:r>
          </w:p>
          <w:p w:rsidR="005D5011" w:rsidRPr="009E2286" w:rsidRDefault="005D5011" w:rsidP="005D5011">
            <w:pPr>
              <w:pStyle w:val="Akapitzlist"/>
              <w:numPr>
                <w:ilvl w:val="0"/>
                <w:numId w:val="276"/>
              </w:numPr>
              <w:autoSpaceDE w:val="0"/>
              <w:autoSpaceDN w:val="0"/>
              <w:adjustRightInd w:val="0"/>
              <w:spacing w:after="0" w:line="240" w:lineRule="auto"/>
              <w:textAlignment w:val="center"/>
              <w:rPr>
                <w:rFonts w:cstheme="minorHAnsi"/>
                <w:bCs/>
              </w:rPr>
            </w:pPr>
            <w:r w:rsidRPr="009E2286">
              <w:rPr>
                <w:rFonts w:cstheme="minorHAnsi"/>
                <w:bCs/>
              </w:rPr>
              <w:t>rozumie różnicę między neologizmem a eponimem</w:t>
            </w:r>
          </w:p>
          <w:p w:rsidR="005D5011" w:rsidRPr="009E2286" w:rsidRDefault="005D5011" w:rsidP="005D5011">
            <w:pPr>
              <w:pStyle w:val="Akapitzlist"/>
              <w:numPr>
                <w:ilvl w:val="0"/>
                <w:numId w:val="276"/>
              </w:numPr>
              <w:autoSpaceDE w:val="0"/>
              <w:autoSpaceDN w:val="0"/>
              <w:adjustRightInd w:val="0"/>
              <w:spacing w:after="0" w:line="240" w:lineRule="auto"/>
              <w:textAlignment w:val="center"/>
              <w:rPr>
                <w:rFonts w:cstheme="minorHAnsi"/>
                <w:bCs/>
              </w:rPr>
            </w:pPr>
            <w:r w:rsidRPr="009E2286">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zna kontekst językowy wpływający na interpretację i wymowę tytułu dramatu </w:t>
            </w:r>
          </w:p>
          <w:p w:rsidR="005D5011" w:rsidRPr="009E2286" w:rsidRDefault="005D5011" w:rsidP="005D5011">
            <w:pPr>
              <w:pStyle w:val="Akapitzlist"/>
              <w:numPr>
                <w:ilvl w:val="0"/>
                <w:numId w:val="277"/>
              </w:numPr>
              <w:autoSpaceDE w:val="0"/>
              <w:autoSpaceDN w:val="0"/>
              <w:adjustRightInd w:val="0"/>
              <w:spacing w:after="0" w:line="240" w:lineRule="auto"/>
              <w:textAlignment w:val="center"/>
              <w:rPr>
                <w:rFonts w:cstheme="minorHAnsi"/>
                <w:bCs/>
              </w:rPr>
            </w:pPr>
            <w:r w:rsidRPr="009E2286">
              <w:rPr>
                <w:rFonts w:cstheme="minorHAnsi"/>
                <w:bCs/>
              </w:rPr>
              <w:t xml:space="preserve">rozważa i uzasadnia, dlaczego Walery cytuje Sokratesa w rozmowie z Harpagonem </w:t>
            </w:r>
          </w:p>
          <w:p w:rsidR="005D5011" w:rsidRPr="009E2286" w:rsidRDefault="005D5011" w:rsidP="005D5011">
            <w:pPr>
              <w:pStyle w:val="Akapitzlist"/>
              <w:numPr>
                <w:ilvl w:val="0"/>
                <w:numId w:val="280"/>
              </w:numPr>
              <w:autoSpaceDE w:val="0"/>
              <w:autoSpaceDN w:val="0"/>
              <w:adjustRightInd w:val="0"/>
              <w:spacing w:after="0" w:line="240" w:lineRule="auto"/>
              <w:textAlignment w:val="center"/>
              <w:rPr>
                <w:rFonts w:cstheme="minorHAnsi"/>
                <w:bCs/>
              </w:rPr>
            </w:pPr>
            <w:r w:rsidRPr="009E2286">
              <w:rPr>
                <w:rFonts w:cstheme="minorHAnsi"/>
                <w:bCs/>
              </w:rPr>
              <w:t xml:space="preserve">tworzy własne eponimy </w:t>
            </w:r>
          </w:p>
          <w:p w:rsidR="005D5011" w:rsidRPr="009E2286" w:rsidRDefault="005D5011" w:rsidP="005D5011">
            <w:pPr>
              <w:pStyle w:val="Akapitzlist"/>
              <w:numPr>
                <w:ilvl w:val="0"/>
                <w:numId w:val="280"/>
              </w:numPr>
              <w:autoSpaceDE w:val="0"/>
              <w:autoSpaceDN w:val="0"/>
              <w:adjustRightInd w:val="0"/>
              <w:spacing w:after="0" w:line="240" w:lineRule="auto"/>
              <w:textAlignment w:val="center"/>
              <w:rPr>
                <w:rFonts w:cstheme="minorHAnsi"/>
                <w:bCs/>
              </w:rPr>
            </w:pPr>
            <w:r w:rsidRPr="009E2286">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81"/>
              </w:numPr>
              <w:autoSpaceDE w:val="0"/>
              <w:autoSpaceDN w:val="0"/>
              <w:adjustRightInd w:val="0"/>
              <w:spacing w:after="0" w:line="240" w:lineRule="auto"/>
              <w:textAlignment w:val="center"/>
              <w:rPr>
                <w:rFonts w:cstheme="minorHAnsi"/>
                <w:bCs/>
              </w:rPr>
            </w:pPr>
            <w:r w:rsidRPr="009E2286">
              <w:rPr>
                <w:rFonts w:cstheme="minorHAnsi"/>
                <w:bCs/>
              </w:rPr>
              <w:t>rozważa, czy hipokryzja jest wadą gorszą niż chciwość; uzasadnia swoje zdanie, odwołując się do dramatu Moliera i innych tekstów kultury</w:t>
            </w:r>
          </w:p>
          <w:p w:rsidR="005D5011" w:rsidRPr="009E2286" w:rsidRDefault="005D5011" w:rsidP="005D5011">
            <w:pPr>
              <w:pStyle w:val="Akapitzlist"/>
              <w:numPr>
                <w:ilvl w:val="0"/>
                <w:numId w:val="282"/>
              </w:numPr>
              <w:autoSpaceDE w:val="0"/>
              <w:autoSpaceDN w:val="0"/>
              <w:adjustRightInd w:val="0"/>
              <w:spacing w:after="0" w:line="240" w:lineRule="auto"/>
              <w:textAlignment w:val="center"/>
              <w:rPr>
                <w:rFonts w:cstheme="minorHAnsi"/>
                <w:bCs/>
              </w:rPr>
            </w:pPr>
            <w:r w:rsidRPr="009E2286">
              <w:rPr>
                <w:rFonts w:cstheme="minorHAnsi"/>
              </w:rPr>
              <w:t xml:space="preserve">tworzy album </w:t>
            </w:r>
            <w:r w:rsidRPr="009E2286">
              <w:rPr>
                <w:rFonts w:cstheme="minorHAnsi"/>
                <w:bCs/>
              </w:rPr>
              <w:t>eponimów</w:t>
            </w:r>
          </w:p>
          <w:p w:rsidR="005D5011" w:rsidRPr="009E2286"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E2286" w:rsidRDefault="005D5011" w:rsidP="005D5011">
            <w:pPr>
              <w:pStyle w:val="Akapitzlist"/>
              <w:numPr>
                <w:ilvl w:val="0"/>
                <w:numId w:val="279"/>
              </w:numPr>
              <w:autoSpaceDE w:val="0"/>
              <w:autoSpaceDN w:val="0"/>
              <w:adjustRightInd w:val="0"/>
              <w:spacing w:after="0" w:line="240" w:lineRule="auto"/>
              <w:textAlignment w:val="center"/>
              <w:rPr>
                <w:rFonts w:cstheme="minorHAnsi"/>
                <w:bCs/>
              </w:rPr>
            </w:pPr>
            <w:r w:rsidRPr="009E2286">
              <w:rPr>
                <w:rFonts w:cstheme="minorHAnsi"/>
                <w:bCs/>
              </w:rPr>
              <w:t xml:space="preserve">porównuje sposób przestawienia skąpca w różnych tekstach kultury </w:t>
            </w:r>
          </w:p>
          <w:p w:rsidR="005D5011" w:rsidRPr="009E2286" w:rsidRDefault="005D5011" w:rsidP="005D5011">
            <w:pPr>
              <w:pStyle w:val="Akapitzlist"/>
              <w:numPr>
                <w:ilvl w:val="0"/>
                <w:numId w:val="278"/>
              </w:numPr>
              <w:autoSpaceDE w:val="0"/>
              <w:autoSpaceDN w:val="0"/>
              <w:adjustRightInd w:val="0"/>
              <w:spacing w:after="0" w:line="240" w:lineRule="auto"/>
              <w:textAlignment w:val="center"/>
              <w:rPr>
                <w:rFonts w:cstheme="minorHAnsi"/>
                <w:bCs/>
              </w:rPr>
            </w:pPr>
            <w:r w:rsidRPr="009E2286">
              <w:rPr>
                <w:rFonts w:cstheme="minorHAnsi"/>
              </w:rPr>
              <w:t xml:space="preserve">publikuje album </w:t>
            </w:r>
            <w:r w:rsidRPr="009E2286">
              <w:rPr>
                <w:rFonts w:cstheme="minorHAnsi"/>
                <w:bCs/>
              </w:rPr>
              <w:t>eponimów</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6115E8">
              <w:rPr>
                <w:rFonts w:cstheme="minorHAnsi"/>
                <w:bCs/>
              </w:rPr>
              <w:t>14</w:t>
            </w:r>
            <w:r>
              <w:rPr>
                <w:rFonts w:cstheme="minorHAnsi"/>
                <w:bCs/>
              </w:rPr>
              <w:t>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Barok. Powtórzenie wiadomości</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rPr>
            </w:pP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Pr>
                <w:rFonts w:cstheme="minorHAnsi"/>
                <w:bCs/>
              </w:rPr>
              <w:t>zna ramy czasowe i cechy charakterystyczne epoki</w:t>
            </w:r>
          </w:p>
          <w:p w:rsidR="005D5011" w:rsidRPr="000E322C"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0E322C">
              <w:rPr>
                <w:rFonts w:cstheme="minorHAnsi"/>
                <w:bCs/>
              </w:rPr>
              <w:t>wie</w:t>
            </w:r>
            <w:r>
              <w:rPr>
                <w:rFonts w:cstheme="minorHAnsi"/>
                <w:bCs/>
              </w:rPr>
              <w:t>,</w:t>
            </w:r>
            <w:r w:rsidRPr="000E322C">
              <w:rPr>
                <w:rFonts w:cstheme="minorHAnsi"/>
                <w:bCs/>
              </w:rPr>
              <w:t xml:space="preserve"> według jakiego klucza można odczytywać i interpretować kulturę baroku</w:t>
            </w:r>
          </w:p>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0E322C">
              <w:rPr>
                <w:rFonts w:cstheme="minorHAnsi"/>
                <w:bCs/>
              </w:rPr>
              <w:t xml:space="preserve">porządkuje i utrwala paletę tematów literackich </w:t>
            </w:r>
            <w:r>
              <w:rPr>
                <w:rFonts w:cstheme="minorHAnsi"/>
                <w:bCs/>
              </w:rPr>
              <w:t xml:space="preserve">typowych dla epoki </w:t>
            </w:r>
            <w:r w:rsidRPr="000E322C">
              <w:rPr>
                <w:rFonts w:cstheme="minorHAnsi"/>
                <w:bCs/>
              </w:rPr>
              <w:t>baroku</w:t>
            </w:r>
          </w:p>
          <w:p w:rsidR="005D5011"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Pr>
                <w:rFonts w:cstheme="minorHAnsi"/>
                <w:bCs/>
              </w:rPr>
              <w:t>przypomina problematykę lektur obowiązkowych powstałych w okresie baroku</w:t>
            </w:r>
          </w:p>
          <w:p w:rsidR="005D5011" w:rsidRPr="009E2286" w:rsidRDefault="005D5011" w:rsidP="005D5011">
            <w:pPr>
              <w:pStyle w:val="Akapitzlist"/>
              <w:numPr>
                <w:ilvl w:val="0"/>
                <w:numId w:val="283"/>
              </w:numPr>
              <w:autoSpaceDE w:val="0"/>
              <w:autoSpaceDN w:val="0"/>
              <w:adjustRightInd w:val="0"/>
              <w:spacing w:after="0" w:line="240" w:lineRule="auto"/>
              <w:textAlignment w:val="center"/>
              <w:rPr>
                <w:rFonts w:cstheme="minorHAnsi"/>
                <w:bCs/>
              </w:rPr>
            </w:pPr>
            <w:r w:rsidRPr="009E2286">
              <w:rPr>
                <w:rFonts w:cstheme="minorHAnsi"/>
                <w:bCs/>
              </w:rPr>
              <w:t xml:space="preserve">zna i rozumie barokowy światopogląd </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143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Pr>
                <w:rFonts w:cstheme="minorHAnsi"/>
              </w:rPr>
              <w:t>Praca</w:t>
            </w:r>
            <w:r w:rsidRPr="00DD5C1F">
              <w:rPr>
                <w:rFonts w:cstheme="minorHAnsi"/>
              </w:rPr>
              <w:t xml:space="preserve"> klasow</w:t>
            </w:r>
            <w:r>
              <w:rPr>
                <w:rFonts w:cstheme="minorHAnsi"/>
              </w:rPr>
              <w:t>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jc w:val="center"/>
              <w:textAlignment w:val="center"/>
              <w:rPr>
                <w:rFonts w:cstheme="minorHAnsi"/>
                <w:bCs/>
              </w:rPr>
            </w:pP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995" w:type="pct"/>
            <w:gridSpan w:val="9"/>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BD4B4" w:themeFill="accent6" w:themeFillTint="66"/>
          </w:tcPr>
          <w:p w:rsidR="005D5011" w:rsidRPr="00DD5C1F" w:rsidRDefault="005D5011" w:rsidP="00A25CFE">
            <w:pPr>
              <w:textAlignment w:val="center"/>
              <w:rPr>
                <w:rFonts w:cstheme="minorHAnsi"/>
                <w:bCs/>
                <w:highlight w:val="lightGray"/>
              </w:rPr>
            </w:pPr>
            <w:r>
              <w:rPr>
                <w:rFonts w:cstheme="minorHAnsi"/>
                <w:b/>
              </w:rPr>
              <w:t>OŚWIECENIE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144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Epoka rozumu</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51. </w:t>
            </w:r>
            <w:r w:rsidRPr="005D5011">
              <w:rPr>
                <w:rFonts w:cstheme="minorHAnsi"/>
                <w:i/>
                <w:lang w:val="pl-PL"/>
              </w:rPr>
              <w:t>Epoka rozumu</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Immanuel Kant, </w:t>
            </w:r>
            <w:r w:rsidRPr="005D5011">
              <w:rPr>
                <w:rFonts w:cstheme="minorHAnsi"/>
                <w:i/>
                <w:lang w:val="pl-PL"/>
              </w:rPr>
              <w:t>Co to jest oświecenie</w:t>
            </w:r>
            <w:r w:rsidRPr="005D5011">
              <w:rPr>
                <w:rFonts w:cstheme="minorHAnsi"/>
                <w:lang w:val="pl-PL"/>
              </w:rPr>
              <w:t xml:space="preserve"> (fr.)</w:t>
            </w:r>
          </w:p>
          <w:p w:rsidR="005D5011" w:rsidRPr="005D5011" w:rsidRDefault="005D5011" w:rsidP="00A25CFE">
            <w:pPr>
              <w:shd w:val="clear" w:color="auto" w:fill="FFFF99"/>
              <w:tabs>
                <w:tab w:val="left" w:pos="170"/>
              </w:tabs>
              <w:spacing w:before="60"/>
              <w:textAlignment w:val="center"/>
              <w:rPr>
                <w:rFonts w:cstheme="minorHAnsi"/>
                <w:lang w:val="pl-PL"/>
              </w:rPr>
            </w:pPr>
            <w:r w:rsidRPr="005D5011">
              <w:rPr>
                <w:rFonts w:cstheme="minorHAnsi"/>
                <w:lang w:val="pl-PL"/>
              </w:rPr>
              <w:t>miniprzewodnik: wielkie idee oświecenia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zadanie projektowe (prezentacja multimedialna o realizacji wybranej oświeceniowej idei)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t>zna ramy czasowe epoki w Europie i w Polsce</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zna kontekst historyczny i kontekst kulturowy epoki </w:t>
            </w:r>
          </w:p>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t>zna oświeceniowy światopogląd i główne idee epoki</w:t>
            </w:r>
          </w:p>
          <w:p w:rsidR="005D5011" w:rsidRPr="00F16022" w:rsidRDefault="005D5011" w:rsidP="005D5011">
            <w:pPr>
              <w:pStyle w:val="Akapitzlist"/>
              <w:numPr>
                <w:ilvl w:val="0"/>
                <w:numId w:val="284"/>
              </w:numPr>
              <w:autoSpaceDE w:val="0"/>
              <w:autoSpaceDN w:val="0"/>
              <w:adjustRightInd w:val="0"/>
              <w:spacing w:after="0" w:line="240" w:lineRule="auto"/>
              <w:textAlignment w:val="center"/>
              <w:rPr>
                <w:rFonts w:cstheme="minorHAnsi"/>
                <w:bCs/>
              </w:rPr>
            </w:pPr>
            <w:r w:rsidRPr="00F16022">
              <w:rPr>
                <w:rFonts w:cstheme="minorHAnsi"/>
                <w:bCs/>
              </w:rPr>
              <w:t xml:space="preserve">przytacza, w jaki sposób Kant definiuje oświecenie </w:t>
            </w:r>
          </w:p>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t xml:space="preserve">wie, że nazwa </w:t>
            </w:r>
            <w:r w:rsidRPr="00F16022">
              <w:rPr>
                <w:rFonts w:cstheme="minorHAnsi"/>
                <w:bCs/>
                <w:i/>
              </w:rPr>
              <w:t>oświecenie</w:t>
            </w:r>
            <w:r w:rsidRPr="00F16022">
              <w:rPr>
                <w:rFonts w:cstheme="minorHAnsi"/>
                <w:bCs/>
              </w:rPr>
              <w:t xml:space="preserve"> (w odróżnieniu od nazw </w:t>
            </w:r>
            <w:r w:rsidRPr="00F16022">
              <w:rPr>
                <w:rFonts w:cstheme="minorHAnsi"/>
                <w:bCs/>
                <w:i/>
              </w:rPr>
              <w:t>renesans</w:t>
            </w:r>
            <w:r w:rsidRPr="00F16022">
              <w:rPr>
                <w:rFonts w:cstheme="minorHAnsi"/>
                <w:bCs/>
              </w:rPr>
              <w:t xml:space="preserve"> i </w:t>
            </w:r>
            <w:r w:rsidRPr="00F16022">
              <w:rPr>
                <w:rFonts w:cstheme="minorHAnsi"/>
                <w:bCs/>
                <w:i/>
              </w:rPr>
              <w:t>barok</w:t>
            </w:r>
            <w:r w:rsidRPr="00F16022">
              <w:rPr>
                <w:rFonts w:cstheme="minorHAnsi"/>
                <w:bCs/>
              </w:rPr>
              <w:t>)</w:t>
            </w:r>
            <w:r>
              <w:rPr>
                <w:rFonts w:cstheme="minorHAnsi"/>
                <w:bCs/>
              </w:rPr>
              <w:t xml:space="preserve"> </w:t>
            </w:r>
            <w:r w:rsidRPr="00F16022">
              <w:rPr>
                <w:rFonts w:cstheme="minorHAnsi"/>
                <w:bCs/>
              </w:rPr>
              <w:t xml:space="preserve">nie odnosi się do sztuki </w:t>
            </w:r>
          </w:p>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t>wie, jakie określ</w:t>
            </w:r>
            <w:r>
              <w:rPr>
                <w:rFonts w:cstheme="minorHAnsi"/>
                <w:bCs/>
              </w:rPr>
              <w:t>e</w:t>
            </w:r>
            <w:r w:rsidRPr="00F16022">
              <w:rPr>
                <w:rFonts w:cstheme="minorHAnsi"/>
                <w:bCs/>
              </w:rPr>
              <w:t xml:space="preserve">nia przypisywano epoce oświecenia </w:t>
            </w:r>
          </w:p>
          <w:p w:rsidR="005D5011" w:rsidRPr="00F16022" w:rsidRDefault="005D5011" w:rsidP="005D5011">
            <w:pPr>
              <w:pStyle w:val="Akapitzlist"/>
              <w:numPr>
                <w:ilvl w:val="0"/>
                <w:numId w:val="285"/>
              </w:numPr>
              <w:tabs>
                <w:tab w:val="left" w:pos="170"/>
              </w:tabs>
              <w:autoSpaceDE w:val="0"/>
              <w:autoSpaceDN w:val="0"/>
              <w:adjustRightInd w:val="0"/>
              <w:spacing w:after="0" w:line="240" w:lineRule="auto"/>
              <w:textAlignment w:val="center"/>
              <w:rPr>
                <w:rFonts w:cstheme="minorHAnsi"/>
              </w:rPr>
            </w:pPr>
            <w:r w:rsidRPr="00F16022">
              <w:rPr>
                <w:rFonts w:cstheme="minorHAnsi"/>
              </w:rPr>
              <w:t>omawia, jak Kant tłumaczy fakt, że wielu ludzi pozostaje niedojrzałymi przez całe życie</w:t>
            </w:r>
          </w:p>
          <w:p w:rsidR="005D5011" w:rsidRPr="00F16022" w:rsidRDefault="005D5011" w:rsidP="005D5011">
            <w:pPr>
              <w:pStyle w:val="Akapitzlist"/>
              <w:numPr>
                <w:ilvl w:val="0"/>
                <w:numId w:val="285"/>
              </w:numPr>
              <w:tabs>
                <w:tab w:val="left" w:pos="170"/>
              </w:tabs>
              <w:autoSpaceDE w:val="0"/>
              <w:autoSpaceDN w:val="0"/>
              <w:adjustRightInd w:val="0"/>
              <w:spacing w:after="0" w:line="240" w:lineRule="auto"/>
              <w:textAlignment w:val="center"/>
              <w:rPr>
                <w:rFonts w:cstheme="minorHAnsi"/>
              </w:rPr>
            </w:pPr>
            <w:r w:rsidRPr="00F16022">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5"/>
              </w:numPr>
              <w:autoSpaceDE w:val="0"/>
              <w:autoSpaceDN w:val="0"/>
              <w:adjustRightInd w:val="0"/>
              <w:spacing w:after="0" w:line="240" w:lineRule="auto"/>
              <w:textAlignment w:val="center"/>
              <w:rPr>
                <w:rFonts w:cstheme="minorHAnsi"/>
                <w:bCs/>
              </w:rPr>
            </w:pPr>
            <w:r w:rsidRPr="00F16022">
              <w:rPr>
                <w:rFonts w:cstheme="minorHAnsi"/>
                <w:bCs/>
              </w:rPr>
              <w:t xml:space="preserve">różnicuje trzy nurty w sztuce: klasycyzm, sentymentalizm i rokoko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rozumie, że klasycyzm jako nurt w sztuce oświecenia stanowi kontynuację prądu z XVI i XVII w.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 xml:space="preserve">wyjaśnia, odwołując się do tekstu, co Kant uznaje za warunek oświecenia społeczeństwa, a co za warunek jego dojrzałości </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omawia związek między słownictwem zastosowanym przez Kanta a wymową tekstu</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bCs/>
              </w:rPr>
              <w:t>uzasadnia, jaka jest zdaniem Kanta misja ludzi oświeconych</w:t>
            </w:r>
          </w:p>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rPr>
              <w:t>tworzy prezentację multimedialną o realizacji wybranej oświeceniowej idei</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16022" w:rsidRDefault="005D5011" w:rsidP="005D5011">
            <w:pPr>
              <w:pStyle w:val="Akapitzlist"/>
              <w:numPr>
                <w:ilvl w:val="0"/>
                <w:numId w:val="286"/>
              </w:numPr>
              <w:autoSpaceDE w:val="0"/>
              <w:autoSpaceDN w:val="0"/>
              <w:adjustRightInd w:val="0"/>
              <w:spacing w:after="0" w:line="240" w:lineRule="auto"/>
              <w:textAlignment w:val="center"/>
              <w:rPr>
                <w:rFonts w:cstheme="minorHAnsi"/>
                <w:bCs/>
              </w:rPr>
            </w:pPr>
            <w:r w:rsidRPr="00F16022">
              <w:rPr>
                <w:rFonts w:cstheme="minorHAnsi"/>
              </w:rPr>
              <w:t>prezentuje efekty projektu na forum klasy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D5C1F" w:rsidRDefault="005D5011" w:rsidP="00A25CFE">
            <w:pPr>
              <w:textAlignment w:val="center"/>
              <w:rPr>
                <w:rFonts w:cstheme="minorHAnsi"/>
                <w:b/>
                <w:bCs/>
              </w:rPr>
            </w:pPr>
            <w:r>
              <w:rPr>
                <w:rFonts w:cstheme="minorHAnsi"/>
                <w:bCs/>
              </w:rPr>
              <w:t>145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Tworzenie własnego tekstu. Wypowiedź ustna</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tabs>
                <w:tab w:val="num" w:pos="360"/>
              </w:tabs>
              <w:suppressAutoHyphens/>
              <w:rPr>
                <w:rFonts w:cstheme="minorHAnsi"/>
                <w:iCs/>
                <w:spacing w:val="-4"/>
                <w:lang w:val="pl-PL"/>
              </w:rPr>
            </w:pPr>
            <w:r w:rsidRPr="005D5011">
              <w:rPr>
                <w:rFonts w:cstheme="minorHAnsi"/>
                <w:iCs/>
                <w:spacing w:val="-4"/>
                <w:lang w:val="pl-PL"/>
              </w:rPr>
              <w:t xml:space="preserve">zadanie 1. </w:t>
            </w:r>
          </w:p>
          <w:p w:rsidR="005D5011" w:rsidRPr="005D5011" w:rsidRDefault="005D5011" w:rsidP="00A25CFE">
            <w:pPr>
              <w:tabs>
                <w:tab w:val="num" w:pos="360"/>
              </w:tabs>
              <w:suppressAutoHyphens/>
              <w:spacing w:before="60"/>
              <w:rPr>
                <w:rFonts w:cstheme="minorHAnsi"/>
                <w:iCs/>
                <w:spacing w:val="-4"/>
                <w:lang w:val="pl-PL"/>
              </w:rPr>
            </w:pPr>
            <w:r w:rsidRPr="005D5011">
              <w:rPr>
                <w:rFonts w:cstheme="minorHAnsi"/>
                <w:iCs/>
                <w:spacing w:val="-4"/>
                <w:lang w:val="pl-PL"/>
              </w:rPr>
              <w:t xml:space="preserve">Joseph Wright of Derby, </w:t>
            </w:r>
            <w:r w:rsidRPr="005D5011">
              <w:rPr>
                <w:rFonts w:cstheme="minorHAnsi"/>
                <w:i/>
                <w:iCs/>
                <w:spacing w:val="-4"/>
                <w:lang w:val="pl-PL"/>
              </w:rPr>
              <w:t>Doświadczenie z pompą próżniową</w:t>
            </w:r>
            <w:r w:rsidRPr="005D5011">
              <w:rPr>
                <w:rFonts w:cstheme="minorHAnsi"/>
                <w:iCs/>
                <w:spacing w:val="-4"/>
                <w:lang w:val="pl-PL"/>
              </w:rPr>
              <w:t xml:space="preserve">, 1768 </w:t>
            </w:r>
          </w:p>
          <w:p w:rsidR="005D5011" w:rsidRPr="00DD5C1F" w:rsidRDefault="005D5011" w:rsidP="00A25CFE">
            <w:pPr>
              <w:tabs>
                <w:tab w:val="num" w:pos="360"/>
              </w:tabs>
              <w:suppressAutoHyphens/>
              <w:spacing w:before="60"/>
              <w:rPr>
                <w:rFonts w:cstheme="minorHAnsi"/>
                <w:iCs/>
                <w:spacing w:val="-4"/>
              </w:rPr>
            </w:pPr>
            <w:r w:rsidRPr="00EA3489">
              <w:rPr>
                <w:rFonts w:cstheme="minorHAnsi"/>
                <w:iCs/>
                <w:spacing w:val="-4"/>
              </w:rPr>
              <w:t xml:space="preserve">Adam Naruszewicz, </w:t>
            </w:r>
            <w:r w:rsidRPr="00EA3489">
              <w:rPr>
                <w:rFonts w:cstheme="minorHAnsi"/>
                <w:i/>
                <w:iCs/>
                <w:spacing w:val="-4"/>
              </w:rPr>
              <w:t>Balon</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zapoznaje się z przykładowym planem wypowiedzi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ma świadomość, że opanowanie zasad tworzenia wypowiedzi ustnej jest przydatne w sztuce prowadzenia dyskusji</w:t>
            </w:r>
          </w:p>
          <w:p w:rsidR="005D5011" w:rsidRPr="00027ECB" w:rsidRDefault="005D5011" w:rsidP="005D5011">
            <w:pPr>
              <w:pStyle w:val="Default"/>
              <w:numPr>
                <w:ilvl w:val="0"/>
                <w:numId w:val="18"/>
              </w:numPr>
              <w:rPr>
                <w:rFonts w:asciiTheme="minorHAnsi" w:hAnsiTheme="minorHAnsi" w:cstheme="minorHAnsi"/>
                <w:color w:val="auto"/>
                <w:sz w:val="22"/>
                <w:szCs w:val="22"/>
              </w:rPr>
            </w:pPr>
            <w:r w:rsidRPr="00027ECB">
              <w:rPr>
                <w:rFonts w:asciiTheme="minorHAnsi" w:hAnsiTheme="minorHAnsi" w:cstheme="minorHAnsi"/>
                <w:color w:val="auto"/>
                <w:sz w:val="22"/>
                <w:szCs w:val="22"/>
              </w:rPr>
              <w:t>analizuje polecenie zawarte w temacie</w:t>
            </w:r>
          </w:p>
          <w:p w:rsidR="005D5011" w:rsidRPr="00277408" w:rsidRDefault="005D5011" w:rsidP="005D5011">
            <w:pPr>
              <w:pStyle w:val="Default"/>
              <w:numPr>
                <w:ilvl w:val="0"/>
                <w:numId w:val="18"/>
              </w:numPr>
              <w:rPr>
                <w:rFonts w:asciiTheme="minorHAnsi" w:hAnsiTheme="minorHAnsi" w:cstheme="minorHAnsi"/>
                <w:color w:val="auto"/>
                <w:spacing w:val="-4"/>
                <w:sz w:val="22"/>
                <w:szCs w:val="22"/>
              </w:rPr>
            </w:pPr>
            <w:r w:rsidRPr="00027ECB">
              <w:rPr>
                <w:rFonts w:asciiTheme="minorHAnsi" w:hAnsiTheme="minorHAnsi" w:cstheme="minorHAnsi"/>
                <w:color w:val="auto"/>
                <w:spacing w:val="-4"/>
                <w:sz w:val="22"/>
                <w:szCs w:val="22"/>
              </w:rPr>
              <w:t>zna zasady tworzenia wypowiedzi ustnej</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potrafi przygotować na podstawie podanego przykładu własny konspekt wypowiedzi ustnej</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 xml:space="preserve">formułuje własną tezę </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określa zakres i typ tekstów do wykorzystania</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277408">
              <w:rPr>
                <w:rFonts w:asciiTheme="minorHAnsi" w:hAnsiTheme="minorHAnsi" w:cstheme="minorHAnsi"/>
                <w:color w:val="auto"/>
                <w:sz w:val="22"/>
                <w:szCs w:val="22"/>
              </w:rPr>
              <w:t>rozwija umiejętność argumentacji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posługuje się słownictwem pozwalającym wyrazić i uzasadnić własne zdanie</w:t>
            </w:r>
          </w:p>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 xml:space="preserve">prezentuje wypowiedź na forum klasy, pamiętając o funkcji wstępu i zakończenia </w:t>
            </w:r>
          </w:p>
          <w:p w:rsidR="005D5011" w:rsidRPr="00027ECB" w:rsidRDefault="005D5011" w:rsidP="00A25CFE">
            <w:pPr>
              <w:pStyle w:val="Default"/>
              <w:rPr>
                <w:rFonts w:asciiTheme="minorHAnsi" w:hAnsiTheme="minorHAnsi" w:cstheme="minorHAnsi"/>
                <w:color w:val="auto"/>
                <w:sz w:val="22"/>
                <w:szCs w:val="22"/>
              </w:rPr>
            </w:pP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formułuje opinię popartą uzasadnieniem</w:t>
            </w:r>
          </w:p>
          <w:p w:rsidR="005D5011" w:rsidRPr="00277408" w:rsidRDefault="005D5011" w:rsidP="005D5011">
            <w:pPr>
              <w:pStyle w:val="Default"/>
              <w:numPr>
                <w:ilvl w:val="0"/>
                <w:numId w:val="19"/>
              </w:numPr>
              <w:rPr>
                <w:rFonts w:asciiTheme="minorHAnsi" w:hAnsiTheme="minorHAnsi" w:cstheme="minorHAnsi"/>
                <w:color w:val="auto"/>
                <w:sz w:val="22"/>
                <w:szCs w:val="22"/>
              </w:rPr>
            </w:pPr>
            <w:r w:rsidRPr="00027ECB">
              <w:rPr>
                <w:rFonts w:asciiTheme="minorHAnsi" w:hAnsiTheme="minorHAnsi" w:cstheme="minorHAnsi"/>
                <w:color w:val="auto"/>
                <w:sz w:val="22"/>
                <w:szCs w:val="22"/>
              </w:rPr>
              <w:t>płynnie przechodzi od opinii (tezy) do jej uzasadnienia, bez sygnalizowania tego specjalnym sformułowaniem</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z łatwością tworzy wstęp i zakończenie do wypowiedzi informacyjnych i argumentacyjnych</w:t>
            </w:r>
          </w:p>
          <w:p w:rsidR="005D5011" w:rsidRPr="00027ECB"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027ECB">
              <w:rPr>
                <w:rFonts w:cstheme="minorHAnsi"/>
                <w:bCs/>
              </w:rPr>
              <w:t>potrafi wskazać wiele tekstów kultury nawiązujących do zagadnienia ujętego w temacie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A25CFE">
            <w:pPr>
              <w:textAlignment w:val="center"/>
              <w:rPr>
                <w:rFonts w:cstheme="minorHAnsi"/>
                <w:b/>
                <w:bCs/>
                <w:color w:val="FF0000"/>
              </w:rPr>
            </w:pPr>
            <w:r w:rsidRPr="00D71FF9">
              <w:rPr>
                <w:rFonts w:cstheme="minorHAnsi"/>
                <w:bCs/>
                <w:color w:val="FF0000"/>
              </w:rPr>
              <w:t>146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71FF9" w:rsidRDefault="005D5011" w:rsidP="00A25CFE">
            <w:pPr>
              <w:rPr>
                <w:rFonts w:cstheme="minorHAnsi"/>
                <w:color w:val="FF0000"/>
              </w:rPr>
            </w:pPr>
            <w:r w:rsidRPr="00D71FF9">
              <w:rPr>
                <w:rFonts w:cstheme="minorHAnsi"/>
                <w:color w:val="FF0000"/>
              </w:rPr>
              <w:t>Filozofia oświecenia</w:t>
            </w:r>
          </w:p>
          <w:p w:rsidR="005D5011" w:rsidRPr="00D71FF9"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color w:val="FF0000"/>
                <w:lang w:val="pl-PL"/>
              </w:rPr>
            </w:pPr>
            <w:r w:rsidRPr="005D5011">
              <w:rPr>
                <w:rFonts w:cstheme="minorHAnsi"/>
                <w:color w:val="FF0000"/>
                <w:spacing w:val="-4"/>
                <w:lang w:val="pl-PL"/>
              </w:rPr>
              <w:t xml:space="preserve">wprowadzenie do lekcji 52. </w:t>
            </w:r>
            <w:r w:rsidRPr="005D5011">
              <w:rPr>
                <w:rFonts w:cstheme="minorHAnsi"/>
                <w:i/>
                <w:color w:val="FF0000"/>
                <w:lang w:val="pl-PL"/>
              </w:rPr>
              <w:t>Filozofia oświecenia</w:t>
            </w:r>
          </w:p>
          <w:p w:rsidR="005D5011" w:rsidRPr="005D5011" w:rsidRDefault="005D5011" w:rsidP="00A25CFE">
            <w:pPr>
              <w:tabs>
                <w:tab w:val="num" w:pos="360"/>
              </w:tabs>
              <w:suppressAutoHyphens/>
              <w:spacing w:before="60"/>
              <w:rPr>
                <w:rFonts w:cstheme="minorHAnsi"/>
                <w:iCs/>
                <w:color w:val="FF0000"/>
                <w:lang w:val="pl-PL"/>
              </w:rPr>
            </w:pPr>
            <w:r w:rsidRPr="005D5011">
              <w:rPr>
                <w:rFonts w:cstheme="minorHAnsi"/>
                <w:iCs/>
                <w:color w:val="FF0000"/>
                <w:lang w:val="pl-PL"/>
              </w:rPr>
              <w:t xml:space="preserve">Denis Diderot, </w:t>
            </w:r>
            <w:r w:rsidRPr="005D5011">
              <w:rPr>
                <w:rFonts w:cstheme="minorHAnsi"/>
                <w:i/>
                <w:iCs/>
                <w:color w:val="FF0000"/>
                <w:lang w:val="pl-PL"/>
              </w:rPr>
              <w:t xml:space="preserve">Zabobon </w:t>
            </w:r>
            <w:r w:rsidRPr="005D5011">
              <w:rPr>
                <w:rFonts w:cstheme="minorHAnsi"/>
                <w:iCs/>
                <w:color w:val="FF0000"/>
                <w:lang w:val="pl-PL"/>
              </w:rPr>
              <w:t xml:space="preserve">(fr. </w:t>
            </w:r>
            <w:r w:rsidRPr="005D5011">
              <w:rPr>
                <w:rFonts w:cstheme="minorHAnsi"/>
                <w:i/>
                <w:iCs/>
                <w:color w:val="FF0000"/>
                <w:lang w:val="pl-PL"/>
              </w:rPr>
              <w:t>Wielkiej encyklopedii  francuskiej</w:t>
            </w:r>
            <w:r w:rsidRPr="005D5011">
              <w:rPr>
                <w:rFonts w:cstheme="minorHAnsi"/>
                <w:iCs/>
                <w:color w:val="FF0000"/>
                <w:lang w:val="pl-PL"/>
              </w:rPr>
              <w:t xml:space="preserve">) </w:t>
            </w:r>
          </w:p>
          <w:p w:rsidR="005D5011" w:rsidRPr="005D5011" w:rsidRDefault="005D5011" w:rsidP="00A25CFE">
            <w:pPr>
              <w:tabs>
                <w:tab w:val="num" w:pos="360"/>
              </w:tabs>
              <w:suppressAutoHyphens/>
              <w:spacing w:before="60"/>
              <w:rPr>
                <w:rFonts w:cstheme="minorHAnsi"/>
                <w:iCs/>
                <w:color w:val="FF0000"/>
                <w:spacing w:val="-4"/>
                <w:lang w:val="pl-PL"/>
              </w:rPr>
            </w:pPr>
            <w:r w:rsidRPr="005D5011">
              <w:rPr>
                <w:rFonts w:cstheme="minorHAnsi"/>
                <w:iCs/>
                <w:color w:val="FF0000"/>
                <w:spacing w:val="-4"/>
                <w:lang w:val="pl-PL"/>
              </w:rPr>
              <w:t xml:space="preserve">Jean-Jacques Rousseau, </w:t>
            </w:r>
            <w:r w:rsidRPr="005D5011">
              <w:rPr>
                <w:rFonts w:cstheme="minorHAnsi"/>
                <w:i/>
                <w:iCs/>
                <w:color w:val="FF0000"/>
                <w:spacing w:val="-4"/>
                <w:lang w:val="pl-PL"/>
              </w:rPr>
              <w:t>Postęp i szczęście</w:t>
            </w:r>
            <w:r w:rsidRPr="005D5011">
              <w:rPr>
                <w:rFonts w:cstheme="minorHAnsi"/>
                <w:iCs/>
                <w:color w:val="FF0000"/>
                <w:spacing w:val="-4"/>
                <w:lang w:val="pl-PL"/>
              </w:rPr>
              <w:t xml:space="preserve"> (fr.) </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miniprzewodnik: główne kierunki filozofii oświecenia</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zna </w:t>
            </w:r>
            <w:r>
              <w:rPr>
                <w:rFonts w:cstheme="minorHAnsi"/>
                <w:bCs/>
                <w:color w:val="FF0000"/>
              </w:rPr>
              <w:t>kontekst filozoficzny tekstów</w:t>
            </w:r>
            <w:r w:rsidRPr="00D71FF9">
              <w:rPr>
                <w:rFonts w:cstheme="minorHAnsi"/>
                <w:bCs/>
                <w:color w:val="FF0000"/>
              </w:rPr>
              <w:t xml:space="preserve">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omawia, w jaki sposób Diderot charakteryzuje zabobon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rozważa, skąd bierze się wiara w zabobony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wymienia</w:t>
            </w:r>
            <w:r>
              <w:rPr>
                <w:rFonts w:cstheme="minorHAnsi"/>
                <w:bCs/>
                <w:color w:val="FF0000"/>
              </w:rPr>
              <w:t>, jakie</w:t>
            </w:r>
            <w:r w:rsidRPr="00D71FF9">
              <w:rPr>
                <w:rFonts w:cstheme="minorHAnsi"/>
                <w:bCs/>
                <w:color w:val="FF0000"/>
              </w:rPr>
              <w:t xml:space="preserve"> osiągnięcia oświecenia wskaz</w:t>
            </w:r>
            <w:r>
              <w:rPr>
                <w:rFonts w:cstheme="minorHAnsi"/>
                <w:bCs/>
                <w:color w:val="FF0000"/>
              </w:rPr>
              <w:t>uje</w:t>
            </w:r>
            <w:r w:rsidRPr="00D71FF9">
              <w:rPr>
                <w:rFonts w:cstheme="minorHAnsi"/>
                <w:bCs/>
                <w:color w:val="FF0000"/>
              </w:rPr>
              <w:t xml:space="preserve"> Rousseau </w:t>
            </w:r>
          </w:p>
          <w:p w:rsidR="005D5011" w:rsidRPr="0037414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odnajduje</w:t>
            </w:r>
            <w:r w:rsidRPr="00D71FF9">
              <w:rPr>
                <w:rFonts w:cstheme="minorHAnsi"/>
                <w:bCs/>
                <w:color w:val="FF0000"/>
              </w:rPr>
              <w:t xml:space="preserve"> pytania retoryczne w tekście Rousse</w:t>
            </w:r>
            <w:r>
              <w:rPr>
                <w:rFonts w:cstheme="minorHAnsi"/>
                <w:bCs/>
                <w:color w:val="FF0000"/>
              </w:rPr>
              <w:t>au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omawia, co Diderot uważa za psychologiczną przyczynę powstawania zabobonów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wyjaśnia relację między zabobonem a fanatyzmem i</w:t>
            </w:r>
            <w:r>
              <w:rPr>
                <w:rFonts w:cstheme="minorHAnsi"/>
                <w:bCs/>
                <w:color w:val="FF0000"/>
              </w:rPr>
              <w:t> </w:t>
            </w:r>
            <w:r w:rsidRPr="00D71FF9">
              <w:rPr>
                <w:rFonts w:cstheme="minorHAnsi"/>
                <w:bCs/>
                <w:color w:val="FF0000"/>
              </w:rPr>
              <w:t>brakiem wykształcenia</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określa funkcję</w:t>
            </w:r>
            <w:r>
              <w:rPr>
                <w:rFonts w:cstheme="minorHAnsi"/>
                <w:bCs/>
                <w:color w:val="FF0000"/>
              </w:rPr>
              <w:t xml:space="preserve"> </w:t>
            </w:r>
            <w:r w:rsidRPr="00D71FF9">
              <w:rPr>
                <w:rFonts w:cstheme="minorHAnsi"/>
                <w:bCs/>
                <w:color w:val="FF0000"/>
              </w:rPr>
              <w:t>pyta</w:t>
            </w:r>
            <w:r>
              <w:rPr>
                <w:rFonts w:cstheme="minorHAnsi"/>
                <w:bCs/>
                <w:color w:val="FF0000"/>
              </w:rPr>
              <w:t xml:space="preserve">ń </w:t>
            </w:r>
            <w:r w:rsidRPr="00D71FF9">
              <w:rPr>
                <w:rFonts w:cstheme="minorHAnsi"/>
                <w:bCs/>
                <w:color w:val="FF0000"/>
              </w:rPr>
              <w:t>retoryczn</w:t>
            </w:r>
            <w:r>
              <w:rPr>
                <w:rFonts w:cstheme="minorHAnsi"/>
                <w:bCs/>
                <w:color w:val="FF0000"/>
              </w:rPr>
              <w:t>ych</w:t>
            </w:r>
            <w:r w:rsidRPr="00D71FF9">
              <w:rPr>
                <w:rFonts w:cstheme="minorHAnsi"/>
                <w:bCs/>
                <w:color w:val="FF0000"/>
              </w:rPr>
              <w:t xml:space="preserve"> </w:t>
            </w:r>
            <w:r>
              <w:rPr>
                <w:rFonts w:cstheme="minorHAnsi"/>
                <w:bCs/>
                <w:color w:val="FF0000"/>
              </w:rPr>
              <w:t>z</w:t>
            </w:r>
            <w:r w:rsidRPr="00D71FF9">
              <w:rPr>
                <w:rFonts w:cstheme="minorHAnsi"/>
                <w:bCs/>
                <w:color w:val="FF0000"/>
              </w:rPr>
              <w:t xml:space="preserve"> tek</w:t>
            </w:r>
            <w:r>
              <w:rPr>
                <w:rFonts w:cstheme="minorHAnsi"/>
                <w:bCs/>
                <w:color w:val="FF0000"/>
              </w:rPr>
              <w:t xml:space="preserve">stu </w:t>
            </w:r>
            <w:r w:rsidRPr="00D71FF9">
              <w:rPr>
                <w:rFonts w:cstheme="minorHAnsi"/>
                <w:bCs/>
                <w:color w:val="FF0000"/>
              </w:rPr>
              <w:t>Rousseau</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rozważa, jakie skutki dla funkcjonowania ludzkiego umysłu</w:t>
            </w:r>
            <w:r>
              <w:rPr>
                <w:rFonts w:cstheme="minorHAnsi"/>
                <w:bCs/>
                <w:color w:val="FF0000"/>
              </w:rPr>
              <w:t xml:space="preserve"> </w:t>
            </w:r>
            <w:r w:rsidRPr="00D71FF9">
              <w:rPr>
                <w:rFonts w:cstheme="minorHAnsi"/>
                <w:bCs/>
                <w:color w:val="FF0000"/>
              </w:rPr>
              <w:t>ma, zdaniem Diderot</w:t>
            </w:r>
            <w:r>
              <w:rPr>
                <w:rFonts w:cstheme="minorHAnsi"/>
                <w:bCs/>
                <w:color w:val="FF0000"/>
              </w:rPr>
              <w:t>a</w:t>
            </w:r>
            <w:r w:rsidRPr="00D71FF9">
              <w:rPr>
                <w:rFonts w:cstheme="minorHAnsi"/>
                <w:bCs/>
                <w:color w:val="FF0000"/>
              </w:rPr>
              <w:t xml:space="preserve">, wiara w zabobon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wymienia zarzuty stawiane współczesności przez Rousseau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rozważa i uzasadnia, czy cywilizacja niesie zło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wskazuje, jakie czynniki zapewniają trwałość zabobonów w społeczeństwie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określa</w:t>
            </w:r>
            <w:r>
              <w:rPr>
                <w:rFonts w:cstheme="minorHAnsi"/>
                <w:bCs/>
                <w:color w:val="FF0000"/>
              </w:rPr>
              <w:t xml:space="preserve"> </w:t>
            </w:r>
            <w:r w:rsidRPr="00D71FF9">
              <w:rPr>
                <w:rFonts w:cstheme="minorHAnsi"/>
                <w:bCs/>
                <w:color w:val="FF0000"/>
              </w:rPr>
              <w:t>związek religii z zabo</w:t>
            </w:r>
            <w:r>
              <w:rPr>
                <w:rFonts w:cstheme="minorHAnsi"/>
                <w:bCs/>
                <w:color w:val="FF0000"/>
              </w:rPr>
              <w:t xml:space="preserve">bonem; </w:t>
            </w:r>
            <w:r w:rsidRPr="00D71FF9">
              <w:rPr>
                <w:rFonts w:cstheme="minorHAnsi"/>
                <w:bCs/>
                <w:color w:val="FF0000"/>
              </w:rPr>
              <w:t>odwołuj</w:t>
            </w:r>
            <w:r>
              <w:rPr>
                <w:rFonts w:cstheme="minorHAnsi"/>
                <w:bCs/>
                <w:color w:val="FF0000"/>
              </w:rPr>
              <w:t xml:space="preserve">e </w:t>
            </w:r>
            <w:r w:rsidRPr="00D71FF9">
              <w:rPr>
                <w:rFonts w:cstheme="minorHAnsi"/>
                <w:bCs/>
                <w:color w:val="FF0000"/>
              </w:rPr>
              <w:t>się do tekstu Diderota</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omawia, z czego wynika rozczarowanie Rousseau współczesn</w:t>
            </w:r>
            <w:r>
              <w:rPr>
                <w:rFonts w:cstheme="minorHAnsi"/>
                <w:bCs/>
                <w:color w:val="FF0000"/>
              </w:rPr>
              <w:t>ością</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zna główne kierunki</w:t>
            </w:r>
            <w:r w:rsidRPr="00D71FF9">
              <w:rPr>
                <w:rFonts w:cstheme="minorHAnsi"/>
                <w:bCs/>
                <w:color w:val="FF0000"/>
              </w:rPr>
              <w:t xml:space="preserve"> filozoficzne epoki i</w:t>
            </w:r>
            <w:r>
              <w:rPr>
                <w:rFonts w:cstheme="minorHAnsi"/>
                <w:bCs/>
                <w:color w:val="FF0000"/>
              </w:rPr>
              <w:t> </w:t>
            </w:r>
            <w:r w:rsidRPr="00D71FF9">
              <w:rPr>
                <w:rFonts w:cstheme="minorHAnsi"/>
                <w:bCs/>
                <w:color w:val="FF0000"/>
              </w:rPr>
              <w:t xml:space="preserve">ich twórców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omawia założenia najważniejszych idei filozoficznych epoki </w:t>
            </w:r>
          </w:p>
          <w:p w:rsidR="005D5011" w:rsidRPr="005D5011" w:rsidRDefault="005D5011" w:rsidP="00A25CFE">
            <w:pPr>
              <w:textAlignment w:val="center"/>
              <w:rPr>
                <w:rFonts w:cstheme="minorHAnsi"/>
                <w:bCs/>
                <w:color w:val="FF0000"/>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DA1541" w:rsidRDefault="005D5011" w:rsidP="00A25CFE">
            <w:pPr>
              <w:textAlignment w:val="center"/>
              <w:rPr>
                <w:rFonts w:cstheme="minorHAnsi"/>
                <w:b/>
                <w:bCs/>
                <w:color w:val="FF0000"/>
              </w:rPr>
            </w:pPr>
            <w:r w:rsidRPr="00DA1541">
              <w:rPr>
                <w:rFonts w:cstheme="minorHAnsi"/>
                <w:bCs/>
                <w:color w:val="FF0000"/>
              </w:rPr>
              <w:t>14</w:t>
            </w:r>
            <w:r>
              <w:rPr>
                <w:rFonts w:cstheme="minorHAnsi"/>
                <w:bCs/>
                <w:color w:val="FF0000"/>
              </w:rPr>
              <w:t>7</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Oświeceniowy optymizm</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5D5011" w:rsidRDefault="005D5011" w:rsidP="00A25CFE">
            <w:pPr>
              <w:tabs>
                <w:tab w:val="num" w:pos="360"/>
              </w:tabs>
              <w:suppressAutoHyphens/>
              <w:rPr>
                <w:rFonts w:cstheme="minorHAnsi"/>
                <w:color w:val="FF0000"/>
                <w:spacing w:val="-4"/>
                <w:lang w:val="pl-PL"/>
              </w:rPr>
            </w:pPr>
            <w:r w:rsidRPr="005D5011">
              <w:rPr>
                <w:rFonts w:cstheme="minorHAnsi"/>
                <w:color w:val="FF0000"/>
                <w:spacing w:val="-4"/>
                <w:lang w:val="pl-PL"/>
              </w:rPr>
              <w:t>wprowadzenie do lekcji 53. O</w:t>
            </w:r>
            <w:r w:rsidRPr="005D5011">
              <w:rPr>
                <w:rFonts w:cstheme="minorHAnsi"/>
                <w:i/>
                <w:color w:val="FF0000"/>
                <w:lang w:val="pl-PL"/>
              </w:rPr>
              <w:t>świeceniowy optymizm</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Wolter, </w:t>
            </w:r>
            <w:r w:rsidRPr="005D5011">
              <w:rPr>
                <w:rFonts w:cstheme="minorHAnsi"/>
                <w:i/>
                <w:color w:val="FF0000"/>
                <w:lang w:val="pl-PL"/>
              </w:rPr>
              <w:t xml:space="preserve">Kandyd, czyli Optymizm </w:t>
            </w:r>
            <w:r w:rsidRPr="005D5011">
              <w:rPr>
                <w:rFonts w:cstheme="minorHAnsi"/>
                <w:color w:val="FF0000"/>
                <w:lang w:val="pl-PL"/>
              </w:rPr>
              <w:t>(fr.)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zna</w:t>
            </w:r>
            <w:r w:rsidRPr="00A80FB5">
              <w:rPr>
                <w:rFonts w:cstheme="minorHAnsi"/>
                <w:bCs/>
                <w:color w:val="FF0000"/>
              </w:rPr>
              <w:t xml:space="preserve"> kontekst historyczny i filozoficzny </w:t>
            </w:r>
            <w:r w:rsidRPr="00A80FB5">
              <w:rPr>
                <w:rFonts w:cstheme="minorHAnsi"/>
                <w:bCs/>
                <w:i/>
                <w:color w:val="FF0000"/>
              </w:rPr>
              <w:t>Kandyd</w:t>
            </w:r>
            <w:r>
              <w:rPr>
                <w:rFonts w:cstheme="minorHAnsi"/>
                <w:bCs/>
                <w:i/>
                <w:color w:val="FF0000"/>
              </w:rPr>
              <w:t>a</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 xml:space="preserve">wie, </w:t>
            </w:r>
            <w:r>
              <w:rPr>
                <w:rFonts w:cstheme="minorHAnsi"/>
                <w:bCs/>
                <w:color w:val="FF0000"/>
              </w:rPr>
              <w:t xml:space="preserve">że </w:t>
            </w:r>
            <w:r w:rsidRPr="00A80FB5">
              <w:rPr>
                <w:rFonts w:cstheme="minorHAnsi"/>
                <w:bCs/>
                <w:i/>
                <w:color w:val="FF0000"/>
              </w:rPr>
              <w:t>Kandyd</w:t>
            </w:r>
            <w:r w:rsidRPr="00A80FB5">
              <w:rPr>
                <w:rFonts w:cstheme="minorHAnsi"/>
                <w:bCs/>
                <w:color w:val="FF0000"/>
              </w:rPr>
              <w:t xml:space="preserve"> jest powiastk</w:t>
            </w:r>
            <w:r>
              <w:rPr>
                <w:rFonts w:cstheme="minorHAnsi"/>
                <w:bCs/>
                <w:color w:val="FF0000"/>
              </w:rPr>
              <w:t>ą</w:t>
            </w:r>
            <w:r w:rsidRPr="00A80FB5">
              <w:rPr>
                <w:rFonts w:cstheme="minorHAnsi"/>
                <w:bCs/>
                <w:color w:val="FF0000"/>
              </w:rPr>
              <w:t xml:space="preserve"> filozoficzn</w:t>
            </w:r>
            <w:r>
              <w:rPr>
                <w:rFonts w:cstheme="minorHAnsi"/>
                <w:bCs/>
                <w:color w:val="FF0000"/>
              </w:rPr>
              <w:t>ą</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 xml:space="preserve">przedstawia, jakie nadzieje i obawy wyrażają Kandyd i majtek w reakcji na trzęsienie ziemi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wie, co to jest sarkazm</w:t>
            </w:r>
            <w:r>
              <w:rPr>
                <w:rFonts w:cstheme="minorHAnsi"/>
                <w:bCs/>
                <w:color w:val="FF0000"/>
              </w:rPr>
              <w:t xml:space="preserve"> i satyra</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rozważa</w:t>
            </w:r>
            <w:r w:rsidRPr="00A80FB5">
              <w:rPr>
                <w:rFonts w:cstheme="minorHAnsi"/>
                <w:bCs/>
                <w:color w:val="FF0000"/>
              </w:rPr>
              <w:t xml:space="preserve">, </w:t>
            </w:r>
            <w:r>
              <w:rPr>
                <w:rFonts w:cstheme="minorHAnsi"/>
                <w:bCs/>
                <w:color w:val="FF0000"/>
              </w:rPr>
              <w:t xml:space="preserve">czy </w:t>
            </w:r>
            <w:r w:rsidRPr="00A80FB5">
              <w:rPr>
                <w:rFonts w:cstheme="minorHAnsi"/>
                <w:bCs/>
                <w:color w:val="FF0000"/>
              </w:rPr>
              <w:t>satyra jest skutecznym narzędziem polemiki</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spacing w:val="-4"/>
              </w:rPr>
            </w:pPr>
            <w:r>
              <w:rPr>
                <w:rFonts w:cstheme="minorHAnsi"/>
                <w:bCs/>
                <w:color w:val="FF0000"/>
              </w:rPr>
              <w:t>zna cechy gatunkowe</w:t>
            </w:r>
            <w:r w:rsidRPr="00A80FB5">
              <w:rPr>
                <w:rFonts w:cstheme="minorHAnsi"/>
                <w:bCs/>
                <w:color w:val="FF0000"/>
              </w:rPr>
              <w:t xml:space="preserve"> powiastk</w:t>
            </w:r>
            <w:r>
              <w:rPr>
                <w:rFonts w:cstheme="minorHAnsi"/>
                <w:bCs/>
                <w:color w:val="FF0000"/>
              </w:rPr>
              <w:t>i</w:t>
            </w:r>
            <w:r w:rsidRPr="00A80FB5">
              <w:rPr>
                <w:rFonts w:cstheme="minorHAnsi"/>
                <w:bCs/>
                <w:color w:val="FF0000"/>
              </w:rPr>
              <w:t xml:space="preserve"> filozoficzn</w:t>
            </w:r>
            <w:r>
              <w:rPr>
                <w:rFonts w:cstheme="minorHAnsi"/>
                <w:bCs/>
                <w:color w:val="FF0000"/>
              </w:rPr>
              <w:t>ej</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spacing w:val="-4"/>
              </w:rPr>
            </w:pPr>
            <w:r w:rsidRPr="00A80FB5">
              <w:rPr>
                <w:rFonts w:cstheme="minorHAnsi"/>
                <w:bCs/>
                <w:color w:val="FF0000"/>
                <w:spacing w:val="-4"/>
              </w:rPr>
              <w:t xml:space="preserve">wykazuje różnice między zachowaniem Kandyda i majtka na wieść o trzęsieniu ziemi a postawą Panglossa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wskaz</w:t>
            </w:r>
            <w:r>
              <w:rPr>
                <w:rFonts w:cstheme="minorHAnsi"/>
                <w:bCs/>
                <w:color w:val="FF0000"/>
              </w:rPr>
              <w:t xml:space="preserve">uje </w:t>
            </w:r>
            <w:r w:rsidRPr="00A80FB5">
              <w:rPr>
                <w:rFonts w:cstheme="minorHAnsi"/>
                <w:bCs/>
                <w:color w:val="FF0000"/>
              </w:rPr>
              <w:t>w tekście Woltera fragmenty o charakterze satyrycz</w:t>
            </w:r>
            <w:r>
              <w:rPr>
                <w:rFonts w:cstheme="minorHAnsi"/>
                <w:bCs/>
                <w:color w:val="FF0000"/>
              </w:rPr>
              <w:t>nym</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spacing w:val="-4"/>
              </w:rPr>
              <w:t xml:space="preserve">rozważania na temat </w:t>
            </w:r>
            <w:r>
              <w:rPr>
                <w:rFonts w:cs="ScalaPro"/>
                <w:color w:val="FF0000"/>
                <w:spacing w:val="-4"/>
              </w:rPr>
              <w:t xml:space="preserve">satyry </w:t>
            </w:r>
            <w:r w:rsidRPr="0014319F">
              <w:rPr>
                <w:rFonts w:cs="ScalaPro"/>
                <w:color w:val="FF0000"/>
                <w:spacing w:val="-4"/>
              </w:rPr>
              <w:t>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 xml:space="preserve">uzasadnia, dlaczego </w:t>
            </w:r>
            <w:r w:rsidRPr="00A80FB5">
              <w:rPr>
                <w:rFonts w:cstheme="minorHAnsi"/>
                <w:bCs/>
                <w:i/>
                <w:color w:val="FF0000"/>
              </w:rPr>
              <w:t>Kandyd</w:t>
            </w:r>
            <w:r>
              <w:rPr>
                <w:rFonts w:cstheme="minorHAnsi"/>
                <w:bCs/>
                <w:i/>
                <w:color w:val="FF0000"/>
              </w:rPr>
              <w:t xml:space="preserve">a </w:t>
            </w:r>
            <w:r w:rsidRPr="00A80FB5">
              <w:rPr>
                <w:rFonts w:cstheme="minorHAnsi"/>
                <w:bCs/>
                <w:color w:val="FF0000"/>
              </w:rPr>
              <w:t xml:space="preserve">można nazwać powiastką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uzasadnia, że</w:t>
            </w:r>
            <w:r w:rsidRPr="00A80FB5">
              <w:rPr>
                <w:rFonts w:cstheme="minorHAnsi"/>
                <w:bCs/>
                <w:color w:val="FF0000"/>
              </w:rPr>
              <w:t xml:space="preserve"> </w:t>
            </w:r>
            <w:r w:rsidRPr="00A80FB5">
              <w:rPr>
                <w:rFonts w:cstheme="minorHAnsi"/>
                <w:bCs/>
                <w:i/>
                <w:color w:val="FF0000"/>
              </w:rPr>
              <w:t>Kandyd</w:t>
            </w:r>
            <w:r>
              <w:rPr>
                <w:rFonts w:cstheme="minorHAnsi"/>
                <w:bCs/>
                <w:i/>
                <w:color w:val="FF0000"/>
              </w:rPr>
              <w:t xml:space="preserve"> </w:t>
            </w:r>
            <w:r>
              <w:rPr>
                <w:rFonts w:cstheme="minorHAnsi"/>
                <w:bCs/>
                <w:color w:val="FF0000"/>
              </w:rPr>
              <w:t>jest utworem</w:t>
            </w:r>
            <w:r w:rsidRPr="00A80FB5">
              <w:rPr>
                <w:rFonts w:cstheme="minorHAnsi"/>
                <w:bCs/>
                <w:color w:val="FF0000"/>
              </w:rPr>
              <w:t xml:space="preserve"> o</w:t>
            </w:r>
            <w:r>
              <w:rPr>
                <w:rFonts w:cstheme="minorHAnsi"/>
                <w:bCs/>
                <w:color w:val="FF0000"/>
              </w:rPr>
              <w:t> </w:t>
            </w:r>
            <w:r w:rsidRPr="00A80FB5">
              <w:rPr>
                <w:rFonts w:cstheme="minorHAnsi"/>
                <w:bCs/>
                <w:color w:val="FF0000"/>
              </w:rPr>
              <w:t>zabarwieniu sarkastycznym</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 xml:space="preserve">wskazuje w tekście wykrzyknienia; </w:t>
            </w:r>
            <w:r>
              <w:rPr>
                <w:rFonts w:cstheme="minorHAnsi"/>
                <w:bCs/>
                <w:color w:val="FF0000"/>
              </w:rPr>
              <w:t>o</w:t>
            </w:r>
            <w:r w:rsidRPr="0014319F">
              <w:rPr>
                <w:rFonts w:cstheme="minorHAnsi"/>
                <w:bCs/>
                <w:color w:val="FF0000"/>
              </w:rPr>
              <w:t>kreśla</w:t>
            </w:r>
            <w:r>
              <w:rPr>
                <w:rFonts w:cstheme="minorHAnsi"/>
                <w:bCs/>
                <w:color w:val="FF0000"/>
              </w:rPr>
              <w:t xml:space="preserve"> ich funkcję</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omawia, jaki obraz Boga wyłania się z</w:t>
            </w:r>
            <w:r>
              <w:rPr>
                <w:rFonts w:cstheme="minorHAnsi"/>
                <w:bCs/>
                <w:color w:val="FF0000"/>
              </w:rPr>
              <w:t> </w:t>
            </w:r>
            <w:r w:rsidRPr="00A80FB5">
              <w:rPr>
                <w:rFonts w:cstheme="minorHAnsi"/>
                <w:bCs/>
                <w:i/>
                <w:color w:val="FF0000"/>
              </w:rPr>
              <w:t>Kandyda</w:t>
            </w:r>
            <w:r w:rsidRPr="0014319F">
              <w:rPr>
                <w:rFonts w:cstheme="minorHAnsi"/>
                <w:bCs/>
                <w:color w:val="FF0000"/>
              </w:rPr>
              <w:t xml:space="preserve"> </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Pr>
                <w:rFonts w:cstheme="minorHAnsi"/>
                <w:bCs/>
                <w:color w:val="FF0000"/>
              </w:rPr>
              <w:t>objaśnia pojęcie</w:t>
            </w:r>
            <w:r w:rsidRPr="0014319F">
              <w:rPr>
                <w:rFonts w:cstheme="minorHAnsi"/>
                <w:bCs/>
                <w:color w:val="FF0000"/>
              </w:rPr>
              <w:t xml:space="preserve"> </w:t>
            </w:r>
            <w:r w:rsidRPr="0014319F">
              <w:rPr>
                <w:rFonts w:cstheme="minorHAnsi"/>
                <w:bCs/>
                <w:i/>
                <w:color w:val="FF0000"/>
              </w:rPr>
              <w:t>teodycea</w:t>
            </w:r>
          </w:p>
          <w:p w:rsidR="005D5011" w:rsidRPr="0014319F"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pisze wypowiedź argumentacyjną na temat skuteczności satyry</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i/>
                <w:color w:val="FF0000"/>
              </w:rPr>
            </w:pPr>
            <w:r>
              <w:rPr>
                <w:rFonts w:cstheme="minorHAnsi"/>
                <w:bCs/>
                <w:color w:val="FF0000"/>
              </w:rPr>
              <w:t xml:space="preserve">określa, </w:t>
            </w:r>
            <w:r w:rsidRPr="00A80FB5">
              <w:rPr>
                <w:rFonts w:cstheme="minorHAnsi"/>
                <w:bCs/>
                <w:color w:val="FF0000"/>
              </w:rPr>
              <w:t xml:space="preserve">jaki stosunek do stwierdzenia „żyjemy w najlepszym z możliwych światów” wyraża Wolter w </w:t>
            </w:r>
            <w:r w:rsidRPr="00A80FB5">
              <w:rPr>
                <w:rFonts w:cstheme="minorHAnsi"/>
                <w:bCs/>
                <w:i/>
                <w:color w:val="FF0000"/>
              </w:rPr>
              <w:t xml:space="preserve">Kandydzie </w:t>
            </w:r>
          </w:p>
          <w:p w:rsidR="005D5011"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A80FB5">
              <w:rPr>
                <w:rFonts w:cstheme="minorHAnsi"/>
                <w:bCs/>
                <w:color w:val="FF0000"/>
              </w:rPr>
              <w:t>rozważa i uzasadnia swój stosunek do teodycei</w:t>
            </w:r>
            <w:r>
              <w:rPr>
                <w:rFonts w:cstheme="minorHAnsi"/>
                <w:bCs/>
                <w:color w:val="FF0000"/>
              </w:rPr>
              <w:t>;</w:t>
            </w:r>
            <w:r w:rsidRPr="00A80FB5">
              <w:rPr>
                <w:rFonts w:cstheme="minorHAnsi"/>
                <w:bCs/>
                <w:color w:val="FF0000"/>
              </w:rPr>
              <w:t xml:space="preserve"> odwołuj</w:t>
            </w:r>
            <w:r>
              <w:rPr>
                <w:rFonts w:cstheme="minorHAnsi"/>
                <w:bCs/>
                <w:color w:val="FF0000"/>
              </w:rPr>
              <w:t>e</w:t>
            </w:r>
            <w:r w:rsidRPr="00A80FB5">
              <w:rPr>
                <w:rFonts w:cstheme="minorHAnsi"/>
                <w:bCs/>
                <w:color w:val="FF0000"/>
              </w:rPr>
              <w:t xml:space="preserve"> się do poglądów filozoficznych epoki i</w:t>
            </w:r>
            <w:r>
              <w:rPr>
                <w:rFonts w:cstheme="minorHAnsi"/>
                <w:bCs/>
                <w:color w:val="FF0000"/>
              </w:rPr>
              <w:t> </w:t>
            </w:r>
            <w:r w:rsidRPr="00A80FB5">
              <w:rPr>
                <w:rFonts w:cstheme="minorHAnsi"/>
                <w:bCs/>
                <w:i/>
                <w:color w:val="FF0000"/>
              </w:rPr>
              <w:t>Kandyda</w:t>
            </w:r>
            <w:r w:rsidRPr="00A80FB5">
              <w:rPr>
                <w:rFonts w:cstheme="minorHAnsi"/>
                <w:bCs/>
                <w:color w:val="FF0000"/>
              </w:rPr>
              <w:t xml:space="preserve"> </w:t>
            </w:r>
          </w:p>
          <w:p w:rsidR="005D5011" w:rsidRPr="00A80FB5"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390F97">
              <w:rPr>
                <w:rFonts w:cstheme="minorHAnsi"/>
                <w:bCs/>
                <w:color w:val="FF0000"/>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D9D9D9" w:themeFill="background1" w:themeFillShade="D9"/>
          </w:tcPr>
          <w:p w:rsidR="005D5011" w:rsidRPr="00390F97"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390F97">
              <w:rPr>
                <w:rFonts w:cstheme="minorHAnsi"/>
                <w:bCs/>
                <w:color w:val="FF0000"/>
              </w:rPr>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A1541" w:rsidRDefault="005D5011" w:rsidP="00A25CFE">
            <w:pPr>
              <w:textAlignment w:val="center"/>
              <w:rPr>
                <w:rFonts w:cstheme="minorHAnsi"/>
                <w:b/>
                <w:bCs/>
                <w:color w:val="FF0000"/>
              </w:rPr>
            </w:pPr>
            <w:r w:rsidRPr="00DA1541">
              <w:rPr>
                <w:rFonts w:cstheme="minorHAnsi"/>
                <w:bCs/>
                <w:color w:val="FF0000"/>
              </w:rPr>
              <w:t>14</w:t>
            </w:r>
            <w:r>
              <w:rPr>
                <w:rFonts w:cstheme="minorHAnsi"/>
                <w:bCs/>
                <w:color w:val="FF0000"/>
              </w:rPr>
              <w:t>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Projekcja filmu </w:t>
            </w:r>
            <w:r w:rsidRPr="005D5011">
              <w:rPr>
                <w:rFonts w:cstheme="minorHAnsi"/>
                <w:i/>
                <w:color w:val="FF0000"/>
                <w:lang w:val="pl-PL"/>
              </w:rPr>
              <w:t xml:space="preserve">Rękopis znaleziony w Saragossie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abs>
                <w:tab w:val="left" w:pos="170"/>
              </w:tabs>
              <w:textAlignment w:val="center"/>
              <w:rPr>
                <w:rFonts w:cstheme="minorHAnsi"/>
                <w:color w:val="FF0000"/>
              </w:rPr>
            </w:pPr>
            <w:r w:rsidRPr="005D5011">
              <w:rPr>
                <w:rFonts w:cstheme="minorHAnsi"/>
                <w:i/>
                <w:color w:val="FF0000"/>
                <w:lang w:val="pl-PL"/>
              </w:rPr>
              <w:t>Rękopis znaleziony w Saragossie</w:t>
            </w:r>
            <w:r w:rsidRPr="005D5011">
              <w:rPr>
                <w:rFonts w:cstheme="minorHAnsi"/>
                <w:color w:val="FF0000"/>
                <w:lang w:val="pl-PL"/>
              </w:rPr>
              <w:t xml:space="preserve">, reż. </w:t>
            </w:r>
            <w:r w:rsidRPr="00DD5C1F">
              <w:rPr>
                <w:rFonts w:cstheme="minorHAnsi"/>
                <w:color w:val="FF0000"/>
              </w:rPr>
              <w:t>Wojciech J. Hass, 1965</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ogląda film </w:t>
            </w:r>
            <w:r w:rsidRPr="00743107">
              <w:rPr>
                <w:rFonts w:cstheme="minorHAnsi"/>
                <w:i/>
                <w:color w:val="FF0000"/>
              </w:rPr>
              <w:t>Rękopis znaleziony w Saragossie</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A1541" w:rsidRDefault="005D5011" w:rsidP="00A25CFE">
            <w:pPr>
              <w:textAlignment w:val="center"/>
              <w:rPr>
                <w:rFonts w:cstheme="minorHAnsi"/>
                <w:b/>
                <w:bCs/>
                <w:color w:val="FF0000"/>
              </w:rPr>
            </w:pPr>
            <w:r w:rsidRPr="00DA1541">
              <w:rPr>
                <w:rFonts w:cstheme="minorHAnsi"/>
                <w:bCs/>
                <w:color w:val="FF0000"/>
              </w:rPr>
              <w:t>14</w:t>
            </w:r>
            <w:r>
              <w:rPr>
                <w:rFonts w:cstheme="minorHAnsi"/>
                <w:bCs/>
                <w:color w:val="FF0000"/>
              </w:rPr>
              <w:t>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color w:val="FF0000"/>
              </w:rPr>
              <w:t>Filmowy labirynt</w:t>
            </w:r>
          </w:p>
          <w:p w:rsidR="005D5011" w:rsidRPr="00DD5C1F" w:rsidRDefault="005D5011" w:rsidP="00A25CFE">
            <w:pPr>
              <w:rPr>
                <w:rFonts w:cstheme="minorHAnsi"/>
                <w:color w:val="FF0000"/>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color w:val="FF0000"/>
                <w:lang w:val="pl-PL"/>
              </w:rPr>
            </w:pPr>
            <w:r w:rsidRPr="005D5011">
              <w:rPr>
                <w:rFonts w:cstheme="minorHAnsi"/>
                <w:color w:val="FF0000"/>
                <w:spacing w:val="-4"/>
                <w:lang w:val="pl-PL"/>
              </w:rPr>
              <w:t xml:space="preserve">wprowadzenie do lekcji 54. </w:t>
            </w:r>
            <w:r w:rsidRPr="005D5011">
              <w:rPr>
                <w:rFonts w:cstheme="minorHAnsi"/>
                <w:i/>
                <w:color w:val="FF0000"/>
                <w:lang w:val="pl-PL"/>
              </w:rPr>
              <w:t>Filmowy labirynt</w:t>
            </w:r>
          </w:p>
          <w:p w:rsidR="005D5011" w:rsidRPr="005D5011" w:rsidRDefault="005D5011" w:rsidP="00A25CFE">
            <w:pPr>
              <w:tabs>
                <w:tab w:val="left" w:pos="170"/>
              </w:tabs>
              <w:spacing w:before="60"/>
              <w:textAlignment w:val="center"/>
              <w:rPr>
                <w:rFonts w:cstheme="minorHAnsi"/>
                <w:color w:val="FF0000"/>
                <w:lang w:val="pl-PL"/>
              </w:rPr>
            </w:pPr>
            <w:r w:rsidRPr="005D5011">
              <w:rPr>
                <w:rFonts w:cstheme="minorHAnsi"/>
                <w:color w:val="FF0000"/>
                <w:lang w:val="pl-PL"/>
              </w:rPr>
              <w:t xml:space="preserve">Jan Potocki, </w:t>
            </w:r>
            <w:r w:rsidRPr="005D5011">
              <w:rPr>
                <w:rFonts w:cstheme="minorHAnsi"/>
                <w:i/>
                <w:color w:val="FF0000"/>
                <w:lang w:val="pl-PL"/>
              </w:rPr>
              <w:t>Rękopis znaleziony w Saragossie</w:t>
            </w:r>
            <w:r w:rsidRPr="005D5011">
              <w:rPr>
                <w:rFonts w:cstheme="minorHAnsi"/>
                <w:color w:val="FF0000"/>
                <w:lang w:val="pl-PL"/>
              </w:rPr>
              <w:t xml:space="preserve"> (fr.)</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dzieli się wrażeniami po obejrzeniu filmu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rozwija umiejętność streszczania fabuły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charakteryzuje i ocenia bohaterów</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wymienia pojawiające się w filmie symbole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doskonali umiejętność wskazywania środków ekspresji filmowej, wpływają</w:t>
            </w:r>
            <w:r>
              <w:rPr>
                <w:rFonts w:cstheme="minorHAnsi"/>
                <w:bCs/>
                <w:color w:val="FF0000"/>
              </w:rPr>
              <w:t>cych</w:t>
            </w:r>
            <w:r w:rsidRPr="00743107">
              <w:rPr>
                <w:rFonts w:cstheme="minorHAnsi"/>
                <w:bCs/>
                <w:color w:val="FF0000"/>
              </w:rPr>
              <w:t xml:space="preserve"> na wymowę dzieła </w:t>
            </w:r>
          </w:p>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rozważa, </w:t>
            </w:r>
            <w:r>
              <w:rPr>
                <w:rFonts w:cs="ScalaPro"/>
                <w:color w:val="FF0000"/>
              </w:rPr>
              <w:t>c</w:t>
            </w:r>
            <w:r w:rsidRPr="005C38AA">
              <w:rPr>
                <w:rFonts w:cs="ScalaPro"/>
                <w:color w:val="FF0000"/>
              </w:rPr>
              <w:t>o w większym stopniu wpływa na ludzki los</w:t>
            </w:r>
            <w:r>
              <w:rPr>
                <w:rFonts w:cs="ScalaPro"/>
                <w:color w:val="FF0000"/>
              </w:rPr>
              <w:t>:</w:t>
            </w:r>
            <w:r w:rsidRPr="005C38AA">
              <w:rPr>
                <w:rFonts w:cs="ScalaPro"/>
                <w:color w:val="FF0000"/>
              </w:rPr>
              <w:t xml:space="preserve"> </w:t>
            </w:r>
            <w:r>
              <w:rPr>
                <w:rFonts w:cs="ScalaPro"/>
                <w:color w:val="FF0000"/>
              </w:rPr>
              <w:t>p</w:t>
            </w:r>
            <w:r w:rsidRPr="005C38AA">
              <w:rPr>
                <w:rFonts w:cs="ScalaPro"/>
                <w:color w:val="FF0000"/>
              </w:rPr>
              <w:t>rzypadek czy konieczność</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rozróżnia kolejne opowieści w głównym opowiadaniu Avador</w:t>
            </w:r>
            <w:r>
              <w:rPr>
                <w:rFonts w:cstheme="minorHAnsi"/>
                <w:bCs/>
                <w:color w:val="FF0000"/>
              </w:rPr>
              <w:t>a</w:t>
            </w:r>
            <w:r w:rsidRPr="00743107">
              <w:rPr>
                <w:rFonts w:cstheme="minorHAnsi"/>
                <w:bCs/>
                <w:color w:val="FF0000"/>
              </w:rPr>
              <w:t xml:space="preserve">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rozpoznaje w </w:t>
            </w:r>
            <w:r>
              <w:rPr>
                <w:rFonts w:cstheme="minorHAnsi"/>
                <w:bCs/>
                <w:color w:val="FF0000"/>
              </w:rPr>
              <w:t xml:space="preserve">filmie </w:t>
            </w:r>
            <w:r w:rsidRPr="00743107">
              <w:rPr>
                <w:rFonts w:cstheme="minorHAnsi"/>
                <w:bCs/>
                <w:color w:val="FF0000"/>
              </w:rPr>
              <w:t xml:space="preserve">idee oświeceniowe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omawia pochodzenie społeczne bohaterów </w:t>
            </w:r>
          </w:p>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ocenia, jaką rolę w</w:t>
            </w:r>
            <w:r>
              <w:rPr>
                <w:rFonts w:cstheme="minorHAnsi"/>
                <w:bCs/>
                <w:color w:val="FF0000"/>
              </w:rPr>
              <w:t> </w:t>
            </w:r>
            <w:r w:rsidRPr="00743107">
              <w:rPr>
                <w:rFonts w:cstheme="minorHAnsi"/>
                <w:bCs/>
                <w:color w:val="FF0000"/>
              </w:rPr>
              <w:t xml:space="preserve">filmie odgrywa </w:t>
            </w:r>
            <w:r w:rsidRPr="005C38AA">
              <w:rPr>
                <w:rFonts w:cstheme="minorHAnsi"/>
                <w:bCs/>
                <w:color w:val="FF0000"/>
              </w:rPr>
              <w:t xml:space="preserve">muzyka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rozważania na temat </w:t>
            </w:r>
            <w:r w:rsidRPr="005C38AA">
              <w:rPr>
                <w:rFonts w:cs="ScalaPro"/>
                <w:color w:val="FF0000"/>
              </w:rPr>
              <w:t>ludzkiego losu 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 xml:space="preserve">nadaje tytuły opowieściom snutym przez Avadora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sporządza schematyczny plan opo</w:t>
            </w:r>
            <w:r>
              <w:rPr>
                <w:rFonts w:cstheme="minorHAnsi"/>
                <w:bCs/>
                <w:color w:val="FF0000"/>
              </w:rPr>
              <w:t>wieści</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określa, czym różnią się poglądy geometry od przekonań kabalisty </w:t>
            </w:r>
          </w:p>
          <w:p w:rsidR="005D5011"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743107">
              <w:rPr>
                <w:rFonts w:cstheme="minorHAnsi"/>
                <w:bCs/>
                <w:color w:val="FF0000"/>
              </w:rPr>
              <w:t xml:space="preserve">rozważa i uzasadnia, jaki wpływ na wymowę filmu </w:t>
            </w:r>
            <w:r>
              <w:rPr>
                <w:rFonts w:cstheme="minorHAnsi"/>
                <w:bCs/>
                <w:color w:val="FF0000"/>
              </w:rPr>
              <w:t>mają</w:t>
            </w:r>
            <w:r w:rsidRPr="00743107">
              <w:rPr>
                <w:rFonts w:cstheme="minorHAnsi"/>
                <w:bCs/>
                <w:color w:val="FF0000"/>
              </w:rPr>
              <w:t xml:space="preserve"> zdjęcia </w:t>
            </w:r>
          </w:p>
          <w:p w:rsidR="005D5011" w:rsidRPr="00743107"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14319F">
              <w:rPr>
                <w:rFonts w:cstheme="minorHAnsi"/>
                <w:bCs/>
                <w:color w:val="FF0000"/>
              </w:rPr>
              <w:t xml:space="preserve">pisze wypowiedź argumentacyjną na temat </w:t>
            </w:r>
            <w:r w:rsidRPr="005C38AA">
              <w:rPr>
                <w:rFonts w:cs="ScalaPro"/>
                <w:color w:val="FF0000"/>
              </w:rPr>
              <w:t>ludzkiego losu</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C38AA" w:rsidRDefault="005D5011" w:rsidP="005D5011">
            <w:pPr>
              <w:pStyle w:val="Akapitzlist"/>
              <w:numPr>
                <w:ilvl w:val="0"/>
                <w:numId w:val="288"/>
              </w:numPr>
              <w:autoSpaceDE w:val="0"/>
              <w:autoSpaceDN w:val="0"/>
              <w:adjustRightInd w:val="0"/>
              <w:spacing w:after="0" w:line="240" w:lineRule="auto"/>
              <w:textAlignment w:val="center"/>
              <w:rPr>
                <w:rFonts w:cstheme="minorHAnsi"/>
                <w:bCs/>
                <w:color w:val="FF0000"/>
              </w:rPr>
            </w:pPr>
            <w:r w:rsidRPr="005C38AA">
              <w:rPr>
                <w:rFonts w:cstheme="minorHAnsi"/>
                <w:bCs/>
                <w:color w:val="FF0000"/>
              </w:rPr>
              <w:t>w wypowiedzi argumentacyjnej odwołuje się do wielu tekstów kultury</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AF1880" w:rsidRDefault="005D5011" w:rsidP="00A25CFE">
            <w:pPr>
              <w:textAlignment w:val="center"/>
              <w:rPr>
                <w:rFonts w:cstheme="minorHAnsi"/>
                <w:bCs/>
              </w:rPr>
            </w:pPr>
            <w:r w:rsidRPr="00AF1880">
              <w:rPr>
                <w:rFonts w:cstheme="minorHAnsi"/>
                <w:bCs/>
              </w:rPr>
              <w:t>150</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Analiza tekstu nieliterackiego. Sprawdzenie umiejętności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5D5011" w:rsidRDefault="005D5011" w:rsidP="00A25CFE">
            <w:pPr>
              <w:rPr>
                <w:rFonts w:cstheme="minorHAnsi"/>
                <w:lang w:val="pl-PL"/>
              </w:rPr>
            </w:pPr>
            <w:r w:rsidRPr="005D5011">
              <w:rPr>
                <w:rFonts w:cstheme="minorHAnsi"/>
                <w:lang w:val="pl-PL"/>
              </w:rPr>
              <w:t>Jan Kott</w:t>
            </w:r>
            <w:r w:rsidRPr="005D5011">
              <w:rPr>
                <w:rFonts w:cstheme="minorHAnsi"/>
                <w:i/>
                <w:lang w:val="pl-PL"/>
              </w:rPr>
              <w:t xml:space="preserve">, Gorzki Krasicki </w:t>
            </w:r>
            <w:r w:rsidRPr="005D5011">
              <w:rPr>
                <w:rFonts w:cstheme="minorHAnsi"/>
                <w:lang w:val="pl-PL"/>
              </w:rPr>
              <w:t xml:space="preserve">(fr.) </w:t>
            </w:r>
          </w:p>
          <w:p w:rsidR="005D5011" w:rsidRPr="003B68F0" w:rsidRDefault="005D5011" w:rsidP="00A25CFE">
            <w:pPr>
              <w:spacing w:before="60"/>
              <w:rPr>
                <w:rFonts w:cstheme="minorHAnsi"/>
              </w:rPr>
            </w:pPr>
            <w:r>
              <w:rPr>
                <w:rFonts w:cstheme="minorHAnsi"/>
              </w:rPr>
              <w:t xml:space="preserve">zadania 1.–11. </w:t>
            </w: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99"/>
          </w:tcPr>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doskonali umiejętność czytania ze zrozumieniem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rozwija umiejętność analizowania tekstu nieliterackiego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color w:val="FF0000"/>
              </w:rPr>
            </w:pPr>
            <w:r w:rsidRPr="00D71FF9">
              <w:rPr>
                <w:rFonts w:cstheme="minorHAnsi"/>
                <w:bCs/>
                <w:color w:val="FF0000"/>
              </w:rPr>
              <w:t xml:space="preserve">analizuje strukturę eseju; odczytuje zawarte w nim sensy i sposób prowadzenia wywodu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doskonali umiejętność wnioskowania i argumentowania </w:t>
            </w:r>
          </w:p>
          <w:p w:rsidR="005D5011" w:rsidRPr="00D71FF9" w:rsidRDefault="005D5011" w:rsidP="005D5011">
            <w:pPr>
              <w:pStyle w:val="Akapitzlist"/>
              <w:numPr>
                <w:ilvl w:val="0"/>
                <w:numId w:val="287"/>
              </w:numPr>
              <w:autoSpaceDE w:val="0"/>
              <w:autoSpaceDN w:val="0"/>
              <w:adjustRightInd w:val="0"/>
              <w:spacing w:after="0" w:line="240" w:lineRule="auto"/>
              <w:textAlignment w:val="center"/>
              <w:rPr>
                <w:rFonts w:cstheme="minorHAnsi"/>
                <w:bCs/>
              </w:rPr>
            </w:pPr>
            <w:r w:rsidRPr="00D71FF9">
              <w:rPr>
                <w:rFonts w:cstheme="minorHAnsi"/>
                <w:bCs/>
              </w:rPr>
              <w:t xml:space="preserve">pogłębia </w:t>
            </w:r>
            <w:r>
              <w:rPr>
                <w:rFonts w:cstheme="minorHAnsi"/>
                <w:bCs/>
              </w:rPr>
              <w:t>swoją wiedzę</w:t>
            </w:r>
            <w:r w:rsidRPr="00D71FF9">
              <w:rPr>
                <w:rFonts w:cstheme="minorHAnsi"/>
                <w:bCs/>
              </w:rPr>
              <w:t xml:space="preserve"> o Ignacym Krasickim</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AF1880">
              <w:rPr>
                <w:rFonts w:cstheme="minorHAnsi"/>
                <w:bCs/>
              </w:rPr>
              <w:t>15</w:t>
            </w:r>
            <w:r>
              <w:rPr>
                <w:rFonts w:cstheme="minorHAnsi"/>
                <w:bCs/>
              </w:rPr>
              <w:t>1</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Obyczaj sarmacki w krzywym zwierciadle</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num" w:pos="360"/>
              </w:tabs>
              <w:suppressAutoHyphens/>
              <w:rPr>
                <w:rFonts w:cstheme="minorHAnsi"/>
                <w:iCs/>
                <w:spacing w:val="-4"/>
                <w:lang w:val="pl-PL"/>
              </w:rPr>
            </w:pPr>
            <w:r w:rsidRPr="005D5011">
              <w:rPr>
                <w:rFonts w:cstheme="minorHAnsi"/>
                <w:spacing w:val="-4"/>
                <w:lang w:val="pl-PL"/>
              </w:rPr>
              <w:t xml:space="preserve">wprowadzenie do lekcji 55. </w:t>
            </w:r>
            <w:r w:rsidRPr="005D5011">
              <w:rPr>
                <w:rFonts w:cstheme="minorHAnsi"/>
                <w:i/>
                <w:lang w:val="pl-PL"/>
              </w:rPr>
              <w:t>Obyczaj sarmacki w krzywym zwierciadle</w:t>
            </w:r>
          </w:p>
          <w:p w:rsidR="005D5011" w:rsidRPr="005D5011" w:rsidRDefault="005D5011" w:rsidP="00A25CFE">
            <w:pPr>
              <w:spacing w:before="60"/>
              <w:rPr>
                <w:rFonts w:cstheme="minorHAnsi"/>
                <w:lang w:val="pl-PL"/>
              </w:rPr>
            </w:pPr>
            <w:r w:rsidRPr="005D5011">
              <w:rPr>
                <w:rFonts w:cstheme="minorHAnsi"/>
                <w:lang w:val="pl-PL"/>
              </w:rPr>
              <w:t xml:space="preserve">Ignacy Krasicki, </w:t>
            </w:r>
            <w:r w:rsidRPr="005D5011">
              <w:rPr>
                <w:rFonts w:cstheme="minorHAnsi"/>
                <w:i/>
                <w:lang w:val="pl-PL"/>
              </w:rPr>
              <w:t>Pijaństwo</w:t>
            </w:r>
            <w:r w:rsidRPr="005D5011">
              <w:rPr>
                <w:rFonts w:cstheme="minorHAnsi"/>
                <w:lang w:val="pl-PL"/>
              </w:rPr>
              <w:t xml:space="preserve"> (fr.) </w:t>
            </w:r>
          </w:p>
          <w:p w:rsidR="005D5011" w:rsidRPr="005D5011" w:rsidRDefault="005D5011" w:rsidP="00A25CFE">
            <w:pPr>
              <w:spacing w:before="60"/>
              <w:textAlignment w:val="center"/>
              <w:rPr>
                <w:rFonts w:cstheme="minorHAnsi"/>
                <w:lang w:val="pl-PL"/>
              </w:rPr>
            </w:pPr>
            <w:r w:rsidRPr="005D5011">
              <w:rPr>
                <w:rFonts w:cstheme="minorHAnsi"/>
                <w:lang w:val="pl-PL"/>
              </w:rPr>
              <w:t xml:space="preserve">Wojciech Młynarski, </w:t>
            </w:r>
            <w:r w:rsidRPr="005D5011">
              <w:rPr>
                <w:rFonts w:cstheme="minorHAnsi"/>
                <w:i/>
                <w:lang w:val="pl-PL"/>
              </w:rPr>
              <w:t>W Polskę idziemy</w:t>
            </w:r>
            <w:r w:rsidRPr="005D5011">
              <w:rPr>
                <w:rFonts w:cstheme="minorHAnsi"/>
                <w:lang w:val="pl-PL"/>
              </w:rPr>
              <w:t xml:space="preserve"> (fr.)</w:t>
            </w:r>
          </w:p>
          <w:p w:rsidR="005D5011" w:rsidRPr="005D5011" w:rsidRDefault="005D5011" w:rsidP="00A25CFE">
            <w:pPr>
              <w:textAlignment w:val="center"/>
              <w:rPr>
                <w:rFonts w:cstheme="minorHAnsi"/>
                <w:bCs/>
                <w:iCs/>
                <w:lang w:val="pl-PL"/>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zna cechy gatunkowe satyry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umie wskazać środowiska krytykowane przez Krasickiego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przypomina treść satyry </w:t>
            </w:r>
            <w:r w:rsidRPr="00991279">
              <w:rPr>
                <w:rFonts w:cstheme="minorHAnsi"/>
                <w:bCs/>
                <w:i/>
              </w:rPr>
              <w:t>Żona modna</w:t>
            </w:r>
            <w:r w:rsidRPr="00991279">
              <w:rPr>
                <w:rFonts w:cstheme="minorHAnsi"/>
                <w:bCs/>
              </w:rPr>
              <w:t xml:space="preserve">, omawianej w szkole podstawowej; określa jej związek z satyrą </w:t>
            </w:r>
            <w:r w:rsidRPr="00991279">
              <w:rPr>
                <w:rFonts w:cstheme="minorHAnsi"/>
                <w:bCs/>
                <w:i/>
              </w:rPr>
              <w:t>Pijaństwo</w:t>
            </w:r>
            <w:r w:rsidRPr="00991279">
              <w:rPr>
                <w:rFonts w:cstheme="minorHAnsi"/>
                <w:bCs/>
              </w:rPr>
              <w:t xml:space="preserve">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 xml:space="preserve">doskonali umiejętność charakteryzowania bohaterów </w:t>
            </w:r>
          </w:p>
          <w:p w:rsidR="005D5011" w:rsidRPr="00991279" w:rsidRDefault="005D5011" w:rsidP="005D5011">
            <w:pPr>
              <w:pStyle w:val="Akapitzlist"/>
              <w:numPr>
                <w:ilvl w:val="0"/>
                <w:numId w:val="19"/>
              </w:numPr>
              <w:autoSpaceDE w:val="0"/>
              <w:autoSpaceDN w:val="0"/>
              <w:adjustRightInd w:val="0"/>
              <w:spacing w:after="0" w:line="240" w:lineRule="auto"/>
              <w:textAlignment w:val="center"/>
              <w:rPr>
                <w:rFonts w:cstheme="minorHAnsi"/>
                <w:bCs/>
              </w:rPr>
            </w:pPr>
            <w:r w:rsidRPr="00991279">
              <w:rPr>
                <w:rFonts w:cstheme="minorHAnsi"/>
                <w:bCs/>
              </w:rPr>
              <w:t>opisuje obraz Polaków ukazanych w piosence Młynarskiego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t xml:space="preserve">wskazuje elementy obyczajowości szlacheckiej poddane krytyce w satyrze Krasickiego </w:t>
            </w:r>
          </w:p>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t xml:space="preserve">interpretuje puentę </w:t>
            </w:r>
            <w:r w:rsidRPr="00991279">
              <w:rPr>
                <w:rFonts w:cstheme="minorHAnsi"/>
                <w:bCs/>
                <w:i/>
              </w:rPr>
              <w:t>Pijaństwa</w:t>
            </w:r>
          </w:p>
          <w:p w:rsidR="005D5011" w:rsidRPr="00991279" w:rsidRDefault="005D5011" w:rsidP="005D5011">
            <w:pPr>
              <w:pStyle w:val="Akapitzlist"/>
              <w:numPr>
                <w:ilvl w:val="0"/>
                <w:numId w:val="289"/>
              </w:numPr>
              <w:autoSpaceDE w:val="0"/>
              <w:autoSpaceDN w:val="0"/>
              <w:adjustRightInd w:val="0"/>
              <w:spacing w:after="0" w:line="240" w:lineRule="auto"/>
              <w:textAlignment w:val="center"/>
              <w:rPr>
                <w:rFonts w:cstheme="minorHAnsi"/>
                <w:bCs/>
              </w:rPr>
            </w:pPr>
            <w:r w:rsidRPr="00991279">
              <w:rPr>
                <w:rFonts w:cstheme="minorHAnsi"/>
                <w:bCs/>
              </w:rPr>
              <w:t xml:space="preserve">rozważa, czy pijaństwo jest wciąż aktualnym zjawiskiem społecznym; podaje sposoby walki z tym problemem </w:t>
            </w:r>
          </w:p>
          <w:p w:rsidR="005D5011" w:rsidRPr="000930FB" w:rsidRDefault="005D5011" w:rsidP="005D5011">
            <w:pPr>
              <w:pStyle w:val="Akapitzlist"/>
              <w:numPr>
                <w:ilvl w:val="0"/>
                <w:numId w:val="290"/>
              </w:numPr>
              <w:autoSpaceDE w:val="0"/>
              <w:autoSpaceDN w:val="0"/>
              <w:adjustRightInd w:val="0"/>
              <w:spacing w:after="0" w:line="240" w:lineRule="auto"/>
              <w:textAlignment w:val="center"/>
              <w:rPr>
                <w:rFonts w:cstheme="minorHAnsi"/>
                <w:bCs/>
                <w:spacing w:val="-4"/>
              </w:rPr>
            </w:pPr>
            <w:r w:rsidRPr="000930FB">
              <w:rPr>
                <w:rFonts w:cstheme="minorHAnsi"/>
                <w:bCs/>
              </w:rPr>
              <w:t xml:space="preserve">określa cechy wspólne i różne oświeceniowej satyry i piosenki </w:t>
            </w:r>
            <w:r w:rsidRPr="000930FB">
              <w:rPr>
                <w:rFonts w:cstheme="minorHAnsi"/>
                <w:i/>
              </w:rPr>
              <w:t>W Polskę idziemy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1"/>
              </w:numPr>
              <w:autoSpaceDE w:val="0"/>
              <w:autoSpaceDN w:val="0"/>
              <w:adjustRightInd w:val="0"/>
              <w:spacing w:after="0" w:line="240" w:lineRule="auto"/>
              <w:textAlignment w:val="center"/>
              <w:rPr>
                <w:rFonts w:cstheme="minorHAnsi"/>
                <w:bCs/>
              </w:rPr>
            </w:pPr>
            <w:r w:rsidRPr="00991279">
              <w:rPr>
                <w:rFonts w:cstheme="minorHAnsi"/>
                <w:bCs/>
              </w:rPr>
              <w:t xml:space="preserve">omawia, jaki model patriotyzmu został ośmieszony w </w:t>
            </w:r>
            <w:r w:rsidRPr="00991279">
              <w:rPr>
                <w:rFonts w:cstheme="minorHAnsi"/>
                <w:bCs/>
                <w:i/>
              </w:rPr>
              <w:t>Pijaństwie</w:t>
            </w:r>
            <w:r w:rsidRPr="00991279">
              <w:rPr>
                <w:rFonts w:cstheme="minorHAnsi"/>
                <w:bCs/>
              </w:rPr>
              <w:t xml:space="preserve"> </w:t>
            </w:r>
          </w:p>
          <w:p w:rsidR="005D5011" w:rsidRPr="00991279" w:rsidRDefault="005D5011" w:rsidP="005D5011">
            <w:pPr>
              <w:pStyle w:val="Akapitzlist"/>
              <w:numPr>
                <w:ilvl w:val="0"/>
                <w:numId w:val="291"/>
              </w:numPr>
              <w:autoSpaceDE w:val="0"/>
              <w:autoSpaceDN w:val="0"/>
              <w:adjustRightInd w:val="0"/>
              <w:spacing w:after="0" w:line="240" w:lineRule="auto"/>
              <w:textAlignment w:val="center"/>
              <w:rPr>
                <w:rFonts w:cstheme="minorHAnsi"/>
                <w:bCs/>
                <w:i/>
              </w:rPr>
            </w:pPr>
            <w:r w:rsidRPr="00991279">
              <w:rPr>
                <w:rFonts w:cstheme="minorHAnsi"/>
                <w:bCs/>
              </w:rPr>
              <w:t xml:space="preserve">wyjaśnia, jaki rodzaj dydaktyzmu reprezentuje satyra Krasickiego </w:t>
            </w:r>
          </w:p>
          <w:p w:rsidR="005D5011" w:rsidRPr="00991279" w:rsidRDefault="005D5011" w:rsidP="005D5011">
            <w:pPr>
              <w:pStyle w:val="Akapitzlist"/>
              <w:numPr>
                <w:ilvl w:val="0"/>
                <w:numId w:val="292"/>
              </w:numPr>
              <w:autoSpaceDE w:val="0"/>
              <w:autoSpaceDN w:val="0"/>
              <w:adjustRightInd w:val="0"/>
              <w:spacing w:after="0" w:line="240" w:lineRule="auto"/>
              <w:textAlignment w:val="center"/>
              <w:rPr>
                <w:rFonts w:cstheme="minorHAnsi"/>
                <w:bCs/>
              </w:rPr>
            </w:pPr>
            <w:r w:rsidRPr="00991279">
              <w:rPr>
                <w:rFonts w:cstheme="minorHAnsi"/>
                <w:bCs/>
              </w:rPr>
              <w:t xml:space="preserve">omawia funkcję ironii w piosence </w:t>
            </w:r>
            <w:r w:rsidRPr="00991279">
              <w:rPr>
                <w:rFonts w:cstheme="minorHAnsi"/>
                <w:i/>
              </w:rPr>
              <w:t>W</w:t>
            </w:r>
            <w:r>
              <w:rPr>
                <w:rFonts w:cstheme="minorHAnsi"/>
                <w:i/>
              </w:rPr>
              <w:t> </w:t>
            </w:r>
            <w:r w:rsidRPr="00991279">
              <w:rPr>
                <w:rFonts w:cstheme="minorHAnsi"/>
                <w:i/>
              </w:rPr>
              <w:t>Polskę idziemy</w:t>
            </w:r>
          </w:p>
          <w:p w:rsidR="005D5011" w:rsidRPr="000930FB" w:rsidRDefault="005D5011" w:rsidP="005D5011">
            <w:pPr>
              <w:pStyle w:val="Akapitzlist"/>
              <w:numPr>
                <w:ilvl w:val="0"/>
                <w:numId w:val="292"/>
              </w:numPr>
              <w:autoSpaceDE w:val="0"/>
              <w:autoSpaceDN w:val="0"/>
              <w:adjustRightInd w:val="0"/>
              <w:spacing w:after="0" w:line="240" w:lineRule="auto"/>
              <w:textAlignment w:val="center"/>
              <w:rPr>
                <w:rFonts w:cstheme="minorHAnsi"/>
                <w:bCs/>
                <w:spacing w:val="-4"/>
              </w:rPr>
            </w:pPr>
            <w:r w:rsidRPr="000930FB">
              <w:rPr>
                <w:rFonts w:cstheme="minorHAnsi"/>
                <w:bCs/>
                <w:spacing w:val="-4"/>
              </w:rPr>
              <w:t>przedstawia swoje stanowisko na temat granic satyry; odwołuje się do ilustracji satyrycznej Czeczota</w:t>
            </w:r>
            <w:r>
              <w:rPr>
                <w:rFonts w:cstheme="minorHAnsi"/>
                <w:bCs/>
                <w:spacing w:val="-4"/>
              </w:rPr>
              <w:t xml:space="preserve"> z </w:t>
            </w:r>
            <w:r w:rsidRPr="000930FB">
              <w:rPr>
                <w:rFonts w:cstheme="minorHAnsi"/>
                <w:bCs/>
                <w:spacing w:val="-4"/>
              </w:rPr>
              <w:t>podręcznik</w:t>
            </w:r>
            <w:r>
              <w:rPr>
                <w:rFonts w:cstheme="minorHAnsi"/>
                <w:bCs/>
                <w:spacing w:val="-4"/>
              </w:rPr>
              <w:t>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3"/>
              </w:numPr>
              <w:autoSpaceDE w:val="0"/>
              <w:autoSpaceDN w:val="0"/>
              <w:adjustRightInd w:val="0"/>
              <w:spacing w:after="0" w:line="240" w:lineRule="auto"/>
              <w:textAlignment w:val="center"/>
              <w:rPr>
                <w:rFonts w:cstheme="minorHAnsi"/>
                <w:bCs/>
              </w:rPr>
            </w:pPr>
            <w:r w:rsidRPr="00991279">
              <w:rPr>
                <w:rFonts w:cstheme="minorHAnsi"/>
                <w:bCs/>
              </w:rPr>
              <w:t xml:space="preserve">omawia związek między wymową utworu Krasickiego a programem oświecenia </w:t>
            </w:r>
          </w:p>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rPr>
            </w:pPr>
            <w:r w:rsidRPr="00991279">
              <w:rPr>
                <w:rFonts w:cstheme="minorHAnsi"/>
              </w:rPr>
              <w:t xml:space="preserve">porównuje piosenkę Młynarskiego z satyrą </w:t>
            </w:r>
            <w:r w:rsidRPr="00991279">
              <w:rPr>
                <w:rFonts w:cstheme="minorHAnsi"/>
                <w:i/>
              </w:rPr>
              <w:t>Pijaństwo</w:t>
            </w:r>
            <w:r w:rsidRPr="00991279">
              <w:rPr>
                <w:rFonts w:cstheme="minorHAnsi"/>
              </w:rPr>
              <w:t xml:space="preserve"> </w:t>
            </w:r>
          </w:p>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rPr>
            </w:pPr>
            <w:r w:rsidRPr="00991279">
              <w:rPr>
                <w:rFonts w:cstheme="minorHAnsi"/>
              </w:rPr>
              <w:t>rozważa, w jaki sposób walczyć z wadami narodowymi Polaków</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991279" w:rsidRDefault="005D5011" w:rsidP="005D5011">
            <w:pPr>
              <w:pStyle w:val="Akapitzlist"/>
              <w:numPr>
                <w:ilvl w:val="0"/>
                <w:numId w:val="294"/>
              </w:numPr>
              <w:autoSpaceDE w:val="0"/>
              <w:autoSpaceDN w:val="0"/>
              <w:adjustRightInd w:val="0"/>
              <w:spacing w:after="0" w:line="240" w:lineRule="auto"/>
              <w:textAlignment w:val="center"/>
              <w:rPr>
                <w:rFonts w:cstheme="minorHAnsi"/>
                <w:bCs/>
                <w:color w:val="FF0000"/>
              </w:rPr>
            </w:pPr>
            <w:r>
              <w:rPr>
                <w:rFonts w:cstheme="minorHAnsi"/>
                <w:bCs/>
                <w:color w:val="FF0000"/>
              </w:rPr>
              <w:t>w</w:t>
            </w:r>
            <w:r w:rsidRPr="00991279">
              <w:rPr>
                <w:rFonts w:cstheme="minorHAnsi"/>
                <w:bCs/>
                <w:color w:val="FF0000"/>
              </w:rPr>
              <w:t xml:space="preserve">nioski </w:t>
            </w:r>
            <w:r>
              <w:rPr>
                <w:rFonts w:cstheme="minorHAnsi"/>
                <w:bCs/>
                <w:color w:val="FF0000"/>
              </w:rPr>
              <w:t xml:space="preserve">z porównania </w:t>
            </w:r>
            <w:r w:rsidRPr="00991279">
              <w:rPr>
                <w:rFonts w:cstheme="minorHAnsi"/>
                <w:bCs/>
                <w:color w:val="FF0000"/>
              </w:rPr>
              <w:t>satyr</w:t>
            </w:r>
            <w:r>
              <w:rPr>
                <w:rFonts w:cstheme="minorHAnsi"/>
                <w:bCs/>
                <w:color w:val="FF0000"/>
              </w:rPr>
              <w:t>y Krasickiego z </w:t>
            </w:r>
            <w:r w:rsidRPr="00991279">
              <w:rPr>
                <w:rFonts w:cstheme="minorHAnsi"/>
                <w:bCs/>
                <w:color w:val="FF0000"/>
              </w:rPr>
              <w:t xml:space="preserve">piosenką </w:t>
            </w:r>
            <w:r w:rsidRPr="00991279">
              <w:rPr>
                <w:rFonts w:cstheme="minorHAnsi"/>
                <w:i/>
                <w:color w:val="FF0000"/>
              </w:rPr>
              <w:t>W Polskę idziemy</w:t>
            </w:r>
            <w:r w:rsidRPr="00991279">
              <w:rPr>
                <w:rFonts w:cstheme="minorHAnsi"/>
                <w:bCs/>
                <w:color w:val="FF0000"/>
              </w:rPr>
              <w:t xml:space="preserve"> </w:t>
            </w:r>
            <w:r>
              <w:rPr>
                <w:rFonts w:cstheme="minorHAnsi"/>
                <w:bCs/>
                <w:color w:val="FF0000"/>
              </w:rPr>
              <w:t>zapisuje w formie interpretacji porównawczej; zachowuje wszystkie cechy tej formy gatunkowej</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152</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Zaakceptować władzę?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56. </w:t>
            </w:r>
            <w:r w:rsidRPr="005D5011">
              <w:rPr>
                <w:rFonts w:cstheme="minorHAnsi"/>
                <w:i/>
                <w:lang w:val="pl-PL"/>
              </w:rPr>
              <w:t>Zaakceptować władzę?</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Ignacy Krasicki, </w:t>
            </w:r>
            <w:r w:rsidRPr="005D5011">
              <w:rPr>
                <w:rFonts w:cstheme="minorHAnsi"/>
                <w:i/>
                <w:lang w:val="pl-PL"/>
              </w:rPr>
              <w:t xml:space="preserve">Do króla </w:t>
            </w:r>
            <w:r w:rsidRPr="005D5011">
              <w:rPr>
                <w:rFonts w:cstheme="minorHAnsi"/>
                <w:lang w:val="pl-PL"/>
              </w:rPr>
              <w:t>(fr.)</w:t>
            </w:r>
          </w:p>
          <w:p w:rsidR="005D5011" w:rsidRPr="00206C9A" w:rsidRDefault="005D5011" w:rsidP="00A25CFE">
            <w:pPr>
              <w:tabs>
                <w:tab w:val="left" w:pos="170"/>
              </w:tabs>
              <w:spacing w:before="60"/>
              <w:textAlignment w:val="center"/>
              <w:rPr>
                <w:rFonts w:cstheme="minorHAnsi"/>
              </w:rPr>
            </w:pPr>
            <w:r w:rsidRPr="00206C9A">
              <w:rPr>
                <w:rFonts w:cstheme="minorHAnsi"/>
                <w:shd w:val="clear" w:color="auto" w:fill="FFFF99"/>
              </w:rPr>
              <w:t>miniprzewodnik: publicystyka polskiego oświecenia</w:t>
            </w:r>
            <w:r w:rsidRPr="00206C9A">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utrwala wiadomości na temat cech gatunkowych satyry i twórczości satyrycznej Krasickiego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zna kontekst historyczny satyry </w:t>
            </w:r>
            <w:r w:rsidRPr="00206C9A">
              <w:rPr>
                <w:rFonts w:cstheme="minorHAnsi"/>
                <w:bCs/>
                <w:i/>
              </w:rPr>
              <w:t>Do króla</w:t>
            </w:r>
            <w:r w:rsidRPr="00206C9A">
              <w:rPr>
                <w:rFonts w:cstheme="minorHAnsi"/>
                <w:bCs/>
              </w:rPr>
              <w:t xml:space="preserv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określa, kim jest osoba mówiąca w tekście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określa, co i kogo utwór ośmiesza</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gromadzi materiały na temat</w:t>
            </w:r>
            <w:r>
              <w:rPr>
                <w:rFonts w:cstheme="minorHAnsi"/>
                <w:bCs/>
              </w:rPr>
              <w:t>:</w:t>
            </w:r>
            <w:r w:rsidRPr="00206C9A">
              <w:rPr>
                <w:rFonts w:cs="ScalaPro"/>
                <w:sz w:val="20"/>
                <w:szCs w:val="20"/>
              </w:rPr>
              <w:t xml:space="preserve"> </w:t>
            </w:r>
            <w:r w:rsidRPr="00206C9A">
              <w:rPr>
                <w:rFonts w:cs="ScalaPro"/>
                <w:i/>
              </w:rPr>
              <w:t>Dawna literatura polska wobec powinności władzy</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wskazuje zarzuty kierowane pod adresem króla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omawia, jaki obraz władzy wyłania się z satyry </w:t>
            </w:r>
            <w:r w:rsidRPr="00206C9A">
              <w:rPr>
                <w:rFonts w:cstheme="minorHAnsi"/>
                <w:bCs/>
                <w:i/>
              </w:rPr>
              <w:t>Do króla</w:t>
            </w:r>
            <w:r w:rsidRPr="00206C9A">
              <w:rPr>
                <w:rFonts w:cstheme="minorHAnsi"/>
                <w:bCs/>
              </w:rPr>
              <w:t xml:space="preserve">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wskazuje w tekście fragmenty o charakterze ironicznym</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przypomina pojęcie </w:t>
            </w:r>
            <w:r w:rsidRPr="00206C9A">
              <w:rPr>
                <w:rFonts w:cstheme="minorHAnsi"/>
                <w:bCs/>
                <w:i/>
              </w:rPr>
              <w:t>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pisze referat na temat</w:t>
            </w:r>
            <w:r>
              <w:rPr>
                <w:rFonts w:cstheme="minorHAnsi"/>
                <w:bCs/>
              </w:rPr>
              <w:t>:</w:t>
            </w:r>
            <w:r w:rsidRPr="00206C9A">
              <w:rPr>
                <w:rFonts w:cstheme="minorHAnsi"/>
                <w:bCs/>
              </w:rPr>
              <w:t xml:space="preserve"> </w:t>
            </w:r>
            <w:r w:rsidRPr="00206C9A">
              <w:rPr>
                <w:rFonts w:cs="ScalaPro"/>
                <w:i/>
              </w:rPr>
              <w:t>Dawna literatura polska wobec powinności władzy</w:t>
            </w:r>
            <w:r w:rsidRPr="00206C9A">
              <w:rPr>
                <w:rFonts w:cs="ScalaPro"/>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wie, czym charakteryzuje się odwrócony 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wyjaśnia, na czym polega oświeceniowy charakter satyry Krasickiego</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wyjaśnia, jakie prawdy o polskim charakterze ukazują satyry Krasickiego; odwołuje się do poznanych utworów tego autora</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uzasadnia, czy satyrę </w:t>
            </w:r>
            <w:r w:rsidRPr="00206C9A">
              <w:rPr>
                <w:rFonts w:cstheme="minorHAnsi"/>
                <w:bCs/>
                <w:i/>
              </w:rPr>
              <w:t>Do króla</w:t>
            </w:r>
            <w:r w:rsidRPr="00206C9A">
              <w:rPr>
                <w:rFonts w:cstheme="minorHAnsi"/>
                <w:bCs/>
              </w:rPr>
              <w:t xml:space="preserve"> można uznać za odwrócony panegiryk</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w referacie zachowuje wszystkie </w:t>
            </w:r>
            <w:r>
              <w:rPr>
                <w:rFonts w:cstheme="minorHAnsi"/>
                <w:bCs/>
              </w:rPr>
              <w:t>cechy</w:t>
            </w:r>
            <w:r w:rsidRPr="00206C9A">
              <w:rPr>
                <w:rFonts w:cstheme="minorHAnsi"/>
                <w:bCs/>
              </w:rPr>
              <w:t xml:space="preserve"> tej formy gatunkowej</w:t>
            </w:r>
            <w:r w:rsidRPr="00206C9A">
              <w:rPr>
                <w:rFonts w:cs="ScalaPro"/>
              </w:rPr>
              <w:t>; odwołuje się do kilku tekstów wskazanych autorów</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 xml:space="preserve">zna nazwiska najważniejszych publicystów oświecenia </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wzbogaca swój referat prezentacją multimedialną</w:t>
            </w:r>
          </w:p>
          <w:p w:rsidR="005D5011" w:rsidRPr="00206C9A"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206C9A">
              <w:rPr>
                <w:rFonts w:cstheme="minorHAnsi"/>
                <w:bCs/>
              </w:rPr>
              <w:t>wygłasza referat w klasie</w:t>
            </w:r>
          </w:p>
          <w:p w:rsidR="005D5011" w:rsidRPr="00206C9A" w:rsidRDefault="005D5011" w:rsidP="00A25CFE">
            <w:pPr>
              <w:pStyle w:val="Akapitzlist"/>
              <w:autoSpaceDE w:val="0"/>
              <w:autoSpaceDN w:val="0"/>
              <w:adjustRightInd w:val="0"/>
              <w:spacing w:after="0" w:line="240" w:lineRule="auto"/>
              <w:ind w:left="170"/>
              <w:textAlignment w:val="center"/>
              <w:rPr>
                <w:rFonts w:cstheme="minorHAnsi"/>
                <w:bCs/>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153</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Hymn młodych patriotów</w:t>
            </w:r>
          </w:p>
          <w:p w:rsidR="005D5011" w:rsidRPr="00DD5C1F" w:rsidRDefault="005D5011" w:rsidP="00A25CFE">
            <w:pPr>
              <w:rPr>
                <w:rFonts w:cstheme="minorHAnsi"/>
              </w:rPr>
            </w:pP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t xml:space="preserve">wprowadzenie do lekcji 57. </w:t>
            </w:r>
            <w:r w:rsidRPr="005D5011">
              <w:rPr>
                <w:rFonts w:cstheme="minorHAnsi"/>
                <w:i/>
                <w:lang w:val="pl-PL"/>
              </w:rPr>
              <w:t>Hymn młodych patriotów</w:t>
            </w:r>
          </w:p>
          <w:p w:rsidR="005D5011" w:rsidRPr="005D5011" w:rsidRDefault="005D5011" w:rsidP="00A25CFE">
            <w:pPr>
              <w:tabs>
                <w:tab w:val="left" w:pos="170"/>
              </w:tabs>
              <w:spacing w:before="60"/>
              <w:textAlignment w:val="center"/>
              <w:rPr>
                <w:rFonts w:cstheme="minorHAnsi"/>
                <w:i/>
                <w:lang w:val="pl-PL"/>
              </w:rPr>
            </w:pPr>
            <w:r w:rsidRPr="005D5011">
              <w:rPr>
                <w:rFonts w:cstheme="minorHAnsi"/>
                <w:lang w:val="pl-PL"/>
              </w:rPr>
              <w:t xml:space="preserve">Ignacy Krasicki, </w:t>
            </w:r>
            <w:r w:rsidRPr="005D5011">
              <w:rPr>
                <w:rFonts w:cstheme="minorHAnsi"/>
                <w:i/>
                <w:lang w:val="pl-PL"/>
              </w:rPr>
              <w:t>Hymn do miłości ojczyzny</w:t>
            </w:r>
          </w:p>
          <w:p w:rsidR="005D5011" w:rsidRPr="00F738AD" w:rsidRDefault="005D5011" w:rsidP="00A25CFE">
            <w:pPr>
              <w:shd w:val="clear" w:color="auto" w:fill="FFFF99"/>
              <w:tabs>
                <w:tab w:val="left" w:pos="170"/>
              </w:tabs>
              <w:spacing w:before="120"/>
              <w:textAlignment w:val="center"/>
              <w:rPr>
                <w:rFonts w:cstheme="minorHAnsi"/>
              </w:rPr>
            </w:pPr>
            <w:r w:rsidRPr="00F738AD">
              <w:rPr>
                <w:rFonts w:cstheme="minorHAnsi"/>
              </w:rPr>
              <w:t>miniprzewodnik: instytucje polskiego oświecenia</w:t>
            </w:r>
          </w:p>
          <w:p w:rsidR="005D5011" w:rsidRPr="00F738AD" w:rsidRDefault="005D5011" w:rsidP="00A25CFE">
            <w:pPr>
              <w:tabs>
                <w:tab w:val="left" w:pos="170"/>
              </w:tabs>
              <w:spacing w:before="60"/>
              <w:textAlignment w:val="center"/>
              <w:rPr>
                <w:rFonts w:cstheme="minorHAnsi"/>
              </w:rPr>
            </w:pPr>
            <w:r w:rsidRPr="00F738AD">
              <w:rPr>
                <w:rFonts w:cstheme="minorHAnsi"/>
              </w:rPr>
              <w:t xml:space="preserve"> </w:t>
            </w:r>
          </w:p>
          <w:p w:rsidR="005D5011" w:rsidRPr="00F738AD" w:rsidRDefault="005D5011" w:rsidP="00A25CFE">
            <w:pPr>
              <w:rPr>
                <w:rFonts w:cstheme="minorHAnsi"/>
              </w:rPr>
            </w:pPr>
          </w:p>
          <w:p w:rsidR="005D5011" w:rsidRPr="00F738AD" w:rsidRDefault="005D5011" w:rsidP="00A25CFE">
            <w:pPr>
              <w:tabs>
                <w:tab w:val="left" w:pos="170"/>
              </w:tabs>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utrwala wiadomości na temat hymnu jako gatunku literackiego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doskonali umiejętność analizy i interpretacji tekstu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wyjaśnia apostrofę „Święta miłości kochanej ojczyzny…”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porównuje obraz patriotyzmu w </w:t>
            </w:r>
            <w:r w:rsidRPr="00F738AD">
              <w:rPr>
                <w:rFonts w:cstheme="minorHAnsi"/>
                <w:bCs/>
                <w:i/>
              </w:rPr>
              <w:t>Hymnie do miłości ojczyzny</w:t>
            </w:r>
            <w:r w:rsidRPr="00F738AD">
              <w:rPr>
                <w:rFonts w:cstheme="minorHAnsi"/>
                <w:bCs/>
              </w:rPr>
              <w:t xml:space="preserve"> i satyrze </w:t>
            </w:r>
            <w:r w:rsidRPr="00F738AD">
              <w:rPr>
                <w:rFonts w:cstheme="minorHAnsi"/>
                <w:bCs/>
                <w:i/>
              </w:rPr>
              <w:t>Pijaństwo</w:t>
            </w:r>
            <w:r w:rsidRPr="00F738AD">
              <w:rPr>
                <w:rFonts w:cstheme="minorHAnsi"/>
                <w:bCs/>
              </w:rPr>
              <w:t xml:space="preserve">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wyszukuje w tekście hymnu oksymorony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określa nastój hymnu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wskazuje podobieństwa i różnice między obrazem patriotyzmu w </w:t>
            </w:r>
            <w:r w:rsidRPr="00F738AD">
              <w:rPr>
                <w:rFonts w:cstheme="minorHAnsi"/>
                <w:bCs/>
                <w:i/>
              </w:rPr>
              <w:t>Hymnie do miłości ojczyzny</w:t>
            </w:r>
            <w:r w:rsidRPr="00F738AD">
              <w:rPr>
                <w:rFonts w:cstheme="minorHAnsi"/>
                <w:bCs/>
              </w:rPr>
              <w:t xml:space="preserve"> i w </w:t>
            </w:r>
            <w:r w:rsidRPr="00F738AD">
              <w:rPr>
                <w:rFonts w:cstheme="minorHAnsi"/>
                <w:bCs/>
                <w:i/>
              </w:rPr>
              <w:t>Pijaństwie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określa funkcję oksymoronów w tekście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wskazuje w tekście symbole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formułuje wnioski z porównania obrazu patriotyzmu w hymnie i satyrze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ocenia współczesne sposoby manifestowania patriotyzmu (np. przystrajanie samochodów polską flagą)</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interpretuje symbole obecne w hymnie</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porównuje sposób pojmowania patriotyzmu w hymnie Krasickiego i w wybranych tekstach literatury renesansowej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color w:val="FF0000"/>
              </w:rPr>
            </w:pPr>
            <w:r w:rsidRPr="00F738AD">
              <w:rPr>
                <w:rFonts w:cstheme="minorHAnsi"/>
                <w:bCs/>
                <w:color w:val="FF0000"/>
              </w:rPr>
              <w:t>wnioski z porównania obrazu patriotyzmu w hymnie i satyrze zapisuje w formie interpretacji porównawczej; zachowuje wszystkie cechy tej formy gatunkowej</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 xml:space="preserve">zna nazwiska postaci zasłużonych dla polskiego życia społeczno-kulturalnego doby oświecenia </w:t>
            </w:r>
          </w:p>
          <w:p w:rsidR="005D5011" w:rsidRPr="00F738AD" w:rsidRDefault="005D5011" w:rsidP="005D5011">
            <w:pPr>
              <w:pStyle w:val="Akapitzlist"/>
              <w:numPr>
                <w:ilvl w:val="0"/>
                <w:numId w:val="295"/>
              </w:numPr>
              <w:autoSpaceDE w:val="0"/>
              <w:autoSpaceDN w:val="0"/>
              <w:adjustRightInd w:val="0"/>
              <w:spacing w:after="0" w:line="240" w:lineRule="auto"/>
              <w:textAlignment w:val="center"/>
              <w:rPr>
                <w:rFonts w:cstheme="minorHAnsi"/>
                <w:bCs/>
              </w:rPr>
            </w:pPr>
            <w:r w:rsidRPr="00F738AD">
              <w:rPr>
                <w:rFonts w:cstheme="minorHAnsi"/>
                <w:bCs/>
              </w:rPr>
              <w:t>zna najważniejsze instytucje polskiego oświecenia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154</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 xml:space="preserve">Stylizacja językowa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58. </w:t>
            </w:r>
            <w:r w:rsidRPr="005D5011">
              <w:rPr>
                <w:rFonts w:cstheme="minorHAnsi"/>
                <w:i/>
                <w:lang w:val="pl-PL"/>
              </w:rPr>
              <w:t>Stylizacja językowa</w:t>
            </w:r>
          </w:p>
          <w:p w:rsidR="005D5011" w:rsidRPr="005D5011" w:rsidRDefault="005D5011" w:rsidP="00A25CFE">
            <w:pPr>
              <w:tabs>
                <w:tab w:val="left" w:pos="170"/>
              </w:tabs>
              <w:spacing w:before="60"/>
              <w:textAlignment w:val="center"/>
              <w:rPr>
                <w:rFonts w:cstheme="minorHAnsi"/>
                <w:spacing w:val="-2"/>
                <w:lang w:val="pl-PL"/>
              </w:rPr>
            </w:pPr>
            <w:r w:rsidRPr="005D5011">
              <w:rPr>
                <w:rFonts w:cstheme="minorHAnsi"/>
                <w:lang w:val="pl-PL"/>
              </w:rPr>
              <w:t xml:space="preserve">Ignacy Krasicki, </w:t>
            </w:r>
            <w:r w:rsidRPr="005D5011">
              <w:rPr>
                <w:rFonts w:cstheme="minorHAnsi"/>
                <w:i/>
                <w:lang w:val="pl-PL"/>
              </w:rPr>
              <w:t xml:space="preserve">Monachomachia </w:t>
            </w:r>
            <w:r w:rsidRPr="005D5011">
              <w:rPr>
                <w:rFonts w:cstheme="minorHAnsi"/>
                <w:spacing w:val="-2"/>
                <w:lang w:val="pl-PL"/>
              </w:rPr>
              <w:t>(fr.)</w:t>
            </w:r>
          </w:p>
          <w:p w:rsidR="005D5011" w:rsidRPr="005D5011" w:rsidRDefault="005D5011" w:rsidP="00A25CFE">
            <w:pPr>
              <w:spacing w:before="60"/>
              <w:rPr>
                <w:lang w:val="pl-PL"/>
              </w:rPr>
            </w:pPr>
            <w:r w:rsidRPr="005D5011">
              <w:rPr>
                <w:rFonts w:cstheme="minorHAnsi"/>
                <w:lang w:val="pl-PL"/>
              </w:rPr>
              <w:t xml:space="preserve">zadanie projektowe (fragment scenariusza parodii wybranego filmu)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296"/>
              </w:numPr>
              <w:autoSpaceDE w:val="0"/>
              <w:autoSpaceDN w:val="0"/>
              <w:adjustRightInd w:val="0"/>
              <w:spacing w:after="0" w:line="240" w:lineRule="auto"/>
              <w:textAlignment w:val="center"/>
              <w:rPr>
                <w:rFonts w:cstheme="minorHAnsi"/>
                <w:bCs/>
              </w:rPr>
            </w:pPr>
            <w:r w:rsidRPr="00DE367F">
              <w:rPr>
                <w:rFonts w:cstheme="minorHAnsi"/>
                <w:bCs/>
              </w:rPr>
              <w:t xml:space="preserve">wie, </w:t>
            </w:r>
            <w:r>
              <w:rPr>
                <w:rFonts w:cstheme="minorHAnsi"/>
                <w:bCs/>
              </w:rPr>
              <w:t>czym są</w:t>
            </w:r>
            <w:r w:rsidRPr="00DE367F">
              <w:rPr>
                <w:rFonts w:cstheme="minorHAnsi"/>
                <w:bCs/>
              </w:rPr>
              <w:t xml:space="preserve"> styl językowy i stylizacja </w:t>
            </w:r>
          </w:p>
          <w:p w:rsidR="005D5011" w:rsidRPr="00DE367F" w:rsidRDefault="005D5011" w:rsidP="005D5011">
            <w:pPr>
              <w:pStyle w:val="Akapitzlist"/>
              <w:numPr>
                <w:ilvl w:val="0"/>
                <w:numId w:val="301"/>
              </w:numPr>
              <w:autoSpaceDE w:val="0"/>
              <w:autoSpaceDN w:val="0"/>
              <w:adjustRightInd w:val="0"/>
              <w:spacing w:after="0" w:line="240" w:lineRule="auto"/>
              <w:textAlignment w:val="center"/>
              <w:rPr>
                <w:rFonts w:cstheme="minorHAnsi"/>
                <w:bCs/>
              </w:rPr>
            </w:pPr>
            <w:r w:rsidRPr="00DE367F">
              <w:rPr>
                <w:rFonts w:cstheme="minorHAnsi"/>
                <w:bCs/>
                <w:color w:val="FF0000"/>
              </w:rPr>
              <w:t>rozróżnia style: indywidualny, typowy i użytkowy</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 xml:space="preserve">wymienia rodzaje stylizacji </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wie, co to jest styl retoryczny</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dostrzega różnic</w:t>
            </w:r>
            <w:r>
              <w:rPr>
                <w:rFonts w:cstheme="minorHAnsi"/>
                <w:bCs/>
              </w:rPr>
              <w:t>ę</w:t>
            </w:r>
            <w:r w:rsidRPr="00DE367F">
              <w:rPr>
                <w:rFonts w:cstheme="minorHAnsi"/>
                <w:bCs/>
              </w:rPr>
              <w:t xml:space="preserve"> między stylem wysokim a stylem niskim </w:t>
            </w:r>
          </w:p>
          <w:p w:rsidR="005D5011" w:rsidRPr="00DE367F" w:rsidRDefault="005D5011" w:rsidP="005D5011">
            <w:pPr>
              <w:pStyle w:val="Akapitzlist"/>
              <w:numPr>
                <w:ilvl w:val="0"/>
                <w:numId w:val="302"/>
              </w:numPr>
              <w:autoSpaceDE w:val="0"/>
              <w:autoSpaceDN w:val="0"/>
              <w:adjustRightInd w:val="0"/>
              <w:spacing w:after="0" w:line="240" w:lineRule="auto"/>
              <w:textAlignment w:val="center"/>
              <w:rPr>
                <w:rFonts w:cstheme="minorHAnsi"/>
                <w:bCs/>
              </w:rPr>
            </w:pPr>
            <w:r w:rsidRPr="00DE367F">
              <w:rPr>
                <w:rFonts w:cstheme="minorHAnsi"/>
                <w:bCs/>
              </w:rPr>
              <w:t xml:space="preserve">omawia, na czym polega komizm językowy w tekście </w:t>
            </w:r>
          </w:p>
          <w:p w:rsidR="005D5011" w:rsidRPr="00DE367F" w:rsidRDefault="005D5011" w:rsidP="005D5011">
            <w:pPr>
              <w:pStyle w:val="Akapitzlist"/>
              <w:numPr>
                <w:ilvl w:val="0"/>
                <w:numId w:val="297"/>
              </w:numPr>
              <w:autoSpaceDE w:val="0"/>
              <w:autoSpaceDN w:val="0"/>
              <w:adjustRightInd w:val="0"/>
              <w:spacing w:after="0" w:line="240" w:lineRule="auto"/>
              <w:textAlignment w:val="center"/>
              <w:rPr>
                <w:rFonts w:cstheme="minorHAnsi"/>
                <w:bCs/>
              </w:rPr>
            </w:pPr>
            <w:r w:rsidRPr="00DE367F">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44659F" w:rsidRDefault="005D5011" w:rsidP="005D5011">
            <w:pPr>
              <w:pStyle w:val="Akapitzlist"/>
              <w:numPr>
                <w:ilvl w:val="0"/>
                <w:numId w:val="304"/>
              </w:numPr>
              <w:autoSpaceDE w:val="0"/>
              <w:autoSpaceDN w:val="0"/>
              <w:adjustRightInd w:val="0"/>
              <w:spacing w:after="0" w:line="240" w:lineRule="auto"/>
              <w:textAlignment w:val="center"/>
              <w:rPr>
                <w:rFonts w:cstheme="minorHAnsi"/>
                <w:bCs/>
              </w:rPr>
            </w:pPr>
            <w:r w:rsidRPr="0044659F">
              <w:rPr>
                <w:rFonts w:cstheme="minorHAnsi"/>
                <w:bCs/>
                <w:color w:val="FF0000"/>
              </w:rPr>
              <w:t>omawia cechy stylów: indywidualn</w:t>
            </w:r>
            <w:r>
              <w:rPr>
                <w:rFonts w:cstheme="minorHAnsi"/>
                <w:bCs/>
                <w:color w:val="FF0000"/>
              </w:rPr>
              <w:t>ego</w:t>
            </w:r>
            <w:r w:rsidRPr="0044659F">
              <w:rPr>
                <w:rFonts w:cstheme="minorHAnsi"/>
                <w:bCs/>
                <w:color w:val="FF0000"/>
              </w:rPr>
              <w:t>, typow</w:t>
            </w:r>
            <w:r>
              <w:rPr>
                <w:rFonts w:cstheme="minorHAnsi"/>
                <w:bCs/>
                <w:color w:val="FF0000"/>
              </w:rPr>
              <w:t>ego i </w:t>
            </w:r>
            <w:r w:rsidRPr="0044659F">
              <w:rPr>
                <w:rFonts w:cstheme="minorHAnsi"/>
                <w:bCs/>
                <w:color w:val="FF0000"/>
              </w:rPr>
              <w:t>użytkow</w:t>
            </w:r>
            <w:r>
              <w:rPr>
                <w:rFonts w:cstheme="minorHAnsi"/>
                <w:bCs/>
                <w:color w:val="FF0000"/>
              </w:rPr>
              <w:t>ego</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wymienia rodzaje stylizacji ze względu na stosunek do naśladowanego wzorca (pastisz, parodia, trawestacja)</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 xml:space="preserve">określa funkcję inwokacji we fragmencie </w:t>
            </w:r>
            <w:r w:rsidRPr="00DE367F">
              <w:rPr>
                <w:rFonts w:cstheme="minorHAnsi"/>
                <w:bCs/>
                <w:i/>
              </w:rPr>
              <w:t>Monachomachii</w:t>
            </w:r>
            <w:r w:rsidRPr="00DE367F">
              <w:rPr>
                <w:rFonts w:cstheme="minorHAnsi"/>
                <w:bCs/>
              </w:rPr>
              <w:t xml:space="preserve"> </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wskazuje w tekście środki stylistyczne, które służą ośmieszeniu bohaterów</w:t>
            </w:r>
          </w:p>
          <w:p w:rsidR="005D5011" w:rsidRPr="00DE367F" w:rsidRDefault="005D5011" w:rsidP="005D5011">
            <w:pPr>
              <w:pStyle w:val="Akapitzlist"/>
              <w:numPr>
                <w:ilvl w:val="0"/>
                <w:numId w:val="303"/>
              </w:numPr>
              <w:autoSpaceDE w:val="0"/>
              <w:autoSpaceDN w:val="0"/>
              <w:adjustRightInd w:val="0"/>
              <w:spacing w:after="0" w:line="240" w:lineRule="auto"/>
              <w:textAlignment w:val="center"/>
              <w:rPr>
                <w:rFonts w:cstheme="minorHAnsi"/>
                <w:bCs/>
              </w:rPr>
            </w:pPr>
            <w:r w:rsidRPr="00DE367F">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t>rozpoznaje rodzaj stylizacji zastosowanej w tekście</w:t>
            </w:r>
          </w:p>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t xml:space="preserve">wykazuje elementy podobieństwa między </w:t>
            </w:r>
            <w:r w:rsidRPr="00DE367F">
              <w:rPr>
                <w:rFonts w:cstheme="minorHAnsi"/>
                <w:bCs/>
                <w:i/>
              </w:rPr>
              <w:t>Monachomachią</w:t>
            </w:r>
            <w:r w:rsidRPr="00DE367F">
              <w:rPr>
                <w:rFonts w:cstheme="minorHAnsi"/>
                <w:bCs/>
              </w:rPr>
              <w:t xml:space="preserve"> a </w:t>
            </w:r>
            <w:r w:rsidRPr="00DE367F">
              <w:rPr>
                <w:rFonts w:cstheme="minorHAnsi"/>
                <w:bCs/>
                <w:i/>
              </w:rPr>
              <w:t xml:space="preserve">Iliadą </w:t>
            </w:r>
          </w:p>
          <w:p w:rsidR="005D5011" w:rsidRPr="00DE367F" w:rsidRDefault="005D5011" w:rsidP="005D5011">
            <w:pPr>
              <w:pStyle w:val="Akapitzlist"/>
              <w:numPr>
                <w:ilvl w:val="0"/>
                <w:numId w:val="298"/>
              </w:numPr>
              <w:autoSpaceDE w:val="0"/>
              <w:autoSpaceDN w:val="0"/>
              <w:adjustRightInd w:val="0"/>
              <w:spacing w:after="0" w:line="240" w:lineRule="auto"/>
              <w:textAlignment w:val="center"/>
              <w:rPr>
                <w:rFonts w:cstheme="minorHAnsi"/>
                <w:bCs/>
              </w:rPr>
            </w:pPr>
            <w:r w:rsidRPr="00DE367F">
              <w:rPr>
                <w:rFonts w:cstheme="minorHAnsi"/>
                <w:bCs/>
              </w:rPr>
              <w:t>wskazuje przykłady środków stylistycznych</w:t>
            </w:r>
            <w:r>
              <w:rPr>
                <w:rFonts w:cstheme="minorHAnsi"/>
                <w:bCs/>
              </w:rPr>
              <w:t xml:space="preserve"> typowych dla stylu wysokiego; </w:t>
            </w:r>
            <w:r w:rsidRPr="00DE367F">
              <w:rPr>
                <w:rFonts w:cstheme="minorHAnsi"/>
                <w:bCs/>
              </w:rPr>
              <w:t xml:space="preserve">omawia ich funkcję w </w:t>
            </w:r>
            <w:r w:rsidRPr="00DE367F">
              <w:rPr>
                <w:rFonts w:cstheme="minorHAnsi"/>
                <w:bCs/>
                <w:i/>
              </w:rPr>
              <w:t>Monachomachii</w:t>
            </w:r>
            <w:r w:rsidRPr="00DE367F">
              <w:rPr>
                <w:rFonts w:cstheme="minorHAnsi"/>
                <w:bCs/>
              </w:rPr>
              <w:t xml:space="preserve"> </w:t>
            </w:r>
          </w:p>
          <w:p w:rsidR="005D5011" w:rsidRPr="00DE367F"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DE367F">
              <w:rPr>
                <w:rFonts w:cstheme="minorHAnsi"/>
                <w:bCs/>
              </w:rPr>
              <w:t>opracowuje materiał do zadania projektowego</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t xml:space="preserve">określa, jakie cechy pastiszu, parodii i trawestacji występują w </w:t>
            </w:r>
            <w:r w:rsidRPr="000F0F27">
              <w:rPr>
                <w:rFonts w:cstheme="minorHAnsi"/>
                <w:bCs/>
                <w:i/>
              </w:rPr>
              <w:t>Monachomachii</w:t>
            </w:r>
          </w:p>
          <w:p w:rsidR="005D5011" w:rsidRPr="000F0F27"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t>wykazuje, który z typów stylizacji ma największe zastosowanie w klasyfikacji utworu Krasickiego</w:t>
            </w:r>
          </w:p>
          <w:p w:rsidR="005D5011"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0F0F27">
              <w:rPr>
                <w:rFonts w:cstheme="minorHAnsi"/>
                <w:bCs/>
              </w:rPr>
              <w:t xml:space="preserve">zapisuje pierwsze cztery wersy </w:t>
            </w:r>
            <w:r w:rsidRPr="000F0F27">
              <w:rPr>
                <w:rFonts w:cstheme="minorHAnsi"/>
                <w:bCs/>
                <w:i/>
              </w:rPr>
              <w:t>Monachomachii</w:t>
            </w:r>
            <w:r w:rsidRPr="000F0F27">
              <w:rPr>
                <w:rFonts w:cstheme="minorHAnsi"/>
                <w:bCs/>
              </w:rPr>
              <w:t xml:space="preserve"> w języku współczesnej młodzieży; nazywa ten typ stylizacji</w:t>
            </w:r>
          </w:p>
          <w:p w:rsidR="005D5011" w:rsidRPr="00DE367F" w:rsidRDefault="005D5011" w:rsidP="005D5011">
            <w:pPr>
              <w:pStyle w:val="Akapitzlist"/>
              <w:numPr>
                <w:ilvl w:val="0"/>
                <w:numId w:val="299"/>
              </w:numPr>
              <w:autoSpaceDE w:val="0"/>
              <w:autoSpaceDN w:val="0"/>
              <w:adjustRightInd w:val="0"/>
              <w:spacing w:after="0" w:line="240" w:lineRule="auto"/>
              <w:textAlignment w:val="center"/>
              <w:rPr>
                <w:rFonts w:cstheme="minorHAnsi"/>
                <w:bCs/>
              </w:rPr>
            </w:pPr>
            <w:r w:rsidRPr="00DE367F">
              <w:rPr>
                <w:rFonts w:cstheme="minorHAnsi"/>
              </w:rPr>
              <w:t>pisze fragment scenariusza parodii filmu</w:t>
            </w:r>
            <w:r w:rsidRPr="00DE367F">
              <w:rPr>
                <w:rFonts w:cstheme="minorHAnsi"/>
                <w:bCs/>
              </w:rPr>
              <w:t xml:space="preserve"> </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E367F" w:rsidRDefault="005D5011" w:rsidP="005D5011">
            <w:pPr>
              <w:pStyle w:val="Akapitzlist"/>
              <w:numPr>
                <w:ilvl w:val="0"/>
                <w:numId w:val="300"/>
              </w:numPr>
              <w:autoSpaceDE w:val="0"/>
              <w:autoSpaceDN w:val="0"/>
              <w:adjustRightInd w:val="0"/>
              <w:spacing w:after="0" w:line="240" w:lineRule="auto"/>
              <w:textAlignment w:val="center"/>
              <w:rPr>
                <w:rFonts w:cstheme="minorHAnsi"/>
                <w:bCs/>
              </w:rPr>
            </w:pPr>
            <w:r w:rsidRPr="00DD5C1F">
              <w:rPr>
                <w:rFonts w:cstheme="minorHAnsi"/>
                <w:bCs/>
              </w:rPr>
              <w:t xml:space="preserve"> </w:t>
            </w:r>
            <w:r w:rsidRPr="000F0F27">
              <w:rPr>
                <w:rFonts w:cstheme="minorHAnsi"/>
                <w:bCs/>
              </w:rPr>
              <w:t>pisze poemat o</w:t>
            </w:r>
            <w:r>
              <w:rPr>
                <w:rFonts w:cstheme="minorHAnsi"/>
                <w:bCs/>
              </w:rPr>
              <w:t xml:space="preserve"> </w:t>
            </w:r>
            <w:r w:rsidRPr="000F0F27">
              <w:rPr>
                <w:rFonts w:cstheme="minorHAnsi"/>
                <w:bCs/>
              </w:rPr>
              <w:t xml:space="preserve">swojej szkole, zachowując styl </w:t>
            </w:r>
            <w:r w:rsidRPr="000F0F27">
              <w:rPr>
                <w:rFonts w:cstheme="minorHAnsi"/>
                <w:bCs/>
                <w:i/>
              </w:rPr>
              <w:t>Monachomachii</w:t>
            </w:r>
          </w:p>
          <w:p w:rsidR="005D5011" w:rsidRPr="00DE367F" w:rsidRDefault="005D5011" w:rsidP="005D5011">
            <w:pPr>
              <w:pStyle w:val="Akapitzlist"/>
              <w:numPr>
                <w:ilvl w:val="0"/>
                <w:numId w:val="300"/>
              </w:numPr>
              <w:autoSpaceDE w:val="0"/>
              <w:autoSpaceDN w:val="0"/>
              <w:adjustRightInd w:val="0"/>
              <w:spacing w:after="0" w:line="240" w:lineRule="auto"/>
              <w:textAlignment w:val="center"/>
              <w:rPr>
                <w:rFonts w:cstheme="minorHAnsi"/>
                <w:bCs/>
              </w:rPr>
            </w:pPr>
            <w:r w:rsidRPr="00DE367F">
              <w:rPr>
                <w:rFonts w:cstheme="minorHAnsi"/>
              </w:rPr>
              <w:t>nakręca film na podstawie stworzonego scenariusza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155</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sidRPr="00DD5C1F">
              <w:rPr>
                <w:rFonts w:cstheme="minorHAnsi"/>
              </w:rPr>
              <w:t>Miłość idealna w sielankach Karpińskiego</w:t>
            </w:r>
          </w:p>
          <w:p w:rsidR="005D5011" w:rsidRPr="00DD5C1F" w:rsidRDefault="005D5011" w:rsidP="00A25CFE">
            <w:pPr>
              <w:rPr>
                <w:rFonts w:cstheme="minorHAnsi"/>
              </w:rPr>
            </w:pPr>
            <w:r w:rsidRPr="00DD5C1F">
              <w:rPr>
                <w:rFonts w:cstheme="minorHAnsi"/>
              </w:rPr>
              <w:t xml:space="preserv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rPr>
                <w:rFonts w:cstheme="minorHAnsi"/>
                <w:i/>
                <w:lang w:val="pl-PL"/>
              </w:rPr>
            </w:pPr>
            <w:r w:rsidRPr="005D5011">
              <w:rPr>
                <w:rFonts w:cstheme="minorHAnsi"/>
                <w:spacing w:val="-4"/>
                <w:lang w:val="pl-PL"/>
              </w:rPr>
              <w:t xml:space="preserve">wprowadzenie do lekcji 59. </w:t>
            </w:r>
            <w:r w:rsidRPr="005D5011">
              <w:rPr>
                <w:rFonts w:cstheme="minorHAnsi"/>
                <w:i/>
                <w:lang w:val="pl-PL"/>
              </w:rPr>
              <w:t>Miłość idealna w sielankach Karpińskiego</w:t>
            </w:r>
          </w:p>
          <w:p w:rsidR="005D5011" w:rsidRPr="009554B0" w:rsidRDefault="005D5011" w:rsidP="00A25CFE">
            <w:pPr>
              <w:tabs>
                <w:tab w:val="left" w:pos="170"/>
              </w:tabs>
              <w:spacing w:before="60"/>
              <w:textAlignment w:val="center"/>
              <w:rPr>
                <w:rFonts w:cstheme="minorHAnsi"/>
                <w:i/>
              </w:rPr>
            </w:pPr>
            <w:r w:rsidRPr="005D5011">
              <w:rPr>
                <w:rFonts w:cstheme="minorHAnsi"/>
                <w:lang w:val="pl-PL"/>
              </w:rPr>
              <w:t xml:space="preserve">Franciszek Karpiński, </w:t>
            </w:r>
            <w:r w:rsidRPr="005D5011">
              <w:rPr>
                <w:rFonts w:cstheme="minorHAnsi"/>
                <w:i/>
                <w:lang w:val="pl-PL"/>
              </w:rPr>
              <w:t>Laura i Filon</w:t>
            </w:r>
            <w:r w:rsidRPr="005D5011">
              <w:rPr>
                <w:rFonts w:cstheme="minorHAnsi"/>
                <w:lang w:val="pl-PL"/>
              </w:rPr>
              <w:t xml:space="preserve"> (fr.); </w:t>
            </w:r>
            <w:r w:rsidRPr="005D5011">
              <w:rPr>
                <w:rFonts w:cstheme="minorHAnsi"/>
                <w:i/>
                <w:lang w:val="pl-PL"/>
              </w:rPr>
              <w:t xml:space="preserve">Do Justyny. </w:t>
            </w:r>
            <w:r w:rsidRPr="00DD5C1F">
              <w:rPr>
                <w:rFonts w:cstheme="minorHAnsi"/>
                <w:i/>
              </w:rPr>
              <w:t>Tęskność na wio</w:t>
            </w:r>
            <w:r>
              <w:rPr>
                <w:rFonts w:cstheme="minorHAnsi"/>
                <w:i/>
              </w:rPr>
              <w:t xml:space="preserve">snę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zna</w:t>
            </w:r>
            <w:r w:rsidRPr="000F0F27">
              <w:rPr>
                <w:rFonts w:cstheme="minorHAnsi"/>
                <w:bCs/>
              </w:rPr>
              <w:t xml:space="preserve"> cechy sentymentalizmu jako prądu literackiego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rozwija umiejętność analizy i interpretacji tekstów lirycznych </w:t>
            </w:r>
          </w:p>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określa nastrój panujący w </w:t>
            </w:r>
            <w:r>
              <w:rPr>
                <w:rFonts w:cstheme="minorHAnsi"/>
                <w:bCs/>
              </w:rPr>
              <w:t>sielankach Karpińskiego</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podaje cechy miłości sentymentalnej, odwołując się do obrazu tego uczucia w</w:t>
            </w:r>
            <w:r>
              <w:rPr>
                <w:rFonts w:cstheme="minorHAnsi"/>
                <w:bCs/>
              </w:rPr>
              <w:t> </w:t>
            </w:r>
            <w:r w:rsidRPr="000F0F27">
              <w:rPr>
                <w:rFonts w:cstheme="minorHAnsi"/>
                <w:bCs/>
              </w:rPr>
              <w:t xml:space="preserve">sielankach Karpińskiego </w:t>
            </w:r>
          </w:p>
          <w:p w:rsidR="005D5011" w:rsidRPr="00963453"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Pr>
                <w:rFonts w:cstheme="minorHAnsi"/>
                <w:bCs/>
              </w:rPr>
              <w:t>omawia</w:t>
            </w:r>
            <w:r w:rsidRPr="000F0F27">
              <w:rPr>
                <w:rFonts w:cstheme="minorHAnsi"/>
                <w:bCs/>
              </w:rPr>
              <w:t xml:space="preserve"> obrazy </w:t>
            </w:r>
            <w:r>
              <w:rPr>
                <w:rFonts w:cstheme="minorHAnsi"/>
                <w:bCs/>
              </w:rPr>
              <w:t xml:space="preserve">poetyckie </w:t>
            </w:r>
            <w:r w:rsidRPr="000F0F27">
              <w:rPr>
                <w:rFonts w:cstheme="minorHAnsi"/>
                <w:bCs/>
              </w:rPr>
              <w:t xml:space="preserve">w </w:t>
            </w:r>
            <w:r>
              <w:rPr>
                <w:rFonts w:cstheme="minorHAnsi"/>
                <w:bCs/>
              </w:rPr>
              <w:t>sielance</w:t>
            </w:r>
            <w:r w:rsidRPr="000F0F27">
              <w:rPr>
                <w:rFonts w:cstheme="minorHAnsi"/>
                <w:bCs/>
              </w:rPr>
              <w:t xml:space="preserve"> </w:t>
            </w:r>
            <w:r w:rsidRPr="000F0F27">
              <w:rPr>
                <w:rFonts w:cstheme="minorHAnsi"/>
                <w:bCs/>
                <w:i/>
              </w:rPr>
              <w:t xml:space="preserve">Do Justyny. Tęskność na wiosnę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wie, że</w:t>
            </w:r>
            <w:r w:rsidRPr="000F0F27">
              <w:rPr>
                <w:rFonts w:cstheme="minorHAnsi"/>
                <w:bCs/>
              </w:rPr>
              <w:t xml:space="preserve"> sielank</w:t>
            </w:r>
            <w:r>
              <w:rPr>
                <w:rFonts w:cstheme="minorHAnsi"/>
                <w:bCs/>
              </w:rPr>
              <w:t xml:space="preserve">a wywodzi się z </w:t>
            </w:r>
            <w:r w:rsidRPr="000F0F27">
              <w:rPr>
                <w:rFonts w:cstheme="minorHAnsi"/>
                <w:bCs/>
              </w:rPr>
              <w:t>literatur</w:t>
            </w:r>
            <w:r>
              <w:rPr>
                <w:rFonts w:cstheme="minorHAnsi"/>
                <w:bCs/>
              </w:rPr>
              <w:t>y</w:t>
            </w:r>
            <w:r w:rsidRPr="000F0F27">
              <w:rPr>
                <w:rFonts w:cstheme="minorHAnsi"/>
                <w:bCs/>
              </w:rPr>
              <w:t xml:space="preserve"> antycznej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wskazuje cechy sielanki w utworach Karpińskiego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określa</w:t>
            </w:r>
            <w:r w:rsidRPr="000F0F27">
              <w:rPr>
                <w:rFonts w:cstheme="minorHAnsi"/>
                <w:bCs/>
              </w:rPr>
              <w:t xml:space="preserve"> rodzaj środków stylistycznych </w:t>
            </w:r>
            <w:r>
              <w:rPr>
                <w:rFonts w:cstheme="minorHAnsi"/>
                <w:bCs/>
              </w:rPr>
              <w:t xml:space="preserve">użytych </w:t>
            </w:r>
            <w:r w:rsidRPr="000F0F27">
              <w:rPr>
                <w:rFonts w:cstheme="minorHAnsi"/>
                <w:bCs/>
              </w:rPr>
              <w:t>w</w:t>
            </w:r>
            <w:r>
              <w:rPr>
                <w:rFonts w:cstheme="minorHAnsi"/>
                <w:bCs/>
              </w:rPr>
              <w:t> </w:t>
            </w:r>
            <w:r w:rsidRPr="000F0F27">
              <w:rPr>
                <w:rFonts w:cstheme="minorHAnsi"/>
                <w:bCs/>
              </w:rPr>
              <w:t xml:space="preserve">kreacji obrazu natury </w:t>
            </w:r>
            <w:r>
              <w:rPr>
                <w:rFonts w:cstheme="minorHAnsi"/>
                <w:bCs/>
              </w:rPr>
              <w:t xml:space="preserve">w sielance </w:t>
            </w:r>
            <w:r w:rsidRPr="000F0F27">
              <w:rPr>
                <w:rFonts w:cstheme="minorHAnsi"/>
                <w:bCs/>
                <w:i/>
              </w:rPr>
              <w:t>Laura i Filon</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wypisuje z tekst</w:t>
            </w:r>
            <w:r>
              <w:rPr>
                <w:rFonts w:cstheme="minorHAnsi"/>
                <w:bCs/>
              </w:rPr>
              <w:t xml:space="preserve">ów </w:t>
            </w:r>
            <w:r w:rsidRPr="000F0F27">
              <w:rPr>
                <w:rFonts w:cstheme="minorHAnsi"/>
                <w:bCs/>
              </w:rPr>
              <w:t xml:space="preserve">fragmenty o charakterze sentencji </w:t>
            </w:r>
          </w:p>
          <w:p w:rsidR="005D5011" w:rsidRPr="0096523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wypisuje symbole z</w:t>
            </w:r>
            <w:r>
              <w:rPr>
                <w:rFonts w:cstheme="minorHAnsi"/>
                <w:bCs/>
              </w:rPr>
              <w:t xml:space="preserve"> sielanki </w:t>
            </w:r>
            <w:r w:rsidRPr="000F0F27">
              <w:rPr>
                <w:rFonts w:cstheme="minorHAnsi"/>
                <w:bCs/>
                <w:i/>
              </w:rPr>
              <w:t>Do Justyny. Tęskność na wiosnę</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zna </w:t>
            </w:r>
            <w:r>
              <w:rPr>
                <w:rFonts w:cstheme="minorHAnsi"/>
                <w:bCs/>
              </w:rPr>
              <w:t xml:space="preserve">dwie </w:t>
            </w:r>
            <w:r w:rsidRPr="00965237">
              <w:rPr>
                <w:rFonts w:cstheme="minorHAnsi"/>
                <w:bCs/>
              </w:rPr>
              <w:t>odmiany</w:t>
            </w:r>
            <w:r w:rsidRPr="000F0F27">
              <w:rPr>
                <w:rFonts w:cstheme="minorHAnsi"/>
                <w:bCs/>
              </w:rPr>
              <w:t xml:space="preserve"> sentymentalizmu </w:t>
            </w:r>
          </w:p>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Pr>
                <w:rFonts w:cstheme="minorHAnsi"/>
                <w:bCs/>
              </w:rPr>
              <w:t>omawia</w:t>
            </w:r>
            <w:r w:rsidRPr="000F0F27">
              <w:rPr>
                <w:rFonts w:cstheme="minorHAnsi"/>
                <w:bCs/>
              </w:rPr>
              <w:t xml:space="preserve"> obraz natury w sielankach Karpińskiego</w:t>
            </w:r>
            <w:r>
              <w:rPr>
                <w:rFonts w:cstheme="minorHAnsi"/>
                <w:bCs/>
              </w:rPr>
              <w:t xml:space="preserve">, uwzględnia rolę </w:t>
            </w:r>
            <w:r w:rsidRPr="000F0F27">
              <w:rPr>
                <w:rFonts w:cstheme="minorHAnsi"/>
                <w:bCs/>
              </w:rPr>
              <w:t>środków stylistycznych</w:t>
            </w:r>
            <w:r>
              <w:rPr>
                <w:rFonts w:cstheme="minorHAnsi"/>
                <w:bCs/>
              </w:rPr>
              <w:t xml:space="preserve"> w jego kreacji </w:t>
            </w:r>
            <w:r w:rsidRPr="000F0F27">
              <w:rPr>
                <w:rFonts w:cstheme="minorHAnsi"/>
                <w:bCs/>
              </w:rPr>
              <w:t xml:space="preserve"> </w:t>
            </w:r>
          </w:p>
          <w:p w:rsidR="005D5011" w:rsidRPr="00965237"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0F0F27">
              <w:rPr>
                <w:rFonts w:cstheme="minorHAnsi"/>
                <w:bCs/>
              </w:rPr>
              <w:t>omawia rolę pytania retorycznego i</w:t>
            </w:r>
            <w:r>
              <w:rPr>
                <w:rFonts w:cstheme="minorHAnsi"/>
                <w:bCs/>
              </w:rPr>
              <w:t> </w:t>
            </w:r>
            <w:r w:rsidRPr="000F0F27">
              <w:rPr>
                <w:rFonts w:cstheme="minorHAnsi"/>
                <w:bCs/>
              </w:rPr>
              <w:t>wykrzyknień</w:t>
            </w:r>
            <w:r>
              <w:rPr>
                <w:rFonts w:cstheme="minorHAnsi"/>
                <w:bCs/>
              </w:rPr>
              <w:t xml:space="preserve"> w sielance </w:t>
            </w:r>
            <w:r w:rsidRPr="000F0F27">
              <w:rPr>
                <w:rFonts w:cstheme="minorHAnsi"/>
                <w:bCs/>
                <w:i/>
              </w:rPr>
              <w:t>Do Justyny. Tęskność na wiosnę</w:t>
            </w:r>
            <w:r w:rsidRPr="000F0F27">
              <w:rPr>
                <w:rFonts w:cstheme="minorHAnsi"/>
                <w:bCs/>
              </w:rPr>
              <w:t xml:space="preserve"> </w:t>
            </w:r>
          </w:p>
          <w:p w:rsidR="005D5011" w:rsidRPr="00963453"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0F0F27">
              <w:rPr>
                <w:rFonts w:cstheme="minorHAnsi"/>
                <w:bCs/>
              </w:rPr>
              <w:t xml:space="preserve">wyjaśnia, co jest sielankową arkadią w </w:t>
            </w:r>
            <w:r>
              <w:rPr>
                <w:rFonts w:cstheme="minorHAnsi"/>
                <w:bCs/>
              </w:rPr>
              <w:t>utworze</w:t>
            </w:r>
            <w:r w:rsidRPr="000F0F27">
              <w:rPr>
                <w:rFonts w:cstheme="minorHAnsi"/>
                <w:bCs/>
              </w:rPr>
              <w:t xml:space="preserve"> </w:t>
            </w:r>
            <w:r w:rsidRPr="000F0F27">
              <w:rPr>
                <w:rFonts w:cstheme="minorHAnsi"/>
                <w:bCs/>
                <w:i/>
              </w:rPr>
              <w:t>Do Justyny. Tęskność na wiosnę</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omawia funkcję sentencji w sielance </w:t>
            </w:r>
            <w:r w:rsidRPr="000F0F27">
              <w:rPr>
                <w:rFonts w:cstheme="minorHAnsi"/>
                <w:bCs/>
                <w:i/>
              </w:rPr>
              <w:t>Laura i Filon</w:t>
            </w:r>
            <w:r w:rsidRPr="000F0F27">
              <w:rPr>
                <w:rFonts w:cstheme="minorHAnsi"/>
                <w:bCs/>
              </w:rPr>
              <w:t xml:space="preserve"> </w:t>
            </w:r>
          </w:p>
          <w:p w:rsidR="005D5011" w:rsidRPr="00F200AE"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F200AE">
              <w:rPr>
                <w:rFonts w:cstheme="minorHAnsi"/>
                <w:bCs/>
              </w:rPr>
              <w:t xml:space="preserve">uzasadnia, że zasadą organizującą budowę </w:t>
            </w:r>
            <w:r>
              <w:rPr>
                <w:rFonts w:cstheme="minorHAnsi"/>
                <w:bCs/>
              </w:rPr>
              <w:t xml:space="preserve">sielanki </w:t>
            </w:r>
            <w:r w:rsidRPr="00F200AE">
              <w:rPr>
                <w:rFonts w:cstheme="minorHAnsi"/>
                <w:bCs/>
                <w:i/>
              </w:rPr>
              <w:t>Do Justyny. Tęskność na wiosnę</w:t>
            </w:r>
            <w:r w:rsidRPr="00F200AE">
              <w:rPr>
                <w:rFonts w:cstheme="minorHAnsi"/>
                <w:bCs/>
              </w:rPr>
              <w:t xml:space="preserve"> jest paralelizm kompozycyjny</w:t>
            </w:r>
          </w:p>
          <w:p w:rsidR="005D5011" w:rsidRPr="00F200AE" w:rsidRDefault="005D5011" w:rsidP="005D5011">
            <w:pPr>
              <w:pStyle w:val="Akapitzlist"/>
              <w:numPr>
                <w:ilvl w:val="0"/>
                <w:numId w:val="305"/>
              </w:numPr>
              <w:autoSpaceDE w:val="0"/>
              <w:autoSpaceDN w:val="0"/>
              <w:adjustRightInd w:val="0"/>
              <w:spacing w:after="0" w:line="240" w:lineRule="auto"/>
              <w:textAlignment w:val="center"/>
              <w:rPr>
                <w:rFonts w:cstheme="minorHAnsi"/>
                <w:bCs/>
                <w:color w:val="FF0000"/>
              </w:rPr>
            </w:pPr>
            <w:r w:rsidRPr="00F200AE">
              <w:rPr>
                <w:rFonts w:cstheme="minorHAnsi"/>
                <w:bCs/>
                <w:color w:val="FF0000"/>
              </w:rPr>
              <w:t>pisze interpretację porównawczą</w:t>
            </w:r>
            <w:r w:rsidRPr="00F200AE">
              <w:rPr>
                <w:rFonts w:cstheme="minorHAnsi"/>
                <w:bCs/>
              </w:rPr>
              <w:t xml:space="preserve"> </w:t>
            </w:r>
            <w:r w:rsidRPr="00F200AE">
              <w:rPr>
                <w:rFonts w:cstheme="minorHAnsi"/>
                <w:bCs/>
                <w:color w:val="FF0000"/>
              </w:rPr>
              <w:t xml:space="preserve">sielanki </w:t>
            </w:r>
            <w:r w:rsidRPr="00F200AE">
              <w:rPr>
                <w:rFonts w:cstheme="minorHAnsi"/>
                <w:bCs/>
                <w:i/>
                <w:color w:val="FF0000"/>
              </w:rPr>
              <w:t>Laura i Filon</w:t>
            </w:r>
            <w:r w:rsidRPr="00F200AE">
              <w:rPr>
                <w:rFonts w:cstheme="minorHAnsi"/>
                <w:bCs/>
                <w:color w:val="FF0000"/>
              </w:rPr>
              <w:t xml:space="preserve"> </w:t>
            </w:r>
            <w:r w:rsidRPr="00DD5C1F">
              <w:rPr>
                <w:rFonts w:cstheme="minorHAnsi"/>
                <w:bCs/>
                <w:color w:val="FF0000"/>
              </w:rPr>
              <w:t>i</w:t>
            </w:r>
            <w:r>
              <w:rPr>
                <w:rFonts w:cstheme="minorHAnsi"/>
                <w:bCs/>
                <w:color w:val="FF0000"/>
              </w:rPr>
              <w:t> </w:t>
            </w:r>
            <w:r w:rsidRPr="00DD5C1F">
              <w:rPr>
                <w:rFonts w:cstheme="minorHAnsi"/>
                <w:bCs/>
                <w:color w:val="FF0000"/>
              </w:rPr>
              <w:t>wiersza</w:t>
            </w:r>
            <w:r>
              <w:rPr>
                <w:rFonts w:cstheme="minorHAnsi"/>
                <w:bCs/>
                <w:color w:val="FF0000"/>
              </w:rPr>
              <w:t xml:space="preserve"> Gałczyńskiego</w:t>
            </w:r>
            <w:r w:rsidRPr="00DD5C1F">
              <w:rPr>
                <w:rFonts w:cstheme="minorHAnsi"/>
                <w:bCs/>
                <w:color w:val="FF0000"/>
              </w:rPr>
              <w:t xml:space="preserve"> </w:t>
            </w:r>
            <w:r w:rsidRPr="00DD5C1F">
              <w:rPr>
                <w:rFonts w:cstheme="minorHAnsi"/>
                <w:bCs/>
                <w:i/>
                <w:color w:val="FF0000"/>
              </w:rPr>
              <w:t>Laura i Filon. Wersja nowa</w:t>
            </w:r>
            <w:r>
              <w:rPr>
                <w:rFonts w:cstheme="minorHAnsi"/>
                <w:bCs/>
                <w:color w:val="FF0000"/>
              </w:rPr>
              <w:t>;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0F0F27"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0F0F27">
              <w:rPr>
                <w:rFonts w:cstheme="minorHAnsi"/>
                <w:bCs/>
              </w:rPr>
              <w:t xml:space="preserve">wykazuje popularność sielanki </w:t>
            </w:r>
            <w:r w:rsidRPr="000F0F27">
              <w:rPr>
                <w:rFonts w:cstheme="minorHAnsi"/>
                <w:bCs/>
                <w:i/>
              </w:rPr>
              <w:t>Laura i</w:t>
            </w:r>
            <w:r>
              <w:rPr>
                <w:rFonts w:cstheme="minorHAnsi"/>
                <w:bCs/>
                <w:i/>
              </w:rPr>
              <w:t> </w:t>
            </w:r>
            <w:r w:rsidRPr="000F0F27">
              <w:rPr>
                <w:rFonts w:cstheme="minorHAnsi"/>
                <w:bCs/>
                <w:i/>
              </w:rPr>
              <w:t xml:space="preserve">Filon </w:t>
            </w:r>
            <w:r w:rsidRPr="000F0F27">
              <w:rPr>
                <w:rFonts w:cstheme="minorHAnsi"/>
                <w:bCs/>
              </w:rPr>
              <w:t xml:space="preserve">w sztuce </w:t>
            </w:r>
          </w:p>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156</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color w:val="0070C0"/>
              </w:rPr>
            </w:pPr>
            <w:r w:rsidRPr="00DD5C1F">
              <w:rPr>
                <w:rFonts w:cstheme="minorHAnsi"/>
              </w:rPr>
              <w:t xml:space="preserve">Oświeceniowe pieśni religijne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60. </w:t>
            </w:r>
            <w:r w:rsidRPr="005D5011">
              <w:rPr>
                <w:rFonts w:cstheme="minorHAnsi"/>
                <w:i/>
                <w:lang w:val="pl-PL"/>
              </w:rPr>
              <w:t>Oświeceniowe pieśni religijne</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Franciszek Karpiński, </w:t>
            </w:r>
            <w:r w:rsidRPr="005D5011">
              <w:rPr>
                <w:rFonts w:cstheme="minorHAnsi"/>
                <w:i/>
                <w:lang w:val="pl-PL"/>
              </w:rPr>
              <w:t>Pieśń o narodzeniu Pańskim</w:t>
            </w:r>
            <w:r w:rsidRPr="005D5011">
              <w:rPr>
                <w:rFonts w:cstheme="minorHAnsi"/>
                <w:lang w:val="pl-PL"/>
              </w:rPr>
              <w:t xml:space="preserve">; </w:t>
            </w:r>
            <w:r w:rsidRPr="005D5011">
              <w:rPr>
                <w:rFonts w:cstheme="minorHAnsi"/>
                <w:i/>
                <w:lang w:val="pl-PL"/>
              </w:rPr>
              <w:t>Pieśń poranna, Pieśń wieczorna</w:t>
            </w:r>
          </w:p>
          <w:p w:rsidR="005D5011" w:rsidRPr="00753274" w:rsidRDefault="005D5011" w:rsidP="00A25CFE">
            <w:pPr>
              <w:spacing w:before="60"/>
            </w:pPr>
            <w:r w:rsidRPr="00753274">
              <w:rPr>
                <w:rFonts w:cstheme="minorHAnsi"/>
                <w:shd w:val="clear" w:color="auto" w:fill="FFFF99"/>
              </w:rPr>
              <w:t>infografika: główne idee oświecenia</w:t>
            </w:r>
            <w:r w:rsidRPr="00753274">
              <w:rPr>
                <w:rFonts w:cstheme="minorHAnsi"/>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zna cechy kolędy jako gatunku literackiego</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wypisuje z tekstu kolędy elementy biblijne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 xml:space="preserve">omawia, jaką wizję życia propagują teksty: </w:t>
            </w:r>
            <w:r w:rsidRPr="00753274">
              <w:rPr>
                <w:rFonts w:cstheme="minorHAnsi"/>
                <w:i/>
              </w:rPr>
              <w:t>Pieśń poranna</w:t>
            </w:r>
            <w:r w:rsidRPr="00753274">
              <w:rPr>
                <w:rFonts w:cstheme="minorHAnsi"/>
              </w:rPr>
              <w:t xml:space="preserve"> i </w:t>
            </w:r>
            <w:r w:rsidRPr="00753274">
              <w:rPr>
                <w:rFonts w:cstheme="minorHAnsi"/>
                <w:i/>
              </w:rPr>
              <w:t>Pieśń wieczorna</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rozważa, w jaki sposób treści religijne przekazują w swoich tekstach twórcy z różnych epok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i/>
              </w:rPr>
            </w:pPr>
            <w:r w:rsidRPr="00753274">
              <w:rPr>
                <w:rFonts w:cstheme="minorHAnsi"/>
                <w:bCs/>
              </w:rPr>
              <w:t xml:space="preserve">zna genezę </w:t>
            </w:r>
            <w:r w:rsidRPr="00753274">
              <w:rPr>
                <w:rFonts w:cstheme="minorHAnsi"/>
                <w:i/>
              </w:rPr>
              <w:t xml:space="preserve">Pieśni o narodzeniu Pańskim </w:t>
            </w:r>
            <w:r w:rsidRPr="00753274">
              <w:rPr>
                <w:rFonts w:cstheme="minorHAnsi"/>
              </w:rPr>
              <w:t xml:space="preserve">oraz okoliczności powstania </w:t>
            </w:r>
            <w:r w:rsidRPr="00753274">
              <w:rPr>
                <w:rFonts w:cstheme="minorHAnsi"/>
                <w:i/>
              </w:rPr>
              <w:t>Pieśni porannej</w:t>
            </w:r>
            <w:r w:rsidRPr="00753274">
              <w:rPr>
                <w:rFonts w:cstheme="minorHAnsi"/>
              </w:rPr>
              <w:t xml:space="preserve"> i </w:t>
            </w:r>
            <w:r w:rsidRPr="00753274">
              <w:rPr>
                <w:rFonts w:cstheme="minorHAnsi"/>
                <w:i/>
              </w:rPr>
              <w:t>Pieśni wieczornej</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rPr>
              <w:t xml:space="preserve">wyodrębnia w kolędzie Karpińskiego część opisową i apostrofę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spacing w:val="-4"/>
              </w:rPr>
              <w:t xml:space="preserve">rozważania na temat </w:t>
            </w:r>
            <w:r w:rsidRPr="00753274">
              <w:rPr>
                <w:rFonts w:cstheme="minorHAnsi"/>
                <w:bCs/>
              </w:rPr>
              <w:t>sposobów przekazywania</w:t>
            </w:r>
            <w:r w:rsidRPr="00753274">
              <w:rPr>
                <w:rFonts w:cs="ScalaPro"/>
                <w:spacing w:val="-4"/>
              </w:rPr>
              <w:t xml:space="preserve"> </w:t>
            </w:r>
            <w:r w:rsidRPr="00753274">
              <w:rPr>
                <w:rFonts w:cstheme="minorHAnsi"/>
                <w:bCs/>
              </w:rPr>
              <w:t xml:space="preserve">treści religijnych w  utworach literackich różnych epok </w:t>
            </w:r>
            <w:r w:rsidRPr="00753274">
              <w:rPr>
                <w:rFonts w:cs="ScalaPro"/>
                <w:spacing w:val="-4"/>
              </w:rPr>
              <w:t>zapisuje w formie tezy; gromadzi argumenty na jej uzasadnienie</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wskazuje oksymorony i antytezy w kolędzie Karpińskiego; określa wpływ tych środków na charakter utworu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omawia, jaki obraz Boga wyłania się z pieśni religijnych Karpińskiego</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pisze wypowiedź argumentacyjną na temat sposobów przekazywania</w:t>
            </w:r>
            <w:r w:rsidRPr="00753274">
              <w:rPr>
                <w:rFonts w:cs="ScalaPro"/>
                <w:spacing w:val="-4"/>
              </w:rPr>
              <w:t xml:space="preserve"> </w:t>
            </w:r>
            <w:r w:rsidRPr="00753274">
              <w:rPr>
                <w:rFonts w:cstheme="minorHAnsi"/>
                <w:bCs/>
              </w:rPr>
              <w:t>treści religijnych w</w:t>
            </w:r>
            <w:r>
              <w:rPr>
                <w:rFonts w:cstheme="minorHAnsi"/>
                <w:bCs/>
              </w:rPr>
              <w:t> </w:t>
            </w:r>
            <w:r w:rsidRPr="00753274">
              <w:rPr>
                <w:rFonts w:cstheme="minorHAnsi"/>
                <w:bCs/>
              </w:rPr>
              <w:t>utworach literackich różnych epok</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rozważa i uzasadnia, jak motyw Narodzenia Pańskiego jest przetwarzany we współczesnej kulturze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 xml:space="preserve">rozważa, jakie są powody popularności kolęd Karpińskiego w Polsce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 xml:space="preserve">wyjaśnia, odwołując się do </w:t>
            </w:r>
            <w:r w:rsidRPr="00753274">
              <w:rPr>
                <w:rFonts w:cstheme="minorHAnsi"/>
                <w:i/>
              </w:rPr>
              <w:t>Pieśni porannej</w:t>
            </w:r>
            <w:r w:rsidRPr="00753274">
              <w:rPr>
                <w:rFonts w:cstheme="minorHAnsi"/>
              </w:rPr>
              <w:t xml:space="preserve"> i Pieśni </w:t>
            </w:r>
            <w:r w:rsidRPr="00753274">
              <w:rPr>
                <w:rFonts w:cstheme="minorHAnsi"/>
                <w:i/>
              </w:rPr>
              <w:t>wieczornej</w:t>
            </w:r>
            <w:r w:rsidRPr="00753274">
              <w:rPr>
                <w:rFonts w:cstheme="minorHAnsi"/>
              </w:rPr>
              <w:t xml:space="preserve">, w czym osoba mówiąca w tych tekstach doszukuje się znaków </w:t>
            </w:r>
            <w:r w:rsidRPr="00753274">
              <w:rPr>
                <w:rFonts w:cstheme="minorHAnsi"/>
                <w:i/>
              </w:rPr>
              <w:t>sacrum</w:t>
            </w:r>
            <w:r w:rsidRPr="00753274">
              <w:rPr>
                <w:rFonts w:cstheme="minorHAnsi"/>
              </w:rPr>
              <w:t xml:space="preserve"> </w:t>
            </w:r>
          </w:p>
          <w:p w:rsidR="005D5011" w:rsidRPr="00753274" w:rsidRDefault="005D5011" w:rsidP="005D5011">
            <w:pPr>
              <w:pStyle w:val="Akapitzlist"/>
              <w:numPr>
                <w:ilvl w:val="0"/>
                <w:numId w:val="305"/>
              </w:numPr>
              <w:autoSpaceDE w:val="0"/>
              <w:autoSpaceDN w:val="0"/>
              <w:adjustRightInd w:val="0"/>
              <w:spacing w:after="0" w:line="240" w:lineRule="auto"/>
              <w:textAlignment w:val="center"/>
              <w:rPr>
                <w:rFonts w:cstheme="minorHAnsi"/>
              </w:rPr>
            </w:pPr>
            <w:r w:rsidRPr="00753274">
              <w:rPr>
                <w:rFonts w:cstheme="minorHAnsi"/>
                <w:bCs/>
              </w:rPr>
              <w:t>w wypowiedzi argumentacyjnej zachowuje wszystkie cechy tej formy gatunkowej</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53274">
              <w:rPr>
                <w:rFonts w:cstheme="minorHAnsi"/>
                <w:bCs/>
              </w:rPr>
              <w:t>w wypowiedzi argumentacyjnej odwołuje się do wielu tekstów kultury</w:t>
            </w:r>
          </w:p>
          <w:p w:rsidR="005D5011" w:rsidRPr="005E7354" w:rsidRDefault="005D5011" w:rsidP="005D5011">
            <w:pPr>
              <w:pStyle w:val="Akapitzlist"/>
              <w:numPr>
                <w:ilvl w:val="0"/>
                <w:numId w:val="306"/>
              </w:numPr>
              <w:autoSpaceDE w:val="0"/>
              <w:autoSpaceDN w:val="0"/>
              <w:adjustRightInd w:val="0"/>
              <w:spacing w:after="0" w:line="240" w:lineRule="auto"/>
              <w:textAlignment w:val="center"/>
              <w:rPr>
                <w:rFonts w:cstheme="minorHAnsi"/>
                <w:bCs/>
              </w:rPr>
            </w:pPr>
            <w:r w:rsidRPr="005E7354">
              <w:rPr>
                <w:rFonts w:cstheme="minorHAnsi"/>
                <w:bCs/>
                <w:color w:val="FF0000"/>
                <w:spacing w:val="-4"/>
              </w:rPr>
              <w:t>wnioski z rozważań</w:t>
            </w:r>
            <w:r>
              <w:rPr>
                <w:rFonts w:cstheme="minorHAnsi"/>
                <w:bCs/>
                <w:color w:val="FF0000"/>
                <w:spacing w:val="-4"/>
              </w:rPr>
              <w:t xml:space="preserve"> </w:t>
            </w:r>
            <w:r w:rsidRPr="005E7354">
              <w:rPr>
                <w:rFonts w:cstheme="minorHAnsi"/>
                <w:bCs/>
                <w:color w:val="FF0000"/>
                <w:spacing w:val="-4"/>
              </w:rPr>
              <w:t xml:space="preserve">na temat </w:t>
            </w:r>
            <w:r w:rsidRPr="005E7354">
              <w:rPr>
                <w:rFonts w:cstheme="minorHAnsi"/>
                <w:bCs/>
                <w:color w:val="FF0000"/>
              </w:rPr>
              <w:t>sposobów przekazywania</w:t>
            </w:r>
            <w:r w:rsidRPr="005E7354">
              <w:rPr>
                <w:rFonts w:cs="ScalaPro"/>
                <w:color w:val="FF0000"/>
                <w:spacing w:val="-4"/>
              </w:rPr>
              <w:t xml:space="preserve"> </w:t>
            </w:r>
            <w:r w:rsidRPr="005E7354">
              <w:rPr>
                <w:rFonts w:cstheme="minorHAnsi"/>
                <w:bCs/>
                <w:color w:val="FF0000"/>
              </w:rPr>
              <w:t>treści religijnych w</w:t>
            </w:r>
            <w:r>
              <w:rPr>
                <w:rFonts w:cstheme="minorHAnsi"/>
                <w:bCs/>
                <w:color w:val="FF0000"/>
              </w:rPr>
              <w:t xml:space="preserve"> </w:t>
            </w:r>
            <w:r w:rsidRPr="005E7354">
              <w:rPr>
                <w:rFonts w:cstheme="minorHAnsi"/>
                <w:bCs/>
                <w:color w:val="FF0000"/>
              </w:rPr>
              <w:t xml:space="preserve">utworach literackich różnych epok </w:t>
            </w:r>
            <w:r w:rsidRPr="005E7354">
              <w:rPr>
                <w:rFonts w:cs="ScalaPro"/>
                <w:color w:val="FF0000"/>
                <w:spacing w:val="-4"/>
              </w:rPr>
              <w:t xml:space="preserve">zapisuje </w:t>
            </w:r>
            <w:r>
              <w:rPr>
                <w:rFonts w:cstheme="minorHAnsi"/>
                <w:bCs/>
                <w:color w:val="FF0000"/>
              </w:rPr>
              <w:t xml:space="preserve">w formie </w:t>
            </w:r>
            <w:r w:rsidRPr="005E7354">
              <w:rPr>
                <w:rFonts w:cstheme="minorHAnsi"/>
                <w:bCs/>
                <w:color w:val="FF0000"/>
              </w:rPr>
              <w:t>interpretacj</w:t>
            </w:r>
            <w:r>
              <w:rPr>
                <w:rFonts w:cstheme="minorHAnsi"/>
                <w:bCs/>
                <w:color w:val="FF0000"/>
              </w:rPr>
              <w:t>i</w:t>
            </w:r>
            <w:r w:rsidRPr="005E7354">
              <w:rPr>
                <w:rFonts w:cstheme="minorHAnsi"/>
                <w:bCs/>
                <w:color w:val="FF0000"/>
              </w:rPr>
              <w:t xml:space="preserve"> porównawcz</w:t>
            </w:r>
            <w:r>
              <w:rPr>
                <w:rFonts w:cstheme="minorHAnsi"/>
                <w:bCs/>
                <w:color w:val="FF0000"/>
              </w:rPr>
              <w:t>ej;</w:t>
            </w:r>
            <w:r w:rsidRPr="005E7354">
              <w:rPr>
                <w:rFonts w:cstheme="minorHAnsi"/>
                <w:bCs/>
                <w:color w:val="FF0000"/>
              </w:rPr>
              <w:t xml:space="preserve"> odwołuj</w:t>
            </w:r>
            <w:r>
              <w:rPr>
                <w:rFonts w:cstheme="minorHAnsi"/>
                <w:bCs/>
                <w:color w:val="FF0000"/>
              </w:rPr>
              <w:t xml:space="preserve">e </w:t>
            </w:r>
            <w:r w:rsidRPr="005E7354">
              <w:rPr>
                <w:rFonts w:cstheme="minorHAnsi"/>
                <w:bCs/>
                <w:color w:val="FF0000"/>
              </w:rPr>
              <w:t xml:space="preserve">się do </w:t>
            </w:r>
            <w:r>
              <w:rPr>
                <w:rFonts w:cstheme="minorHAnsi"/>
                <w:bCs/>
                <w:color w:val="FF0000"/>
              </w:rPr>
              <w:t>pieśni religijnych Karpińskiego i </w:t>
            </w:r>
            <w:r w:rsidRPr="005E7354">
              <w:rPr>
                <w:rFonts w:cstheme="minorHAnsi"/>
                <w:bCs/>
                <w:color w:val="FF0000"/>
              </w:rPr>
              <w:t>wybranej piosenki religijnej Boba Dylana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DD5C1F" w:rsidRDefault="005D5011" w:rsidP="00A25CFE">
            <w:pPr>
              <w:textAlignment w:val="center"/>
              <w:rPr>
                <w:rFonts w:cstheme="minorHAnsi"/>
                <w:b/>
                <w:bCs/>
              </w:rPr>
            </w:pPr>
            <w:r>
              <w:rPr>
                <w:rFonts w:cstheme="minorHAnsi"/>
                <w:bCs/>
              </w:rPr>
              <w:t>157</w:t>
            </w:r>
          </w:p>
        </w:tc>
        <w:tc>
          <w:tcPr>
            <w:tcW w:w="52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Mar>
              <w:top w:w="57" w:type="dxa"/>
              <w:left w:w="57" w:type="dxa"/>
              <w:bottom w:w="57" w:type="dxa"/>
              <w:right w:w="57" w:type="dxa"/>
            </w:tcMar>
          </w:tcPr>
          <w:p w:rsidR="005D5011" w:rsidRPr="00DD5C1F" w:rsidRDefault="005D5011" w:rsidP="00A25CFE">
            <w:pPr>
              <w:rPr>
                <w:rFonts w:cstheme="minorHAnsi"/>
                <w:color w:val="FF0000"/>
              </w:rPr>
            </w:pPr>
            <w:r w:rsidRPr="00DD5C1F">
              <w:rPr>
                <w:rFonts w:cstheme="minorHAnsi"/>
              </w:rPr>
              <w:t xml:space="preserve">Liberalizm i patriotyzm Staszica </w:t>
            </w:r>
          </w:p>
        </w:tc>
        <w:tc>
          <w:tcPr>
            <w:tcW w:w="576"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5D5011" w:rsidRDefault="005D5011" w:rsidP="00A25CFE">
            <w:pPr>
              <w:tabs>
                <w:tab w:val="left" w:pos="170"/>
              </w:tabs>
              <w:textAlignment w:val="center"/>
              <w:rPr>
                <w:rFonts w:cstheme="minorHAnsi"/>
                <w:i/>
                <w:lang w:val="pl-PL"/>
              </w:rPr>
            </w:pPr>
            <w:r w:rsidRPr="005D5011">
              <w:rPr>
                <w:rFonts w:cstheme="minorHAnsi"/>
                <w:spacing w:val="-4"/>
                <w:lang w:val="pl-PL"/>
              </w:rPr>
              <w:t xml:space="preserve">wprowadzenie do lekcji 61. </w:t>
            </w:r>
            <w:r w:rsidRPr="005D5011">
              <w:rPr>
                <w:rFonts w:cstheme="minorHAnsi"/>
                <w:i/>
                <w:lang w:val="pl-PL"/>
              </w:rPr>
              <w:t>Liberalizm i patriotyzm Staszica</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 xml:space="preserve">Stanisław Staszic, </w:t>
            </w:r>
            <w:r w:rsidRPr="005D5011">
              <w:rPr>
                <w:rFonts w:cstheme="minorHAnsi"/>
                <w:i/>
                <w:lang w:val="pl-PL"/>
              </w:rPr>
              <w:t xml:space="preserve">Przestrogi dla Polski… </w:t>
            </w:r>
            <w:r w:rsidRPr="005D5011">
              <w:rPr>
                <w:rFonts w:cstheme="minorHAnsi"/>
                <w:lang w:val="pl-PL"/>
              </w:rPr>
              <w:t xml:space="preserve">(fr.) </w:t>
            </w:r>
          </w:p>
          <w:p w:rsidR="005D5011" w:rsidRPr="005D5011" w:rsidRDefault="005D5011" w:rsidP="00A25CFE">
            <w:pPr>
              <w:tabs>
                <w:tab w:val="left" w:pos="170"/>
              </w:tabs>
              <w:spacing w:before="60"/>
              <w:textAlignment w:val="center"/>
              <w:rPr>
                <w:rFonts w:cstheme="minorHAnsi"/>
                <w:lang w:val="pl-PL"/>
              </w:rPr>
            </w:pPr>
            <w:r w:rsidRPr="005D5011">
              <w:rPr>
                <w:rFonts w:cstheme="minorHAnsi"/>
                <w:i/>
                <w:lang w:val="pl-PL"/>
              </w:rPr>
              <w:t>Powszechna deklaracja praw człowieka</w:t>
            </w:r>
            <w:r w:rsidRPr="005D5011">
              <w:rPr>
                <w:rFonts w:cstheme="minorHAnsi"/>
                <w:lang w:val="pl-PL"/>
              </w:rPr>
              <w:t xml:space="preserve"> (fr.) </w:t>
            </w:r>
          </w:p>
          <w:p w:rsidR="005D5011" w:rsidRPr="005D5011" w:rsidRDefault="005D5011" w:rsidP="00A25CFE">
            <w:pPr>
              <w:tabs>
                <w:tab w:val="left" w:pos="170"/>
              </w:tabs>
              <w:spacing w:before="60"/>
              <w:textAlignment w:val="center"/>
              <w:rPr>
                <w:rFonts w:cstheme="minorHAnsi"/>
                <w:lang w:val="pl-PL"/>
              </w:rPr>
            </w:pPr>
            <w:r w:rsidRPr="005D5011">
              <w:rPr>
                <w:rFonts w:cstheme="minorHAnsi"/>
                <w:lang w:val="pl-PL"/>
              </w:rPr>
              <w:t>zadanie projektowe (</w:t>
            </w:r>
            <w:r w:rsidRPr="005D5011">
              <w:rPr>
                <w:rFonts w:cstheme="minorHAnsi"/>
                <w:bCs/>
                <w:lang w:val="pl-PL"/>
              </w:rPr>
              <w:t xml:space="preserve">rozdział konstytucji szkoły) </w:t>
            </w:r>
            <w:r w:rsidRPr="005D5011">
              <w:rPr>
                <w:rFonts w:cstheme="minorHAnsi"/>
                <w:lang w:val="pl-PL"/>
              </w:rPr>
              <w:t xml:space="preserve"> </w:t>
            </w:r>
          </w:p>
          <w:p w:rsidR="005D5011" w:rsidRPr="00502BB7" w:rsidRDefault="005D5011" w:rsidP="00A25CFE">
            <w:pPr>
              <w:shd w:val="clear" w:color="auto" w:fill="FFFF99"/>
              <w:tabs>
                <w:tab w:val="left" w:pos="170"/>
              </w:tabs>
              <w:spacing w:before="60"/>
              <w:textAlignment w:val="center"/>
              <w:rPr>
                <w:rFonts w:cstheme="minorHAnsi"/>
              </w:rPr>
            </w:pPr>
            <w:r w:rsidRPr="00502BB7">
              <w:rPr>
                <w:rFonts w:cstheme="minorHAnsi"/>
              </w:rPr>
              <w:t xml:space="preserve">miniprzewodnik: motywy i idee oświecenia </w:t>
            </w:r>
          </w:p>
          <w:p w:rsidR="005D5011" w:rsidRPr="00502BB7" w:rsidRDefault="005D5011" w:rsidP="00A25CFE">
            <w:pPr>
              <w:tabs>
                <w:tab w:val="left" w:pos="170"/>
              </w:tabs>
              <w:spacing w:before="60"/>
              <w:textAlignment w:val="center"/>
              <w:rPr>
                <w:rFonts w:cstheme="minorHAnsi"/>
              </w:rPr>
            </w:pPr>
            <w:r w:rsidRPr="00502BB7">
              <w:rPr>
                <w:rFonts w:cstheme="minorHAnsi"/>
                <w:bCs/>
              </w:rPr>
              <w:t xml:space="preserve"> </w:t>
            </w:r>
          </w:p>
        </w:tc>
        <w:tc>
          <w:tcPr>
            <w:tcW w:w="765" w:type="pct"/>
            <w:gridSpan w:val="2"/>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i/>
              </w:rPr>
            </w:pPr>
            <w:r w:rsidRPr="00715999">
              <w:rPr>
                <w:rFonts w:cstheme="minorHAnsi"/>
                <w:bCs/>
              </w:rPr>
              <w:t xml:space="preserve">określa, jakie wydarzenia przyczyniły się do powstania </w:t>
            </w:r>
            <w:r w:rsidRPr="00715999">
              <w:rPr>
                <w:rFonts w:cstheme="minorHAnsi"/>
                <w:bCs/>
                <w:i/>
              </w:rPr>
              <w:t>Przestróg dla Polski</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zna cechy gatunkowe traktatu filozoficznego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utrwala wiadomości n</w:t>
            </w:r>
            <w:r>
              <w:rPr>
                <w:rFonts w:cstheme="minorHAnsi"/>
                <w:bCs/>
              </w:rPr>
              <w:t>a</w:t>
            </w:r>
            <w:r w:rsidRPr="00715999">
              <w:rPr>
                <w:rFonts w:cstheme="minorHAnsi"/>
                <w:bCs/>
              </w:rPr>
              <w:t xml:space="preserve"> temat środków retorycznych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omawia, co jest warunkiem wolności, sprawiedliwości i pokoju na świecie według </w:t>
            </w:r>
            <w:r w:rsidRPr="00715999">
              <w:rPr>
                <w:rFonts w:cstheme="minorHAnsi"/>
                <w:bCs/>
                <w:i/>
              </w:rPr>
              <w:t>Powszechnej deklaracji praw człowieka</w:t>
            </w:r>
            <w:r w:rsidRPr="00715999">
              <w:rPr>
                <w:rFonts w:cstheme="minorHAnsi"/>
                <w:bCs/>
              </w:rPr>
              <w:t xml:space="preserve"> </w:t>
            </w:r>
          </w:p>
          <w:p w:rsidR="005D5011" w:rsidRPr="00715999" w:rsidRDefault="005D5011" w:rsidP="005D5011">
            <w:pPr>
              <w:pStyle w:val="Akapitzlist"/>
              <w:numPr>
                <w:ilvl w:val="0"/>
                <w:numId w:val="305"/>
              </w:numPr>
              <w:autoSpaceDE w:val="0"/>
              <w:autoSpaceDN w:val="0"/>
              <w:adjustRightInd w:val="0"/>
              <w:spacing w:after="0" w:line="240" w:lineRule="auto"/>
              <w:textAlignment w:val="center"/>
              <w:rPr>
                <w:rFonts w:cstheme="minorHAnsi"/>
                <w:bCs/>
              </w:rPr>
            </w:pPr>
            <w:r w:rsidRPr="00715999">
              <w:rPr>
                <w:rFonts w:cstheme="minorHAnsi"/>
                <w:bCs/>
              </w:rPr>
              <w:t xml:space="preserve">wie, jakie są prawa człowieka </w:t>
            </w:r>
          </w:p>
          <w:p w:rsidR="005D5011" w:rsidRPr="00715999" w:rsidRDefault="005D5011" w:rsidP="005D5011">
            <w:pPr>
              <w:pStyle w:val="Akapitzlist"/>
              <w:numPr>
                <w:ilvl w:val="0"/>
                <w:numId w:val="307"/>
              </w:numPr>
              <w:autoSpaceDE w:val="0"/>
              <w:autoSpaceDN w:val="0"/>
              <w:adjustRightInd w:val="0"/>
              <w:spacing w:after="0" w:line="240" w:lineRule="auto"/>
              <w:textAlignment w:val="center"/>
              <w:rPr>
                <w:rFonts w:cstheme="minorHAnsi"/>
                <w:bCs/>
              </w:rPr>
            </w:pPr>
            <w:r w:rsidRPr="00715999">
              <w:rPr>
                <w:rFonts w:cstheme="minorHAnsi"/>
              </w:rPr>
              <w:t>włącza się w prace projektowe</w:t>
            </w: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omawia problematykę tekstu, zwraca uwagę na apele pojawiające się w 1. fragmencie</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wskazuje środki retoryczne w przemowie do szlachty</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wymienia podstawowe prawa jednostki zapisane w </w:t>
            </w:r>
            <w:r w:rsidRPr="00715999">
              <w:rPr>
                <w:rFonts w:cstheme="minorHAnsi"/>
                <w:bCs/>
                <w:i/>
              </w:rPr>
              <w:t>Przestrogach dla Polski</w:t>
            </w:r>
            <w:r w:rsidRPr="00715999">
              <w:rPr>
                <w:rFonts w:cstheme="minorHAnsi"/>
                <w:bCs/>
              </w:rPr>
              <w:t xml:space="preserve"> i w </w:t>
            </w:r>
            <w:r w:rsidRPr="00715999">
              <w:rPr>
                <w:rFonts w:cstheme="minorHAnsi"/>
                <w:bCs/>
                <w:i/>
              </w:rPr>
              <w:t>Powszechnej deklaracji praw człowieka</w:t>
            </w:r>
            <w:r w:rsidRPr="00715999">
              <w:rPr>
                <w:rFonts w:cstheme="minorHAnsi"/>
                <w:bCs/>
              </w:rPr>
              <w:t xml:space="preserve"> </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 xml:space="preserve">wie, w czym objawia się godność człowieka </w:t>
            </w:r>
          </w:p>
          <w:p w:rsidR="005D5011" w:rsidRPr="00715999" w:rsidRDefault="005D5011" w:rsidP="005D5011">
            <w:pPr>
              <w:pStyle w:val="Akapitzlist"/>
              <w:numPr>
                <w:ilvl w:val="0"/>
                <w:numId w:val="308"/>
              </w:numPr>
              <w:autoSpaceDE w:val="0"/>
              <w:autoSpaceDN w:val="0"/>
              <w:adjustRightInd w:val="0"/>
              <w:spacing w:after="0" w:line="240" w:lineRule="auto"/>
              <w:textAlignment w:val="center"/>
              <w:rPr>
                <w:rFonts w:cstheme="minorHAnsi"/>
                <w:bCs/>
              </w:rPr>
            </w:pPr>
            <w:r w:rsidRPr="00715999">
              <w:rPr>
                <w:rFonts w:cstheme="minorHAnsi"/>
                <w:bCs/>
              </w:rPr>
              <w:t>wie, czym jest liberalizm</w:t>
            </w:r>
          </w:p>
          <w:p w:rsidR="005D5011" w:rsidRPr="00715999" w:rsidRDefault="005D5011" w:rsidP="005D5011">
            <w:pPr>
              <w:pStyle w:val="Akapitzlist"/>
              <w:numPr>
                <w:ilvl w:val="0"/>
                <w:numId w:val="309"/>
              </w:numPr>
              <w:autoSpaceDE w:val="0"/>
              <w:autoSpaceDN w:val="0"/>
              <w:adjustRightInd w:val="0"/>
              <w:spacing w:after="0" w:line="240" w:lineRule="auto"/>
              <w:textAlignment w:val="center"/>
              <w:rPr>
                <w:rFonts w:cstheme="minorHAnsi"/>
                <w:bCs/>
              </w:rPr>
            </w:pPr>
            <w:r w:rsidRPr="00715999">
              <w:rPr>
                <w:rFonts w:cstheme="minorHAnsi"/>
                <w:bCs/>
              </w:rPr>
              <w:t>gromadzi materiał do zadania projektowego</w:t>
            </w: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t xml:space="preserve">omawia funkcję środków retorycznych w tekście Staszica </w:t>
            </w:r>
          </w:p>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t xml:space="preserve">zapisuje wywód myślowy z 2. fragmentu w postaci wynikających z siebie kolejnych twierdzeń </w:t>
            </w:r>
          </w:p>
          <w:p w:rsidR="005D5011" w:rsidRPr="00715999" w:rsidRDefault="005D5011" w:rsidP="005D5011">
            <w:pPr>
              <w:pStyle w:val="Akapitzlist"/>
              <w:numPr>
                <w:ilvl w:val="0"/>
                <w:numId w:val="310"/>
              </w:numPr>
              <w:autoSpaceDE w:val="0"/>
              <w:autoSpaceDN w:val="0"/>
              <w:adjustRightInd w:val="0"/>
              <w:spacing w:after="0" w:line="240" w:lineRule="auto"/>
              <w:textAlignment w:val="center"/>
              <w:rPr>
                <w:rFonts w:cstheme="minorHAnsi"/>
                <w:bCs/>
              </w:rPr>
            </w:pPr>
            <w:r w:rsidRPr="00715999">
              <w:rPr>
                <w:rFonts w:cstheme="minorHAnsi"/>
                <w:bCs/>
              </w:rPr>
              <w:t xml:space="preserve">omawia, jaka wizja człowieka i społeczeństwa wynika z </w:t>
            </w:r>
            <w:r w:rsidRPr="00715999">
              <w:rPr>
                <w:rFonts w:cstheme="minorHAnsi"/>
                <w:bCs/>
                <w:i/>
              </w:rPr>
              <w:t>Powszechnej deklaracji praw człowieka</w:t>
            </w:r>
            <w:r w:rsidRPr="00715999">
              <w:rPr>
                <w:rFonts w:cstheme="minorHAnsi"/>
                <w:bCs/>
              </w:rPr>
              <w:t xml:space="preserve"> </w:t>
            </w:r>
          </w:p>
          <w:p w:rsidR="005D5011" w:rsidRPr="00715999" w:rsidRDefault="005D5011" w:rsidP="005D5011">
            <w:pPr>
              <w:pStyle w:val="Akapitzlist"/>
              <w:numPr>
                <w:ilvl w:val="0"/>
                <w:numId w:val="311"/>
              </w:numPr>
              <w:autoSpaceDE w:val="0"/>
              <w:autoSpaceDN w:val="0"/>
              <w:adjustRightInd w:val="0"/>
              <w:spacing w:after="0" w:line="240" w:lineRule="auto"/>
              <w:textAlignment w:val="center"/>
              <w:rPr>
                <w:rFonts w:cstheme="minorHAnsi"/>
                <w:bCs/>
              </w:rPr>
            </w:pPr>
            <w:r w:rsidRPr="00715999">
              <w:rPr>
                <w:rFonts w:cstheme="minorHAnsi"/>
                <w:bCs/>
              </w:rPr>
              <w:t>opracowuje materiał do zadania projektowego</w:t>
            </w:r>
          </w:p>
          <w:p w:rsidR="005D5011" w:rsidRPr="00715999" w:rsidRDefault="005D5011" w:rsidP="00A25CFE">
            <w:pP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715999" w:rsidRDefault="005D5011" w:rsidP="005D5011">
            <w:pPr>
              <w:pStyle w:val="Akapitzlist"/>
              <w:numPr>
                <w:ilvl w:val="0"/>
                <w:numId w:val="312"/>
              </w:numPr>
              <w:autoSpaceDE w:val="0"/>
              <w:autoSpaceDN w:val="0"/>
              <w:adjustRightInd w:val="0"/>
              <w:spacing w:after="0" w:line="240" w:lineRule="auto"/>
              <w:textAlignment w:val="center"/>
              <w:rPr>
                <w:rFonts w:cstheme="minorHAnsi"/>
                <w:bCs/>
              </w:rPr>
            </w:pPr>
            <w:r w:rsidRPr="00715999">
              <w:rPr>
                <w:rFonts w:cstheme="minorHAnsi"/>
                <w:bCs/>
              </w:rPr>
              <w:t xml:space="preserve">omawia, na czym polega liberalna wymowa fragmentów dzieła Staszica </w:t>
            </w:r>
          </w:p>
          <w:p w:rsidR="005D5011" w:rsidRPr="00715999" w:rsidRDefault="005D5011" w:rsidP="005D5011">
            <w:pPr>
              <w:pStyle w:val="Akapitzlist"/>
              <w:numPr>
                <w:ilvl w:val="0"/>
                <w:numId w:val="312"/>
              </w:numPr>
              <w:autoSpaceDE w:val="0"/>
              <w:autoSpaceDN w:val="0"/>
              <w:adjustRightInd w:val="0"/>
              <w:spacing w:after="0" w:line="240" w:lineRule="auto"/>
              <w:textAlignment w:val="center"/>
              <w:rPr>
                <w:rFonts w:cstheme="minorHAnsi"/>
                <w:bCs/>
              </w:rPr>
            </w:pPr>
            <w:r w:rsidRPr="00715999">
              <w:rPr>
                <w:rFonts w:cstheme="minorHAnsi"/>
                <w:bCs/>
              </w:rPr>
              <w:t xml:space="preserve">rozważa i uzasadnia stwierdzenie, że nie można się pozbyć ani nikogo pozbawić naturalnej godności osobowej </w:t>
            </w:r>
          </w:p>
          <w:p w:rsidR="005D5011" w:rsidRPr="00715999"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715999">
              <w:rPr>
                <w:rFonts w:cstheme="minorHAnsi"/>
                <w:bCs/>
              </w:rPr>
              <w:t>tworzy rozdział konstytucji swojej szkoły, uwzględniając wolność, prawa i obowiązki wszystkich uczniów</w:t>
            </w:r>
          </w:p>
        </w:tc>
        <w:tc>
          <w:tcPr>
            <w:tcW w:w="792" w:type="pct"/>
            <w:tcBorders>
              <w:top w:val="single" w:sz="6" w:space="0" w:color="808080" w:themeColor="background1" w:themeShade="80"/>
              <w:left w:val="single" w:sz="6" w:space="0" w:color="auto"/>
              <w:bottom w:val="single" w:sz="6" w:space="0" w:color="auto"/>
              <w:right w:val="single" w:sz="6" w:space="0" w:color="auto"/>
            </w:tcBorders>
            <w:shd w:val="clear" w:color="auto" w:fill="D9D9D9" w:themeFill="background1" w:themeFillShade="D9"/>
          </w:tcPr>
          <w:p w:rsidR="005D5011" w:rsidRPr="005D5011" w:rsidRDefault="005D5011" w:rsidP="00A25CFE">
            <w:pPr>
              <w:textAlignment w:val="center"/>
              <w:rPr>
                <w:rFonts w:cstheme="minorHAnsi"/>
                <w:bCs/>
                <w:lang w:val="pl-PL"/>
              </w:rPr>
            </w:pP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sidRPr="00FA775A">
              <w:rPr>
                <w:rFonts w:cstheme="minorHAnsi"/>
                <w:bCs/>
                <w:color w:val="FF0000"/>
              </w:rPr>
              <w:t>158</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color w:val="FF0000"/>
                <w:lang w:val="pl-PL"/>
              </w:rPr>
            </w:pPr>
            <w:r w:rsidRPr="005D5011">
              <w:rPr>
                <w:rFonts w:cstheme="minorHAnsi"/>
                <w:color w:val="FF0000"/>
                <w:lang w:val="pl-PL"/>
              </w:rPr>
              <w:t xml:space="preserve">Renesans, barok i klasycyzm w sztuce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i/>
                <w:color w:val="FF0000"/>
                <w:lang w:val="pl-PL"/>
              </w:rPr>
            </w:pPr>
            <w:r w:rsidRPr="005D5011">
              <w:rPr>
                <w:rFonts w:cstheme="minorHAnsi"/>
                <w:color w:val="FF0000"/>
                <w:spacing w:val="-4"/>
                <w:lang w:val="pl-PL"/>
              </w:rPr>
              <w:t xml:space="preserve">wprowadzenie do lekcji 62. </w:t>
            </w:r>
            <w:r w:rsidRPr="005D5011">
              <w:rPr>
                <w:rFonts w:cstheme="minorHAnsi"/>
                <w:i/>
                <w:color w:val="FF0000"/>
                <w:lang w:val="pl-PL"/>
              </w:rPr>
              <w:t>Renesans, barok i klasycyzm w sztuce</w:t>
            </w:r>
          </w:p>
          <w:p w:rsidR="005D5011" w:rsidRPr="005D5011" w:rsidRDefault="005D5011" w:rsidP="00A25CFE">
            <w:pPr>
              <w:tabs>
                <w:tab w:val="left" w:pos="170"/>
              </w:tabs>
              <w:spacing w:before="60"/>
              <w:textAlignment w:val="center"/>
              <w:rPr>
                <w:rFonts w:cstheme="minorHAnsi"/>
                <w:color w:val="FF0000"/>
                <w:lang w:val="pl-PL"/>
              </w:rPr>
            </w:pPr>
          </w:p>
          <w:p w:rsidR="005D5011" w:rsidRPr="00116957" w:rsidRDefault="005D5011" w:rsidP="00A25CFE">
            <w:pPr>
              <w:shd w:val="clear" w:color="auto" w:fill="FFFF99"/>
              <w:tabs>
                <w:tab w:val="left" w:pos="170"/>
              </w:tabs>
              <w:spacing w:before="60"/>
              <w:textAlignment w:val="center"/>
              <w:rPr>
                <w:rFonts w:cstheme="minorHAnsi"/>
                <w:i/>
              </w:rPr>
            </w:pPr>
            <w:r w:rsidRPr="00DD5C1F">
              <w:rPr>
                <w:rFonts w:cstheme="minorHAnsi"/>
                <w:color w:val="FF0000"/>
              </w:rPr>
              <w:t>miniprzewodnik (</w:t>
            </w:r>
            <w:r>
              <w:rPr>
                <w:rFonts w:cstheme="minorHAnsi"/>
                <w:color w:val="FF0000"/>
              </w:rPr>
              <w:t xml:space="preserve">muzyka </w:t>
            </w:r>
            <w:r w:rsidRPr="00DD5C1F">
              <w:rPr>
                <w:rFonts w:cstheme="minorHAnsi"/>
                <w:color w:val="FF0000"/>
              </w:rPr>
              <w:t>klasycyzm</w:t>
            </w:r>
            <w:r>
              <w:rPr>
                <w:rFonts w:cstheme="minorHAnsi"/>
                <w:color w:val="FF0000"/>
              </w:rPr>
              <w:t xml:space="preserve">u) </w:t>
            </w:r>
            <w:r w:rsidRPr="00DD5C1F">
              <w:rPr>
                <w:rFonts w:cstheme="minorHAnsi"/>
                <w:color w:val="FF0000"/>
              </w:rPr>
              <w:t xml:space="preserve"> </w:t>
            </w:r>
          </w:p>
        </w:tc>
        <w:tc>
          <w:tcPr>
            <w:tcW w:w="765" w:type="pct"/>
            <w:gridSpan w:val="2"/>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porządkuje wiedzę na temat cech stylu </w:t>
            </w:r>
            <w:r w:rsidRPr="00116957">
              <w:rPr>
                <w:rFonts w:cstheme="minorHAnsi"/>
                <w:color w:val="FF0000"/>
              </w:rPr>
              <w:t>renesansowego, ba</w:t>
            </w:r>
            <w:r>
              <w:rPr>
                <w:rFonts w:cstheme="minorHAnsi"/>
                <w:color w:val="FF0000"/>
              </w:rPr>
              <w:t>rok</w:t>
            </w:r>
            <w:r w:rsidRPr="00116957">
              <w:rPr>
                <w:rFonts w:cstheme="minorHAnsi"/>
                <w:color w:val="FF0000"/>
              </w:rPr>
              <w:t xml:space="preserve">owego i </w:t>
            </w:r>
            <w:r w:rsidRPr="00116957">
              <w:rPr>
                <w:rFonts w:cstheme="minorHAnsi"/>
                <w:bCs/>
                <w:color w:val="FF0000"/>
              </w:rPr>
              <w:t xml:space="preserve">oświeceniowego </w:t>
            </w:r>
            <w:r w:rsidRPr="00116957">
              <w:rPr>
                <w:rFonts w:cstheme="minorHAnsi"/>
                <w:color w:val="FF0000"/>
              </w:rPr>
              <w:t xml:space="preserve">klasycyzmu </w:t>
            </w:r>
            <w:r w:rsidRPr="00116957">
              <w:rPr>
                <w:rFonts w:cstheme="minorHAnsi"/>
                <w:bCs/>
                <w:color w:val="FF0000"/>
              </w:rPr>
              <w:t xml:space="preserve">w sztuce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Pr>
                <w:rFonts w:cstheme="minorHAnsi"/>
                <w:bCs/>
                <w:color w:val="FF0000"/>
              </w:rPr>
              <w:t>umie</w:t>
            </w:r>
            <w:r w:rsidRPr="00116957">
              <w:rPr>
                <w:rFonts w:cstheme="minorHAnsi"/>
                <w:bCs/>
                <w:color w:val="FF0000"/>
              </w:rPr>
              <w:t xml:space="preserve"> wskazać po jednym przykładzie dzieła sztuki przyporządkowanego do określonej epoki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doskonali umiejętność analizowania i</w:t>
            </w:r>
            <w:r>
              <w:rPr>
                <w:rFonts w:cstheme="minorHAnsi"/>
                <w:bCs/>
                <w:color w:val="FF0000"/>
              </w:rPr>
              <w:t> </w:t>
            </w:r>
            <w:r w:rsidRPr="00116957">
              <w:rPr>
                <w:rFonts w:cstheme="minorHAnsi"/>
                <w:bCs/>
                <w:color w:val="FF0000"/>
              </w:rPr>
              <w:t>int</w:t>
            </w:r>
            <w:r>
              <w:rPr>
                <w:rFonts w:cstheme="minorHAnsi"/>
                <w:bCs/>
                <w:color w:val="FF0000"/>
              </w:rPr>
              <w:t>erpretowania dzieła malarskiego</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cechy stylu odpowiadającego założeniom renesansu, baroku i</w:t>
            </w:r>
            <w:r>
              <w:rPr>
                <w:rFonts w:cstheme="minorHAnsi"/>
                <w:bCs/>
                <w:color w:val="FF0000"/>
              </w:rPr>
              <w:t> </w:t>
            </w:r>
            <w:r w:rsidRPr="00116957">
              <w:rPr>
                <w:rFonts w:cstheme="minorHAnsi"/>
                <w:bCs/>
                <w:color w:val="FF0000"/>
              </w:rPr>
              <w:t>oświeceniowego klasycyzmu</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dostrzega różnice i</w:t>
            </w:r>
            <w:r>
              <w:rPr>
                <w:rFonts w:cstheme="minorHAnsi"/>
                <w:bCs/>
                <w:color w:val="FF0000"/>
              </w:rPr>
              <w:t> </w:t>
            </w:r>
            <w:r w:rsidRPr="00116957">
              <w:rPr>
                <w:rFonts w:cstheme="minorHAnsi"/>
                <w:bCs/>
                <w:color w:val="FF0000"/>
              </w:rPr>
              <w:t>podobieństwa w</w:t>
            </w:r>
            <w:r>
              <w:rPr>
                <w:rFonts w:cstheme="minorHAnsi"/>
                <w:bCs/>
                <w:color w:val="FF0000"/>
              </w:rPr>
              <w:t> </w:t>
            </w:r>
            <w:r w:rsidRPr="00116957">
              <w:rPr>
                <w:rFonts w:cstheme="minorHAnsi"/>
                <w:bCs/>
                <w:color w:val="FF0000"/>
              </w:rPr>
              <w:t xml:space="preserve">malarstwie, rzeźbie i architekturze wskazanych epok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wskazuje elementy typowe dla estetyki barokowej na obrazie </w:t>
            </w:r>
            <w:r w:rsidRPr="00116957">
              <w:rPr>
                <w:rFonts w:cstheme="minorHAnsi"/>
                <w:bCs/>
                <w:i/>
                <w:color w:val="FF0000"/>
              </w:rPr>
              <w:t>Złożenie do grobu</w:t>
            </w:r>
            <w:r w:rsidRPr="00116957">
              <w:rPr>
                <w:rFonts w:cstheme="minorHAnsi"/>
                <w:bCs/>
                <w:color w:val="FF0000"/>
              </w:rPr>
              <w:t xml:space="preserve">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opisuje znaną </w:t>
            </w:r>
            <w:r>
              <w:rPr>
                <w:rFonts w:cstheme="minorHAnsi"/>
                <w:bCs/>
                <w:color w:val="FF0000"/>
              </w:rPr>
              <w:t>sobie</w:t>
            </w:r>
            <w:r w:rsidRPr="00116957">
              <w:rPr>
                <w:rFonts w:cstheme="minorHAnsi"/>
                <w:bCs/>
                <w:color w:val="FF0000"/>
              </w:rPr>
              <w:t xml:space="preserve"> budowlę z epoki baroku (np. kościół) </w:t>
            </w:r>
          </w:p>
        </w:tc>
        <w:tc>
          <w:tcPr>
            <w:tcW w:w="71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określa cele artystów renesansu, baroku i oświeceniowego klasycyzmu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idee i</w:t>
            </w:r>
            <w:r>
              <w:rPr>
                <w:rFonts w:cstheme="minorHAnsi"/>
                <w:bCs/>
                <w:color w:val="FF0000"/>
              </w:rPr>
              <w:t> </w:t>
            </w:r>
            <w:r w:rsidRPr="00116957">
              <w:rPr>
                <w:rFonts w:cstheme="minorHAnsi"/>
                <w:bCs/>
                <w:color w:val="FF0000"/>
              </w:rPr>
              <w:t>wzory dominujące w sztuce renesansu, baroku i oświeceniowego klasycy</w:t>
            </w:r>
            <w:r>
              <w:rPr>
                <w:rFonts w:cstheme="minorHAnsi"/>
                <w:bCs/>
                <w:color w:val="FF0000"/>
              </w:rPr>
              <w:t>zmu</w:t>
            </w:r>
          </w:p>
          <w:p w:rsidR="005D501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zabytek malarstwa lub architektury renesansu ze swojego regionu</w:t>
            </w:r>
            <w:r>
              <w:rPr>
                <w:rFonts w:cstheme="minorHAnsi"/>
                <w:bCs/>
                <w:color w:val="FF0000"/>
              </w:rPr>
              <w:t>;</w:t>
            </w:r>
            <w:r w:rsidRPr="00116957">
              <w:rPr>
                <w:rFonts w:cstheme="minorHAnsi"/>
                <w:bCs/>
                <w:color w:val="FF0000"/>
              </w:rPr>
              <w:t xml:space="preserve"> krótko charakteryzuj</w:t>
            </w:r>
            <w:r>
              <w:rPr>
                <w:rFonts w:cstheme="minorHAnsi"/>
                <w:bCs/>
                <w:color w:val="FF0000"/>
              </w:rPr>
              <w:t>e</w:t>
            </w:r>
            <w:r w:rsidRPr="00116957">
              <w:rPr>
                <w:rFonts w:cstheme="minorHAnsi"/>
                <w:bCs/>
                <w:color w:val="FF0000"/>
              </w:rPr>
              <w:t xml:space="preserve"> cechy jego stylu </w:t>
            </w:r>
          </w:p>
          <w:p w:rsidR="005D5011" w:rsidRPr="00536EE1"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charakteryzuje zabytek oświeceniowego klasycyzmu ze swojego regionu </w:t>
            </w:r>
          </w:p>
        </w:tc>
        <w:tc>
          <w:tcPr>
            <w:tcW w:w="720"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rozpoznaje przykłady malarstwa, rzeźby i architektury typow</w:t>
            </w:r>
            <w:r>
              <w:rPr>
                <w:rFonts w:cstheme="minorHAnsi"/>
                <w:bCs/>
                <w:color w:val="FF0000"/>
              </w:rPr>
              <w:t>e</w:t>
            </w:r>
            <w:r w:rsidRPr="00116957">
              <w:rPr>
                <w:rFonts w:cstheme="minorHAnsi"/>
                <w:bCs/>
                <w:color w:val="FF0000"/>
              </w:rPr>
              <w:t xml:space="preserve"> dla poszczególnych epok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Pr>
                <w:rFonts w:cstheme="minorHAnsi"/>
                <w:bCs/>
                <w:color w:val="FF0000"/>
              </w:rPr>
              <w:t>umie wskazać cechy stylu charakterystycznego dla epoki w konkretnych dziełach sztuki</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wie, czym charakteryzował się klasycyzm wiedeński w</w:t>
            </w:r>
            <w:r>
              <w:rPr>
                <w:rFonts w:cstheme="minorHAnsi"/>
                <w:bCs/>
                <w:color w:val="FF0000"/>
              </w:rPr>
              <w:t> </w:t>
            </w:r>
            <w:r w:rsidRPr="00116957">
              <w:rPr>
                <w:rFonts w:cstheme="minorHAnsi"/>
                <w:bCs/>
                <w:color w:val="FF0000"/>
              </w:rPr>
              <w:t xml:space="preserve">muzyce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potrafi podać po jednym przykładzie dzieł skomponowanych przez Haydna i Mozarta</w:t>
            </w:r>
          </w:p>
        </w:tc>
        <w:tc>
          <w:tcPr>
            <w:tcW w:w="792"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wymienia nazwiska przedstawicieli klasycyzmu w muzyce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 xml:space="preserve">dostrzega różnice między klasycyzmem wiedeńskim a muzyką barokową </w:t>
            </w:r>
          </w:p>
          <w:p w:rsidR="005D5011" w:rsidRPr="00116957" w:rsidRDefault="005D5011" w:rsidP="005D5011">
            <w:pPr>
              <w:pStyle w:val="Akapitzlist"/>
              <w:numPr>
                <w:ilvl w:val="0"/>
                <w:numId w:val="307"/>
              </w:numPr>
              <w:autoSpaceDE w:val="0"/>
              <w:autoSpaceDN w:val="0"/>
              <w:adjustRightInd w:val="0"/>
              <w:spacing w:after="0" w:line="240" w:lineRule="auto"/>
              <w:textAlignment w:val="center"/>
              <w:rPr>
                <w:rFonts w:cstheme="minorHAnsi"/>
                <w:bCs/>
                <w:color w:val="FF0000"/>
              </w:rPr>
            </w:pPr>
            <w:r w:rsidRPr="00116957">
              <w:rPr>
                <w:rFonts w:cstheme="minorHAnsi"/>
                <w:bCs/>
                <w:color w:val="FF0000"/>
              </w:rPr>
              <w:t>wymienia najważniejsza dzieła w twórczości Haydna i Mozarta</w:t>
            </w:r>
          </w:p>
        </w:tc>
      </w:tr>
      <w:tr w:rsidR="005D5011" w:rsidRPr="0012725B"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
        </w:trPr>
        <w:tc>
          <w:tcPr>
            <w:tcW w:w="175"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159</w:t>
            </w:r>
          </w:p>
        </w:tc>
        <w:tc>
          <w:tcPr>
            <w:tcW w:w="529"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Mar>
              <w:top w:w="57" w:type="dxa"/>
              <w:left w:w="57" w:type="dxa"/>
              <w:bottom w:w="57" w:type="dxa"/>
              <w:right w:w="57" w:type="dxa"/>
            </w:tcMar>
          </w:tcPr>
          <w:p w:rsidR="005D5011" w:rsidRPr="005D5011" w:rsidRDefault="005D5011" w:rsidP="00A25CFE">
            <w:pPr>
              <w:rPr>
                <w:rFonts w:cstheme="minorHAnsi"/>
                <w:lang w:val="pl-PL"/>
              </w:rPr>
            </w:pPr>
            <w:r w:rsidRPr="005D5011">
              <w:rPr>
                <w:rFonts w:cstheme="minorHAnsi"/>
                <w:lang w:val="pl-PL"/>
              </w:rPr>
              <w:t xml:space="preserve">Oświecenie. Powtórzenie i sprawdzenie widomości </w:t>
            </w:r>
          </w:p>
        </w:tc>
        <w:tc>
          <w:tcPr>
            <w:tcW w:w="576" w:type="pct"/>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Pr="005D5011" w:rsidRDefault="005D5011" w:rsidP="00A25CFE">
            <w:pPr>
              <w:tabs>
                <w:tab w:val="left" w:pos="170"/>
              </w:tabs>
              <w:textAlignment w:val="center"/>
              <w:rPr>
                <w:rFonts w:cstheme="minorHAnsi"/>
                <w:lang w:val="pl-PL"/>
              </w:rPr>
            </w:pPr>
          </w:p>
        </w:tc>
        <w:tc>
          <w:tcPr>
            <w:tcW w:w="3715" w:type="pct"/>
            <w:gridSpan w:val="6"/>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auto"/>
          </w:tcPr>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zna ramy czasowe i cechy charakterystyczne epoki</w:t>
            </w:r>
          </w:p>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 xml:space="preserve">zna </w:t>
            </w:r>
            <w:r w:rsidRPr="00416F03">
              <w:rPr>
                <w:rFonts w:cstheme="minorHAnsi"/>
                <w:bCs/>
              </w:rPr>
              <w:t xml:space="preserve">najważniejsze motywy i idee typowe dla </w:t>
            </w:r>
            <w:r>
              <w:rPr>
                <w:rFonts w:cstheme="minorHAnsi"/>
                <w:bCs/>
              </w:rPr>
              <w:t>literatury</w:t>
            </w:r>
            <w:r w:rsidRPr="00416F03">
              <w:rPr>
                <w:rFonts w:cstheme="minorHAnsi"/>
                <w:bCs/>
              </w:rPr>
              <w:t xml:space="preserve"> oświecenia </w:t>
            </w:r>
          </w:p>
          <w:p w:rsidR="005D5011" w:rsidRPr="000E322C"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0E322C">
              <w:rPr>
                <w:rFonts w:cstheme="minorHAnsi"/>
                <w:bCs/>
              </w:rPr>
              <w:t>wie</w:t>
            </w:r>
            <w:r>
              <w:rPr>
                <w:rFonts w:cstheme="minorHAnsi"/>
                <w:bCs/>
              </w:rPr>
              <w:t>,</w:t>
            </w:r>
            <w:r w:rsidRPr="000E322C">
              <w:rPr>
                <w:rFonts w:cstheme="minorHAnsi"/>
                <w:bCs/>
              </w:rPr>
              <w:t xml:space="preserve"> według jakiego klucza można odczytywać i interpretować kulturę </w:t>
            </w:r>
            <w:r>
              <w:rPr>
                <w:rFonts w:cstheme="minorHAnsi"/>
                <w:bCs/>
              </w:rPr>
              <w:t>epoki</w:t>
            </w:r>
          </w:p>
          <w:p w:rsidR="005D5011"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Pr>
                <w:rFonts w:cstheme="minorHAnsi"/>
                <w:bCs/>
              </w:rPr>
              <w:t>przypomina problematykę lektur obowiązkowych powstałych w okresie oświecenia</w:t>
            </w:r>
          </w:p>
          <w:p w:rsidR="005D5011" w:rsidRPr="00116957" w:rsidRDefault="005D5011" w:rsidP="005D5011">
            <w:pPr>
              <w:pStyle w:val="Akapitzlist"/>
              <w:numPr>
                <w:ilvl w:val="0"/>
                <w:numId w:val="313"/>
              </w:numPr>
              <w:autoSpaceDE w:val="0"/>
              <w:autoSpaceDN w:val="0"/>
              <w:adjustRightInd w:val="0"/>
              <w:spacing w:after="0" w:line="240" w:lineRule="auto"/>
              <w:textAlignment w:val="center"/>
              <w:rPr>
                <w:rFonts w:cstheme="minorHAnsi"/>
                <w:bCs/>
              </w:rPr>
            </w:pPr>
            <w:r w:rsidRPr="00116957">
              <w:rPr>
                <w:rFonts w:cstheme="minorHAnsi"/>
                <w:bCs/>
              </w:rPr>
              <w:t>zna i rozumie oświeceni</w:t>
            </w:r>
            <w:r>
              <w:rPr>
                <w:rFonts w:cstheme="minorHAnsi"/>
                <w:bCs/>
              </w:rPr>
              <w:t xml:space="preserve">owy </w:t>
            </w:r>
            <w:r w:rsidRPr="00116957">
              <w:rPr>
                <w:rFonts w:cstheme="minorHAnsi"/>
                <w:bCs/>
              </w:rPr>
              <w:t>światopogląd</w:t>
            </w:r>
          </w:p>
        </w:tc>
      </w:tr>
      <w:tr w:rsidR="005D5011" w:rsidRPr="00DD5C1F" w:rsidTr="00A25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75"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
                <w:bCs/>
              </w:rPr>
            </w:pPr>
            <w:r>
              <w:rPr>
                <w:rFonts w:cstheme="minorHAnsi"/>
                <w:bCs/>
              </w:rPr>
              <w:t>160</w:t>
            </w:r>
          </w:p>
        </w:tc>
        <w:tc>
          <w:tcPr>
            <w:tcW w:w="529" w:type="pct"/>
            <w:tcBorders>
              <w:top w:val="single" w:sz="6" w:space="0" w:color="808080" w:themeColor="background1" w:themeShade="80"/>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5D5011" w:rsidRPr="00DD5C1F" w:rsidRDefault="005D5011" w:rsidP="00A25CFE">
            <w:pPr>
              <w:rPr>
                <w:rFonts w:cstheme="minorHAnsi"/>
              </w:rPr>
            </w:pPr>
            <w:r>
              <w:rPr>
                <w:rFonts w:cstheme="minorHAnsi"/>
              </w:rPr>
              <w:t>Praca</w:t>
            </w:r>
            <w:r w:rsidRPr="00DD5C1F">
              <w:rPr>
                <w:rFonts w:cstheme="minorHAnsi"/>
              </w:rPr>
              <w:t xml:space="preserve"> klasow</w:t>
            </w:r>
            <w:r>
              <w:rPr>
                <w:rFonts w:cstheme="minorHAnsi"/>
              </w:rPr>
              <w:t>a</w:t>
            </w:r>
            <w:r w:rsidRPr="00DD5C1F">
              <w:rPr>
                <w:rFonts w:cstheme="minorHAnsi"/>
              </w:rPr>
              <w:t xml:space="preserve"> </w:t>
            </w:r>
          </w:p>
        </w:tc>
        <w:tc>
          <w:tcPr>
            <w:tcW w:w="576"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abs>
                <w:tab w:val="left" w:pos="170"/>
              </w:tabs>
              <w:textAlignment w:val="center"/>
              <w:rPr>
                <w:rFonts w:cstheme="minorHAnsi"/>
              </w:rPr>
            </w:pPr>
          </w:p>
        </w:tc>
        <w:tc>
          <w:tcPr>
            <w:tcW w:w="765" w:type="pct"/>
            <w:gridSpan w:val="2"/>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19"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20"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c>
          <w:tcPr>
            <w:tcW w:w="792" w:type="pct"/>
            <w:tcBorders>
              <w:top w:val="single" w:sz="6" w:space="0" w:color="808080" w:themeColor="background1" w:themeShade="80"/>
              <w:left w:val="single" w:sz="6" w:space="0" w:color="auto"/>
              <w:bottom w:val="single" w:sz="6" w:space="0" w:color="auto"/>
              <w:right w:val="single" w:sz="6" w:space="0" w:color="auto"/>
            </w:tcBorders>
            <w:shd w:val="clear" w:color="auto" w:fill="auto"/>
          </w:tcPr>
          <w:p w:rsidR="005D5011" w:rsidRPr="00DD5C1F" w:rsidRDefault="005D5011" w:rsidP="00A25CFE">
            <w:pPr>
              <w:textAlignment w:val="center"/>
              <w:rPr>
                <w:rFonts w:cstheme="minorHAnsi"/>
                <w:bCs/>
              </w:rPr>
            </w:pPr>
          </w:p>
        </w:tc>
      </w:tr>
    </w:tbl>
    <w:p w:rsidR="005D5011" w:rsidRPr="009D448E" w:rsidRDefault="005D5011" w:rsidP="005D5011">
      <w:pPr>
        <w:rPr>
          <w:rFonts w:cstheme="minorHAnsi"/>
          <w:color w:val="000000" w:themeColor="text1"/>
        </w:rPr>
      </w:pPr>
    </w:p>
    <w:p w:rsidR="0042257C" w:rsidRDefault="0042257C" w:rsidP="005D5011">
      <w:pPr>
        <w:shd w:val="clear" w:color="auto" w:fill="FFFFFF"/>
        <w:tabs>
          <w:tab w:val="left" w:pos="245"/>
        </w:tabs>
        <w:spacing w:before="158" w:line="100" w:lineRule="atLeast"/>
        <w:ind w:right="-999"/>
        <w:rPr>
          <w:color w:val="000000"/>
          <w:lang w:val="pl-PL"/>
        </w:rPr>
      </w:pPr>
    </w:p>
    <w:p w:rsidR="00181741" w:rsidRPr="006E518D" w:rsidRDefault="00181741" w:rsidP="00997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4"/>
        <w:jc w:val="both"/>
        <w:rPr>
          <w:rFonts w:eastAsia="Times New Roman"/>
          <w:lang w:val="pl-PL" w:eastAsia="pl-PL"/>
        </w:rPr>
      </w:pPr>
      <w:r w:rsidRPr="006E518D">
        <w:rPr>
          <w:rFonts w:eastAsia="Times New Roman"/>
          <w:lang w:val="pl-PL" w:eastAsia="pl-PL"/>
        </w:rPr>
        <w:t xml:space="preserve">     </w:t>
      </w:r>
    </w:p>
    <w:p w:rsidR="00181741" w:rsidRPr="00B9692E" w:rsidRDefault="00181741" w:rsidP="009978B4">
      <w:pPr>
        <w:widowControl/>
        <w:autoSpaceDE/>
        <w:autoSpaceDN/>
        <w:adjustRightInd/>
        <w:spacing w:before="100" w:beforeAutospacing="1" w:after="119"/>
        <w:jc w:val="both"/>
        <w:rPr>
          <w:rFonts w:eastAsia="Times New Roman"/>
          <w:lang w:val="pl-PL" w:eastAsia="pl-PL"/>
        </w:rPr>
      </w:pPr>
      <w:r w:rsidRPr="00B9692E">
        <w:rPr>
          <w:rFonts w:eastAsia="Times New Roman"/>
          <w:lang w:val="pl-PL" w:eastAsia="pl-PL"/>
        </w:rPr>
        <w:t> </w:t>
      </w:r>
    </w:p>
    <w:p w:rsidR="007D3F42" w:rsidRDefault="007D3F42" w:rsidP="009978B4">
      <w:pPr>
        <w:shd w:val="clear" w:color="auto" w:fill="FFFFFF"/>
        <w:tabs>
          <w:tab w:val="left" w:pos="720"/>
        </w:tabs>
        <w:spacing w:line="100" w:lineRule="atLeast"/>
        <w:jc w:val="both"/>
        <w:rPr>
          <w:rFonts w:ascii="Arial" w:hAnsi="Arial"/>
          <w:color w:val="000000"/>
          <w:sz w:val="22"/>
          <w:lang w:val="pl-PL"/>
        </w:rPr>
      </w:pPr>
    </w:p>
    <w:p w:rsidR="00181741" w:rsidRDefault="00181741" w:rsidP="009978B4">
      <w:pPr>
        <w:shd w:val="clear" w:color="auto" w:fill="FFFFFF"/>
        <w:tabs>
          <w:tab w:val="left" w:pos="720"/>
        </w:tabs>
        <w:spacing w:line="100" w:lineRule="atLeast"/>
        <w:jc w:val="both"/>
        <w:rPr>
          <w:rFonts w:ascii="Arial" w:hAnsi="Arial"/>
          <w:color w:val="000000"/>
          <w:sz w:val="22"/>
          <w:lang w:val="pl-PL"/>
        </w:rPr>
      </w:pPr>
    </w:p>
    <w:p w:rsidR="00772E78" w:rsidRDefault="00772E78" w:rsidP="009978B4">
      <w:pPr>
        <w:shd w:val="clear" w:color="auto" w:fill="FFFFFF"/>
        <w:tabs>
          <w:tab w:val="left" w:pos="3506"/>
        </w:tabs>
        <w:spacing w:before="274" w:line="360" w:lineRule="auto"/>
        <w:ind w:left="576"/>
        <w:jc w:val="both"/>
        <w:rPr>
          <w:rFonts w:ascii="Arial" w:hAnsi="Arial" w:cs="Arial"/>
          <w:sz w:val="20"/>
          <w:szCs w:val="20"/>
          <w:lang w:val="pl-PL"/>
        </w:rPr>
      </w:pPr>
    </w:p>
    <w:sectPr w:rsidR="00772E78" w:rsidSect="00DD277D">
      <w:type w:val="continuous"/>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gendaPl RegularCondensed">
    <w:altName w:val="Times New Roman"/>
    <w:panose1 w:val="020B0604020202020204"/>
    <w:charset w:val="00"/>
    <w:family w:val="roman"/>
    <w:pitch w:val="variable"/>
    <w:sig w:usb0="00000001" w:usb1="00000000" w:usb2="00000000" w:usb3="00000000" w:csb0="00000003" w:csb1="00000000"/>
  </w:font>
  <w:font w:name="ScalaSansPro-Black">
    <w:altName w:val="Arial Black"/>
    <w:panose1 w:val="020B0604020202020204"/>
    <w:charset w:val="00"/>
    <w:family w:val="swiss"/>
    <w:pitch w:val="variable"/>
  </w:font>
  <w:font w:name="ScalaPro">
    <w:altName w:val="Centaur"/>
    <w:panose1 w:val="020B0604020202020204"/>
    <w:charset w:val="00"/>
    <w:family w:val="modern"/>
    <w:pitch w:val="variable"/>
  </w:font>
  <w:font w:name="ScalaSansPro-Bold">
    <w:altName w:val="ScalaSansPro-Bold"/>
    <w:panose1 w:val="020B0604020202020204"/>
    <w:charset w:val="00"/>
    <w:family w:val="swiss"/>
    <w:notTrueType/>
    <w:pitch w:val="default"/>
    <w:sig w:usb0="00000003" w:usb1="00000000" w:usb2="00000000" w:usb3="00000000" w:csb0="00000001" w:csb1="00000000"/>
  </w:font>
  <w:font w:name="KSJLSH+Wingdings-Regular">
    <w:altName w:val="MS Gothic"/>
    <w:panose1 w:val="020B0604020202020204"/>
    <w:charset w:val="80"/>
    <w:family w:val="swiss"/>
    <w:notTrueType/>
    <w:pitch w:val="default"/>
    <w:sig w:usb0="00000000" w:usb1="08070000" w:usb2="00000010" w:usb3="00000000" w:csb0="00020000" w:csb1="00000000"/>
  </w:font>
  <w:font w:name="ScalaPro-Ita">
    <w:altName w:val="Centaur"/>
    <w:panose1 w:val="020B0604020202020204"/>
    <w:charset w:val="00"/>
    <w:family w:val="modern"/>
    <w:pitch w:val="variable"/>
  </w:font>
  <w:font w:name="AgendaPl Semibold">
    <w:altName w:val="Arial"/>
    <w:panose1 w:val="020B0604020202020204"/>
    <w:charset w:val="00"/>
    <w:family w:val="swiss"/>
    <w:notTrueType/>
    <w:pitch w:val="default"/>
    <w:sig w:usb0="00000003" w:usb1="00000000" w:usb2="00000000" w:usb3="00000000" w:csb0="00000001" w:csb1="00000000"/>
  </w:font>
  <w:font w:name="Dutch801HdEU">
    <w:altName w:val="Dutch801HdEU"/>
    <w:panose1 w:val="020B0604020202020204"/>
    <w:charset w:val="EE"/>
    <w:family w:val="roman"/>
    <w:notTrueType/>
    <w:pitch w:val="default"/>
    <w:sig w:usb0="00000005" w:usb1="00000000" w:usb2="00000000" w:usb3="00000000" w:csb0="00000002" w:csb1="00000000"/>
  </w:font>
  <w:font w:name="ScalaSansPro">
    <w:altName w:val="Segoe Script"/>
    <w:panose1 w:val="020B0604020202020204"/>
    <w:charset w:val="00"/>
    <w:family w:val="swiss"/>
    <w:pitch w:val="variable"/>
  </w:font>
  <w:font w:name="ScalaSansPro-Ita">
    <w:altName w:val="Segoe Script"/>
    <w:panose1 w:val="020B0604020202020204"/>
    <w:charset w:val="00"/>
    <w:family w:val="swiss"/>
    <w:pitch w:val="variable"/>
  </w:font>
  <w:font w:name="ScalaSansPro-Light">
    <w:altName w:val="Arial"/>
    <w:panose1 w:val="020B0604020202020204"/>
    <w:charset w:val="00"/>
    <w:family w:val="swiss"/>
    <w:notTrueType/>
    <w:pitch w:val="default"/>
    <w:sig w:usb0="00000001"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RTF_Num 2"/>
    <w:lvl w:ilvl="0">
      <w:start w:val="1"/>
      <w:numFmt w:val="decimal"/>
      <w:lvlText w:val="·"/>
      <w:lvlJc w:val="left"/>
      <w:pPr>
        <w:ind w:left="360" w:hanging="360"/>
      </w:pPr>
      <w:rPr>
        <w:rFonts w:ascii="Symbol" w:hAnsi="Symbol" w:cs="Times New Roman"/>
      </w:rPr>
    </w:lvl>
  </w:abstractNum>
  <w:abstractNum w:abstractNumId="1" w15:restartNumberingAfterBreak="0">
    <w:nsid w:val="006E284F"/>
    <w:multiLevelType w:val="hybridMultilevel"/>
    <w:tmpl w:val="3B70B708"/>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991089"/>
    <w:multiLevelType w:val="hybridMultilevel"/>
    <w:tmpl w:val="5452448A"/>
    <w:lvl w:ilvl="0" w:tplc="F028F64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0F155D6"/>
    <w:multiLevelType w:val="hybridMultilevel"/>
    <w:tmpl w:val="271842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5718C2"/>
    <w:multiLevelType w:val="hybridMultilevel"/>
    <w:tmpl w:val="90768668"/>
    <w:lvl w:ilvl="0" w:tplc="EA321142">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1BC37DF"/>
    <w:multiLevelType w:val="hybridMultilevel"/>
    <w:tmpl w:val="35020C38"/>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2546E95"/>
    <w:multiLevelType w:val="hybridMultilevel"/>
    <w:tmpl w:val="7F16DD42"/>
    <w:lvl w:ilvl="0" w:tplc="E766ED0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8E35D8"/>
    <w:multiLevelType w:val="hybridMultilevel"/>
    <w:tmpl w:val="8EB412A2"/>
    <w:lvl w:ilvl="0" w:tplc="2064EA6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2B03EEB"/>
    <w:multiLevelType w:val="hybridMultilevel"/>
    <w:tmpl w:val="DA7C45B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044E68"/>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2C533F"/>
    <w:multiLevelType w:val="hybridMultilevel"/>
    <w:tmpl w:val="987A2BFE"/>
    <w:lvl w:ilvl="0" w:tplc="06C4E85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741C78"/>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EA5BFC"/>
    <w:multiLevelType w:val="hybridMultilevel"/>
    <w:tmpl w:val="7F6844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5B4E97"/>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471090F"/>
    <w:multiLevelType w:val="hybridMultilevel"/>
    <w:tmpl w:val="48BCB89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81680F"/>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F55296"/>
    <w:multiLevelType w:val="hybridMultilevel"/>
    <w:tmpl w:val="344219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5582219"/>
    <w:multiLevelType w:val="hybridMultilevel"/>
    <w:tmpl w:val="9DB23F0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926E3C"/>
    <w:multiLevelType w:val="hybridMultilevel"/>
    <w:tmpl w:val="406E488E"/>
    <w:lvl w:ilvl="0" w:tplc="C0F876E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996ADA"/>
    <w:multiLevelType w:val="hybridMultilevel"/>
    <w:tmpl w:val="BA340FA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A11476"/>
    <w:multiLevelType w:val="hybridMultilevel"/>
    <w:tmpl w:val="C96475E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63EE3"/>
    <w:multiLevelType w:val="hybridMultilevel"/>
    <w:tmpl w:val="9B38548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0A52E3"/>
    <w:multiLevelType w:val="hybridMultilevel"/>
    <w:tmpl w:val="89A286F8"/>
    <w:lvl w:ilvl="0" w:tplc="63EA63D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134677"/>
    <w:multiLevelType w:val="hybridMultilevel"/>
    <w:tmpl w:val="BA340FA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67146B5"/>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D5CFF"/>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4D7D78"/>
    <w:multiLevelType w:val="hybridMultilevel"/>
    <w:tmpl w:val="7922AC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094F3C4A"/>
    <w:multiLevelType w:val="hybridMultilevel"/>
    <w:tmpl w:val="3912E6D6"/>
    <w:lvl w:ilvl="0" w:tplc="1CA07C7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A800040"/>
    <w:multiLevelType w:val="hybridMultilevel"/>
    <w:tmpl w:val="673035D4"/>
    <w:lvl w:ilvl="0" w:tplc="59988DCA">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AF462E9"/>
    <w:multiLevelType w:val="hybridMultilevel"/>
    <w:tmpl w:val="C69015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B2D65E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0B43393D"/>
    <w:multiLevelType w:val="hybridMultilevel"/>
    <w:tmpl w:val="350A47C6"/>
    <w:lvl w:ilvl="0" w:tplc="D49E587E">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D04C83"/>
    <w:multiLevelType w:val="hybridMultilevel"/>
    <w:tmpl w:val="FAEA9D56"/>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BFF7127"/>
    <w:multiLevelType w:val="hybridMultilevel"/>
    <w:tmpl w:val="5FD871E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0C223556"/>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0C710320"/>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D4004B2"/>
    <w:multiLevelType w:val="hybridMultilevel"/>
    <w:tmpl w:val="BB5EB8FA"/>
    <w:lvl w:ilvl="0" w:tplc="538A4EC8">
      <w:numFmt w:val="bullet"/>
      <w:lvlText w:val="−"/>
      <w:lvlJc w:val="left"/>
      <w:pPr>
        <w:ind w:left="218" w:hanging="17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7" w15:restartNumberingAfterBreak="0">
    <w:nsid w:val="0D872868"/>
    <w:multiLevelType w:val="hybridMultilevel"/>
    <w:tmpl w:val="BE50779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E1202A3"/>
    <w:multiLevelType w:val="hybridMultilevel"/>
    <w:tmpl w:val="4EE4D97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377909"/>
    <w:multiLevelType w:val="hybridMultilevel"/>
    <w:tmpl w:val="3E5EF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5C1BD1"/>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A328D4"/>
    <w:multiLevelType w:val="hybridMultilevel"/>
    <w:tmpl w:val="7BE0CB6E"/>
    <w:lvl w:ilvl="0" w:tplc="F8A2188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A855F4"/>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034535D"/>
    <w:multiLevelType w:val="hybridMultilevel"/>
    <w:tmpl w:val="F1529EAE"/>
    <w:lvl w:ilvl="0" w:tplc="FBC2E84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0540DD5"/>
    <w:multiLevelType w:val="hybridMultilevel"/>
    <w:tmpl w:val="A7D8A4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D868C9"/>
    <w:multiLevelType w:val="hybridMultilevel"/>
    <w:tmpl w:val="652840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10A5DD5"/>
    <w:multiLevelType w:val="hybridMultilevel"/>
    <w:tmpl w:val="C62E78D8"/>
    <w:lvl w:ilvl="0" w:tplc="6D98C670">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1BF7B94"/>
    <w:multiLevelType w:val="hybridMultilevel"/>
    <w:tmpl w:val="7B12BD8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2917882"/>
    <w:multiLevelType w:val="hybridMultilevel"/>
    <w:tmpl w:val="BA98D6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992E0C"/>
    <w:multiLevelType w:val="hybridMultilevel"/>
    <w:tmpl w:val="1D8E1F20"/>
    <w:lvl w:ilvl="0" w:tplc="91D40EE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33932FC"/>
    <w:multiLevelType w:val="hybridMultilevel"/>
    <w:tmpl w:val="6576E2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3612C7B"/>
    <w:multiLevelType w:val="hybridMultilevel"/>
    <w:tmpl w:val="AF8870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3C069C0"/>
    <w:multiLevelType w:val="hybridMultilevel"/>
    <w:tmpl w:val="4AEEE43A"/>
    <w:lvl w:ilvl="0" w:tplc="4984BA6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4037E4B"/>
    <w:multiLevelType w:val="hybridMultilevel"/>
    <w:tmpl w:val="18409A64"/>
    <w:lvl w:ilvl="0" w:tplc="6AFC9BE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4D73900"/>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5756BDE"/>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59A600C"/>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5AA603F"/>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650365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6B12875"/>
    <w:multiLevelType w:val="hybridMultilevel"/>
    <w:tmpl w:val="8FD66D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6B712EB"/>
    <w:multiLevelType w:val="hybridMultilevel"/>
    <w:tmpl w:val="57803C40"/>
    <w:lvl w:ilvl="0" w:tplc="F1DE8BB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74E4D23"/>
    <w:multiLevelType w:val="hybridMultilevel"/>
    <w:tmpl w:val="029202B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8AD5A0A"/>
    <w:multiLevelType w:val="hybridMultilevel"/>
    <w:tmpl w:val="463A7EB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A8F1F58"/>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BB762F3"/>
    <w:multiLevelType w:val="hybridMultilevel"/>
    <w:tmpl w:val="A88A475E"/>
    <w:lvl w:ilvl="0" w:tplc="6E80B3F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D8402A0"/>
    <w:multiLevelType w:val="hybridMultilevel"/>
    <w:tmpl w:val="EC4260E8"/>
    <w:lvl w:ilvl="0" w:tplc="069CF1A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DEA5C24"/>
    <w:multiLevelType w:val="hybridMultilevel"/>
    <w:tmpl w:val="5374223E"/>
    <w:lvl w:ilvl="0" w:tplc="0C1E3C1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ED7611C"/>
    <w:multiLevelType w:val="hybridMultilevel"/>
    <w:tmpl w:val="54DAAC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F82639D"/>
    <w:multiLevelType w:val="hybridMultilevel"/>
    <w:tmpl w:val="69D6CD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FD8515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FEE310E"/>
    <w:multiLevelType w:val="hybridMultilevel"/>
    <w:tmpl w:val="AA527FE8"/>
    <w:lvl w:ilvl="0" w:tplc="B3DA20E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0CA2F6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1296AC6"/>
    <w:multiLevelType w:val="hybridMultilevel"/>
    <w:tmpl w:val="95BE0F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12F2D66"/>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1585F9E"/>
    <w:multiLevelType w:val="hybridMultilevel"/>
    <w:tmpl w:val="990CFB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1A91B62"/>
    <w:multiLevelType w:val="hybridMultilevel"/>
    <w:tmpl w:val="824CFC3E"/>
    <w:lvl w:ilvl="0" w:tplc="6028761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1E629D8"/>
    <w:multiLevelType w:val="hybridMultilevel"/>
    <w:tmpl w:val="EFD449C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2A67198"/>
    <w:multiLevelType w:val="hybridMultilevel"/>
    <w:tmpl w:val="041E512A"/>
    <w:lvl w:ilvl="0" w:tplc="52BEB3A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CE5F52"/>
    <w:multiLevelType w:val="hybridMultilevel"/>
    <w:tmpl w:val="87AAF7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24017E94"/>
    <w:multiLevelType w:val="hybridMultilevel"/>
    <w:tmpl w:val="C4D6CFD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25C955E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5E3336E"/>
    <w:multiLevelType w:val="hybridMultilevel"/>
    <w:tmpl w:val="99747E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63F70CB"/>
    <w:multiLevelType w:val="hybridMultilevel"/>
    <w:tmpl w:val="2F50980C"/>
    <w:lvl w:ilvl="0" w:tplc="B142C98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6E27573"/>
    <w:multiLevelType w:val="hybridMultilevel"/>
    <w:tmpl w:val="278A4FB4"/>
    <w:lvl w:ilvl="0" w:tplc="1302987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78A0CCC"/>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8561ADA"/>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A32DB2"/>
    <w:multiLevelType w:val="hybridMultilevel"/>
    <w:tmpl w:val="7FAA2132"/>
    <w:lvl w:ilvl="0" w:tplc="C41E5CB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9375507"/>
    <w:multiLevelType w:val="hybridMultilevel"/>
    <w:tmpl w:val="5490814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D34531"/>
    <w:multiLevelType w:val="hybridMultilevel"/>
    <w:tmpl w:val="F87C6D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A68171F"/>
    <w:multiLevelType w:val="hybridMultilevel"/>
    <w:tmpl w:val="A802C9F4"/>
    <w:lvl w:ilvl="0" w:tplc="3A66E41C">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A9B2DB8"/>
    <w:multiLevelType w:val="hybridMultilevel"/>
    <w:tmpl w:val="3D5A245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ABC3661"/>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AD20637"/>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B3D08EF"/>
    <w:multiLevelType w:val="hybridMultilevel"/>
    <w:tmpl w:val="71D6B5BE"/>
    <w:lvl w:ilvl="0" w:tplc="E76C961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B5801D6"/>
    <w:multiLevelType w:val="hybridMultilevel"/>
    <w:tmpl w:val="CCF0B64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B7430BC"/>
    <w:multiLevelType w:val="hybridMultilevel"/>
    <w:tmpl w:val="B02E6B1C"/>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BB44E61"/>
    <w:multiLevelType w:val="hybridMultilevel"/>
    <w:tmpl w:val="8B526D14"/>
    <w:lvl w:ilvl="0" w:tplc="25989B6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C434689"/>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C487AC8"/>
    <w:multiLevelType w:val="hybridMultilevel"/>
    <w:tmpl w:val="F23A2E5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C602B3D"/>
    <w:multiLevelType w:val="hybridMultilevel"/>
    <w:tmpl w:val="712884D4"/>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CCE035A"/>
    <w:multiLevelType w:val="hybridMultilevel"/>
    <w:tmpl w:val="6D2EE9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D07175A"/>
    <w:multiLevelType w:val="hybridMultilevel"/>
    <w:tmpl w:val="B5AE7C46"/>
    <w:lvl w:ilvl="0" w:tplc="FAC6057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D097558"/>
    <w:multiLevelType w:val="hybridMultilevel"/>
    <w:tmpl w:val="CABE854A"/>
    <w:lvl w:ilvl="0" w:tplc="C98C73FC">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D10753C"/>
    <w:multiLevelType w:val="hybridMultilevel"/>
    <w:tmpl w:val="81FAB45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D1C3434"/>
    <w:multiLevelType w:val="hybridMultilevel"/>
    <w:tmpl w:val="D3449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D664EA5"/>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DDB6AC7"/>
    <w:multiLevelType w:val="hybridMultilevel"/>
    <w:tmpl w:val="65A8735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EB16B0D"/>
    <w:multiLevelType w:val="hybridMultilevel"/>
    <w:tmpl w:val="0BA05F2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FD12AB6"/>
    <w:multiLevelType w:val="hybridMultilevel"/>
    <w:tmpl w:val="80D4AD9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08C3906"/>
    <w:multiLevelType w:val="hybridMultilevel"/>
    <w:tmpl w:val="908CEA86"/>
    <w:lvl w:ilvl="0" w:tplc="B0346BEE">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0F678F5"/>
    <w:multiLevelType w:val="hybridMultilevel"/>
    <w:tmpl w:val="58449B08"/>
    <w:lvl w:ilvl="0" w:tplc="19DC87A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1315682"/>
    <w:multiLevelType w:val="hybridMultilevel"/>
    <w:tmpl w:val="EC562F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2C8641F"/>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2D0117B"/>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3320059A"/>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37712B2"/>
    <w:multiLevelType w:val="hybridMultilevel"/>
    <w:tmpl w:val="5DB44AAA"/>
    <w:lvl w:ilvl="0" w:tplc="C2D6046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3444481E"/>
    <w:multiLevelType w:val="hybridMultilevel"/>
    <w:tmpl w:val="7798869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4554C5A"/>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3486390B"/>
    <w:multiLevelType w:val="hybridMultilevel"/>
    <w:tmpl w:val="3142284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5251A17"/>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35647A97"/>
    <w:multiLevelType w:val="hybridMultilevel"/>
    <w:tmpl w:val="92D21BA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5DD1F92"/>
    <w:multiLevelType w:val="hybridMultilevel"/>
    <w:tmpl w:val="CCD20FE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35E00382"/>
    <w:multiLevelType w:val="hybridMultilevel"/>
    <w:tmpl w:val="8D3E08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6A16FBD"/>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6B57947"/>
    <w:multiLevelType w:val="hybridMultilevel"/>
    <w:tmpl w:val="E1224F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737027F"/>
    <w:multiLevelType w:val="hybridMultilevel"/>
    <w:tmpl w:val="E70A320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79D46C6"/>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8683E11"/>
    <w:multiLevelType w:val="hybridMultilevel"/>
    <w:tmpl w:val="74A8C6C0"/>
    <w:lvl w:ilvl="0" w:tplc="6FF0BC3C">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8F260C0"/>
    <w:multiLevelType w:val="hybridMultilevel"/>
    <w:tmpl w:val="3048C1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9332A10"/>
    <w:multiLevelType w:val="hybridMultilevel"/>
    <w:tmpl w:val="27540E6A"/>
    <w:lvl w:ilvl="0" w:tplc="5EC0446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9D567DD"/>
    <w:multiLevelType w:val="hybridMultilevel"/>
    <w:tmpl w:val="CAAE1D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9F702D0"/>
    <w:multiLevelType w:val="hybridMultilevel"/>
    <w:tmpl w:val="2DB85BB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A5208A1"/>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AEC3409"/>
    <w:multiLevelType w:val="hybridMultilevel"/>
    <w:tmpl w:val="9496A30A"/>
    <w:lvl w:ilvl="0" w:tplc="A9B40A3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B834677"/>
    <w:multiLevelType w:val="hybridMultilevel"/>
    <w:tmpl w:val="FF18D8F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B9C2018"/>
    <w:multiLevelType w:val="hybridMultilevel"/>
    <w:tmpl w:val="75641CFE"/>
    <w:lvl w:ilvl="0" w:tplc="A94A19D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C9567FC"/>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CC7559B"/>
    <w:multiLevelType w:val="hybridMultilevel"/>
    <w:tmpl w:val="7AAC8D9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D051E2A"/>
    <w:multiLevelType w:val="hybridMultilevel"/>
    <w:tmpl w:val="15C0D520"/>
    <w:lvl w:ilvl="0" w:tplc="D6F0609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D0F2043"/>
    <w:multiLevelType w:val="hybridMultilevel"/>
    <w:tmpl w:val="BF0E2770"/>
    <w:lvl w:ilvl="0" w:tplc="4C4460B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D25082A"/>
    <w:multiLevelType w:val="hybridMultilevel"/>
    <w:tmpl w:val="24E6FEF4"/>
    <w:lvl w:ilvl="0" w:tplc="96965CD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D390207"/>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DA35948"/>
    <w:multiLevelType w:val="hybridMultilevel"/>
    <w:tmpl w:val="997E16CC"/>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DB80AD3"/>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3E034165"/>
    <w:multiLevelType w:val="hybridMultilevel"/>
    <w:tmpl w:val="14EAB61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EBB5ABF"/>
    <w:multiLevelType w:val="hybridMultilevel"/>
    <w:tmpl w:val="A38A729A"/>
    <w:lvl w:ilvl="0" w:tplc="0B16A57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6" w15:restartNumberingAfterBreak="0">
    <w:nsid w:val="3F042EA7"/>
    <w:multiLevelType w:val="hybridMultilevel"/>
    <w:tmpl w:val="A4A27F06"/>
    <w:lvl w:ilvl="0" w:tplc="72A4830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F820D3E"/>
    <w:multiLevelType w:val="hybridMultilevel"/>
    <w:tmpl w:val="B322B138"/>
    <w:lvl w:ilvl="0" w:tplc="2CDA2AD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F961DF7"/>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FCC283F"/>
    <w:multiLevelType w:val="hybridMultilevel"/>
    <w:tmpl w:val="643CA6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09A19D8"/>
    <w:multiLevelType w:val="hybridMultilevel"/>
    <w:tmpl w:val="1E96A18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0B52939"/>
    <w:multiLevelType w:val="hybridMultilevel"/>
    <w:tmpl w:val="2EC49B46"/>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0C16DDD"/>
    <w:multiLevelType w:val="hybridMultilevel"/>
    <w:tmpl w:val="700E23E6"/>
    <w:lvl w:ilvl="0" w:tplc="88164DE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411A4B30"/>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1286692"/>
    <w:multiLevelType w:val="hybridMultilevel"/>
    <w:tmpl w:val="BCACAB5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19830F0"/>
    <w:multiLevelType w:val="hybridMultilevel"/>
    <w:tmpl w:val="2D488C3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1F47CA7"/>
    <w:multiLevelType w:val="hybridMultilevel"/>
    <w:tmpl w:val="E402B4D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2142E01"/>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2271B2F"/>
    <w:multiLevelType w:val="hybridMultilevel"/>
    <w:tmpl w:val="0B5C04C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22726A7"/>
    <w:multiLevelType w:val="hybridMultilevel"/>
    <w:tmpl w:val="96386E20"/>
    <w:lvl w:ilvl="0" w:tplc="575CBEA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5454E9"/>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311135E"/>
    <w:multiLevelType w:val="hybridMultilevel"/>
    <w:tmpl w:val="6886608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36A057F"/>
    <w:multiLevelType w:val="hybridMultilevel"/>
    <w:tmpl w:val="0A165AEA"/>
    <w:lvl w:ilvl="0" w:tplc="4BFEC3D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39D3268"/>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3D50ED2"/>
    <w:multiLevelType w:val="hybridMultilevel"/>
    <w:tmpl w:val="E4EE095E"/>
    <w:lvl w:ilvl="0" w:tplc="9A94C6F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45B283E"/>
    <w:multiLevelType w:val="hybridMultilevel"/>
    <w:tmpl w:val="AFFA8D54"/>
    <w:lvl w:ilvl="0" w:tplc="5AB0847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46E700C"/>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4826CD4"/>
    <w:multiLevelType w:val="hybridMultilevel"/>
    <w:tmpl w:val="67CA108C"/>
    <w:lvl w:ilvl="0" w:tplc="1F429A40">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4A2420D"/>
    <w:multiLevelType w:val="hybridMultilevel"/>
    <w:tmpl w:val="2A58CC72"/>
    <w:lvl w:ilvl="0" w:tplc="B2FE5E22">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57608A9"/>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5982407"/>
    <w:multiLevelType w:val="hybridMultilevel"/>
    <w:tmpl w:val="BFACBE3A"/>
    <w:lvl w:ilvl="0" w:tplc="73725626">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5E7754C"/>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70F527D"/>
    <w:multiLevelType w:val="hybridMultilevel"/>
    <w:tmpl w:val="9A36A942"/>
    <w:lvl w:ilvl="0" w:tplc="CEFC239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7182BBD"/>
    <w:multiLevelType w:val="hybridMultilevel"/>
    <w:tmpl w:val="AC4A173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47AF4DC7"/>
    <w:multiLevelType w:val="hybridMultilevel"/>
    <w:tmpl w:val="04FA279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7E73E8D"/>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7EC6FF3"/>
    <w:multiLevelType w:val="hybridMultilevel"/>
    <w:tmpl w:val="7A0A54C4"/>
    <w:lvl w:ilvl="0" w:tplc="6324DFE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80352AD"/>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485113FA"/>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86A5FD3"/>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86D38E3"/>
    <w:multiLevelType w:val="hybridMultilevel"/>
    <w:tmpl w:val="6D2EE9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8A80924"/>
    <w:multiLevelType w:val="hybridMultilevel"/>
    <w:tmpl w:val="E83A8D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C97BA3"/>
    <w:multiLevelType w:val="hybridMultilevel"/>
    <w:tmpl w:val="271A6210"/>
    <w:lvl w:ilvl="0" w:tplc="A1C6953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D43B28"/>
    <w:multiLevelType w:val="hybridMultilevel"/>
    <w:tmpl w:val="A84265F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92F46AF"/>
    <w:multiLevelType w:val="hybridMultilevel"/>
    <w:tmpl w:val="F16C418A"/>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98773AE"/>
    <w:multiLevelType w:val="hybridMultilevel"/>
    <w:tmpl w:val="FB6C152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9AC00C5"/>
    <w:multiLevelType w:val="hybridMultilevel"/>
    <w:tmpl w:val="A84C1886"/>
    <w:lvl w:ilvl="0" w:tplc="24BE091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A444918"/>
    <w:multiLevelType w:val="hybridMultilevel"/>
    <w:tmpl w:val="5B3C7716"/>
    <w:lvl w:ilvl="0" w:tplc="FDB838FC">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666896"/>
    <w:multiLevelType w:val="hybridMultilevel"/>
    <w:tmpl w:val="0C2404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BF49F4"/>
    <w:multiLevelType w:val="hybridMultilevel"/>
    <w:tmpl w:val="A642C93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B774DAC"/>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C0809EA"/>
    <w:multiLevelType w:val="hybridMultilevel"/>
    <w:tmpl w:val="474228A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C48290A"/>
    <w:multiLevelType w:val="hybridMultilevel"/>
    <w:tmpl w:val="1D8E1F20"/>
    <w:lvl w:ilvl="0" w:tplc="91D40EE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C7607A9"/>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CDD127C"/>
    <w:multiLevelType w:val="hybridMultilevel"/>
    <w:tmpl w:val="692EA2C0"/>
    <w:lvl w:ilvl="0" w:tplc="3856C90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4D0278E9"/>
    <w:multiLevelType w:val="hybridMultilevel"/>
    <w:tmpl w:val="8DC64F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D2B3317"/>
    <w:multiLevelType w:val="hybridMultilevel"/>
    <w:tmpl w:val="57F2647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4E0F4B96"/>
    <w:multiLevelType w:val="hybridMultilevel"/>
    <w:tmpl w:val="9814BF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E7348D4"/>
    <w:multiLevelType w:val="hybridMultilevel"/>
    <w:tmpl w:val="88582B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EC17F64"/>
    <w:multiLevelType w:val="hybridMultilevel"/>
    <w:tmpl w:val="81E0FAF6"/>
    <w:lvl w:ilvl="0" w:tplc="58AAD80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4F9F5837"/>
    <w:multiLevelType w:val="hybridMultilevel"/>
    <w:tmpl w:val="DB6E99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01F68EF"/>
    <w:multiLevelType w:val="hybridMultilevel"/>
    <w:tmpl w:val="CB668E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200F92"/>
    <w:multiLevelType w:val="hybridMultilevel"/>
    <w:tmpl w:val="1D3C0380"/>
    <w:lvl w:ilvl="0" w:tplc="AB08C94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07E3F6F"/>
    <w:multiLevelType w:val="hybridMultilevel"/>
    <w:tmpl w:val="C414CE1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825384"/>
    <w:multiLevelType w:val="hybridMultilevel"/>
    <w:tmpl w:val="3BC8FB5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0F872C6"/>
    <w:multiLevelType w:val="hybridMultilevel"/>
    <w:tmpl w:val="4F98D98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671A5A"/>
    <w:multiLevelType w:val="hybridMultilevel"/>
    <w:tmpl w:val="95BE0F6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51A84EFD"/>
    <w:multiLevelType w:val="hybridMultilevel"/>
    <w:tmpl w:val="0D98D9F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F30B60"/>
    <w:multiLevelType w:val="hybridMultilevel"/>
    <w:tmpl w:val="0D7E200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2A5100"/>
    <w:multiLevelType w:val="hybridMultilevel"/>
    <w:tmpl w:val="C298B3CE"/>
    <w:lvl w:ilvl="0" w:tplc="98C4FF1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5851B9"/>
    <w:multiLevelType w:val="hybridMultilevel"/>
    <w:tmpl w:val="E154CDB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34963DA"/>
    <w:multiLevelType w:val="hybridMultilevel"/>
    <w:tmpl w:val="B4BC30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35B0C89"/>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4517A87"/>
    <w:multiLevelType w:val="hybridMultilevel"/>
    <w:tmpl w:val="BD644C8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5752A92"/>
    <w:multiLevelType w:val="hybridMultilevel"/>
    <w:tmpl w:val="0A780F14"/>
    <w:lvl w:ilvl="0" w:tplc="F5B0EA1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5C52C8D"/>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6914C5E"/>
    <w:multiLevelType w:val="hybridMultilevel"/>
    <w:tmpl w:val="1C0440DA"/>
    <w:lvl w:ilvl="0" w:tplc="3E2A24E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69D02A1"/>
    <w:multiLevelType w:val="hybridMultilevel"/>
    <w:tmpl w:val="18586D3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6B64DCB"/>
    <w:multiLevelType w:val="hybridMultilevel"/>
    <w:tmpl w:val="7194A61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57274A7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79E2373"/>
    <w:multiLevelType w:val="hybridMultilevel"/>
    <w:tmpl w:val="889AE5F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7A65649"/>
    <w:multiLevelType w:val="hybridMultilevel"/>
    <w:tmpl w:val="F586AC7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82F3C4F"/>
    <w:multiLevelType w:val="hybridMultilevel"/>
    <w:tmpl w:val="B65212C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89931EE"/>
    <w:multiLevelType w:val="hybridMultilevel"/>
    <w:tmpl w:val="750A66D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8C25AAB"/>
    <w:multiLevelType w:val="hybridMultilevel"/>
    <w:tmpl w:val="440292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90C62B7"/>
    <w:multiLevelType w:val="hybridMultilevel"/>
    <w:tmpl w:val="4402920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9C106CF"/>
    <w:multiLevelType w:val="hybridMultilevel"/>
    <w:tmpl w:val="B20C08F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9F4279C"/>
    <w:multiLevelType w:val="hybridMultilevel"/>
    <w:tmpl w:val="E5FA60B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A181FB0"/>
    <w:multiLevelType w:val="hybridMultilevel"/>
    <w:tmpl w:val="48460488"/>
    <w:lvl w:ilvl="0" w:tplc="2D021BF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5ACC1941"/>
    <w:multiLevelType w:val="hybridMultilevel"/>
    <w:tmpl w:val="1174E360"/>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C5F7F61"/>
    <w:multiLevelType w:val="hybridMultilevel"/>
    <w:tmpl w:val="050E3096"/>
    <w:lvl w:ilvl="0" w:tplc="4718B72A">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5C7D7BE3"/>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D2940AE"/>
    <w:multiLevelType w:val="hybridMultilevel"/>
    <w:tmpl w:val="6A84BCF4"/>
    <w:lvl w:ilvl="0" w:tplc="642A10A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15:restartNumberingAfterBreak="0">
    <w:nsid w:val="5D4D18B6"/>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DB94F06"/>
    <w:multiLevelType w:val="hybridMultilevel"/>
    <w:tmpl w:val="CA58433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5" w15:restartNumberingAfterBreak="0">
    <w:nsid w:val="5DD7576E"/>
    <w:multiLevelType w:val="hybridMultilevel"/>
    <w:tmpl w:val="4BA2FE54"/>
    <w:lvl w:ilvl="0" w:tplc="7BF6ED90">
      <w:numFmt w:val="bullet"/>
      <w:lvlText w:val="−"/>
      <w:lvlJc w:val="left"/>
      <w:pPr>
        <w:ind w:left="170" w:hanging="170"/>
      </w:pPr>
      <w:rPr>
        <w:rFonts w:ascii="Times New Roman" w:hAnsi="Times New Roman" w:cs="Times New Roman" w:hint="default"/>
        <w:color w:val="0070C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15:restartNumberingAfterBreak="0">
    <w:nsid w:val="5E1B7AAD"/>
    <w:multiLevelType w:val="hybridMultilevel"/>
    <w:tmpl w:val="9814BF5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E68734B"/>
    <w:multiLevelType w:val="hybridMultilevel"/>
    <w:tmpl w:val="7A2AFFA6"/>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FF62A21"/>
    <w:multiLevelType w:val="hybridMultilevel"/>
    <w:tmpl w:val="7A2AFFA6"/>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07665E5"/>
    <w:multiLevelType w:val="hybridMultilevel"/>
    <w:tmpl w:val="4790BE2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0E202F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0F13E19"/>
    <w:multiLevelType w:val="hybridMultilevel"/>
    <w:tmpl w:val="55F8847C"/>
    <w:lvl w:ilvl="0" w:tplc="13E0B4E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1357FF1"/>
    <w:multiLevelType w:val="hybridMultilevel"/>
    <w:tmpl w:val="9370A802"/>
    <w:lvl w:ilvl="0" w:tplc="DF7C281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17166EC"/>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1EB2E17"/>
    <w:multiLevelType w:val="hybridMultilevel"/>
    <w:tmpl w:val="437664F4"/>
    <w:lvl w:ilvl="0" w:tplc="7F9E4B5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20E08D3"/>
    <w:multiLevelType w:val="hybridMultilevel"/>
    <w:tmpl w:val="AADE751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21620C9"/>
    <w:multiLevelType w:val="hybridMultilevel"/>
    <w:tmpl w:val="AA527FE8"/>
    <w:lvl w:ilvl="0" w:tplc="B3DA20E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21A592D"/>
    <w:multiLevelType w:val="hybridMultilevel"/>
    <w:tmpl w:val="259E85F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2FF1D9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30F7243"/>
    <w:multiLevelType w:val="hybridMultilevel"/>
    <w:tmpl w:val="A9BC24F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3FD31C1"/>
    <w:multiLevelType w:val="hybridMultilevel"/>
    <w:tmpl w:val="A4A26246"/>
    <w:lvl w:ilvl="0" w:tplc="88F6B634">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43D5174"/>
    <w:multiLevelType w:val="hybridMultilevel"/>
    <w:tmpl w:val="0A6E5E9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612CF5"/>
    <w:multiLevelType w:val="hybridMultilevel"/>
    <w:tmpl w:val="D9EE0274"/>
    <w:lvl w:ilvl="0" w:tplc="CD7A6E22">
      <w:numFmt w:val="bullet"/>
      <w:lvlText w:val="−"/>
      <w:lvlJc w:val="left"/>
      <w:pPr>
        <w:ind w:left="227" w:hanging="227"/>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D51616"/>
    <w:multiLevelType w:val="hybridMultilevel"/>
    <w:tmpl w:val="C4160E2A"/>
    <w:lvl w:ilvl="0" w:tplc="9F9ED8E2">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4FF4439"/>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63F5E2C"/>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67906D6"/>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6E05A37"/>
    <w:multiLevelType w:val="hybridMultilevel"/>
    <w:tmpl w:val="ABCA0B50"/>
    <w:lvl w:ilvl="0" w:tplc="47C0170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F34EF8"/>
    <w:multiLevelType w:val="hybridMultilevel"/>
    <w:tmpl w:val="21C2680C"/>
    <w:lvl w:ilvl="0" w:tplc="1ABC281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7241763"/>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8710DBA"/>
    <w:multiLevelType w:val="hybridMultilevel"/>
    <w:tmpl w:val="779037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8C819D2"/>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8E5568F"/>
    <w:multiLevelType w:val="hybridMultilevel"/>
    <w:tmpl w:val="1D489DE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8EA2F7F"/>
    <w:multiLevelType w:val="hybridMultilevel"/>
    <w:tmpl w:val="8CDC4B6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8EF6516"/>
    <w:multiLevelType w:val="hybridMultilevel"/>
    <w:tmpl w:val="BFA469AC"/>
    <w:lvl w:ilvl="0" w:tplc="515CCB7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91B7845"/>
    <w:multiLevelType w:val="hybridMultilevel"/>
    <w:tmpl w:val="4A226D64"/>
    <w:lvl w:ilvl="0" w:tplc="F7B4525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69633975"/>
    <w:multiLevelType w:val="hybridMultilevel"/>
    <w:tmpl w:val="FB2E9F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9AF3B24"/>
    <w:multiLevelType w:val="hybridMultilevel"/>
    <w:tmpl w:val="FCF6F5EE"/>
    <w:lvl w:ilvl="0" w:tplc="66287F40">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A6C0B58"/>
    <w:multiLevelType w:val="hybridMultilevel"/>
    <w:tmpl w:val="96386E20"/>
    <w:lvl w:ilvl="0" w:tplc="575CBEA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A964C1A"/>
    <w:multiLevelType w:val="hybridMultilevel"/>
    <w:tmpl w:val="E8A48722"/>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B003F21"/>
    <w:multiLevelType w:val="hybridMultilevel"/>
    <w:tmpl w:val="5A62B9A2"/>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1" w15:restartNumberingAfterBreak="0">
    <w:nsid w:val="6B2665B8"/>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6B9C1B9D"/>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3" w15:restartNumberingAfterBreak="0">
    <w:nsid w:val="6BA976AF"/>
    <w:multiLevelType w:val="hybridMultilevel"/>
    <w:tmpl w:val="08A04E0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4" w15:restartNumberingAfterBreak="0">
    <w:nsid w:val="6CF71262"/>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6CFF4DCC"/>
    <w:multiLevelType w:val="hybridMultilevel"/>
    <w:tmpl w:val="C1F091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DF654BF"/>
    <w:multiLevelType w:val="hybridMultilevel"/>
    <w:tmpl w:val="32A086C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DFB7FF1"/>
    <w:multiLevelType w:val="hybridMultilevel"/>
    <w:tmpl w:val="1DE681B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F320F57"/>
    <w:multiLevelType w:val="hybridMultilevel"/>
    <w:tmpl w:val="754435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6F683FDC"/>
    <w:multiLevelType w:val="hybridMultilevel"/>
    <w:tmpl w:val="F48A177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FED335A"/>
    <w:multiLevelType w:val="hybridMultilevel"/>
    <w:tmpl w:val="3C0AC69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FEF7100"/>
    <w:multiLevelType w:val="hybridMultilevel"/>
    <w:tmpl w:val="C98A4BB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0605017"/>
    <w:multiLevelType w:val="hybridMultilevel"/>
    <w:tmpl w:val="35B6ED5A"/>
    <w:lvl w:ilvl="0" w:tplc="26283A18">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0B04E6A"/>
    <w:multiLevelType w:val="hybridMultilevel"/>
    <w:tmpl w:val="CD220BB4"/>
    <w:lvl w:ilvl="0" w:tplc="51E0960A">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0E9626A"/>
    <w:multiLevelType w:val="hybridMultilevel"/>
    <w:tmpl w:val="4FF84910"/>
    <w:lvl w:ilvl="0" w:tplc="617425A8">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70ED7468"/>
    <w:multiLevelType w:val="hybridMultilevel"/>
    <w:tmpl w:val="144ACD4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1064B9F"/>
    <w:multiLevelType w:val="hybridMultilevel"/>
    <w:tmpl w:val="807CADC8"/>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714F45D7"/>
    <w:multiLevelType w:val="hybridMultilevel"/>
    <w:tmpl w:val="BABA0114"/>
    <w:lvl w:ilvl="0" w:tplc="DBE43664">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1842FBD"/>
    <w:multiLevelType w:val="hybridMultilevel"/>
    <w:tmpl w:val="A482B72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71F518DC"/>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1F75D97"/>
    <w:multiLevelType w:val="hybridMultilevel"/>
    <w:tmpl w:val="630E74B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2296D2A"/>
    <w:multiLevelType w:val="hybridMultilevel"/>
    <w:tmpl w:val="E76CA4C4"/>
    <w:lvl w:ilvl="0" w:tplc="869A2C70">
      <w:numFmt w:val="bullet"/>
      <w:lvlText w:val="−"/>
      <w:lvlJc w:val="left"/>
      <w:pPr>
        <w:ind w:left="218"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2365B3F"/>
    <w:multiLevelType w:val="hybridMultilevel"/>
    <w:tmpl w:val="B316FA6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26673EC"/>
    <w:multiLevelType w:val="hybridMultilevel"/>
    <w:tmpl w:val="626663D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A43F88"/>
    <w:multiLevelType w:val="hybridMultilevel"/>
    <w:tmpl w:val="E40E6E2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C076E0"/>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31D006F"/>
    <w:multiLevelType w:val="hybridMultilevel"/>
    <w:tmpl w:val="5F0A7DD6"/>
    <w:lvl w:ilvl="0" w:tplc="1EC251F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4466223"/>
    <w:multiLevelType w:val="hybridMultilevel"/>
    <w:tmpl w:val="103E957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4E4172B"/>
    <w:multiLevelType w:val="hybridMultilevel"/>
    <w:tmpl w:val="313634C6"/>
    <w:lvl w:ilvl="0" w:tplc="DE60A82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50E64AA"/>
    <w:multiLevelType w:val="hybridMultilevel"/>
    <w:tmpl w:val="F912E006"/>
    <w:lvl w:ilvl="0" w:tplc="E7F675C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5191E78"/>
    <w:multiLevelType w:val="hybridMultilevel"/>
    <w:tmpl w:val="9ACAB2B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538285D"/>
    <w:multiLevelType w:val="hybridMultilevel"/>
    <w:tmpl w:val="7E8C421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538465A"/>
    <w:multiLevelType w:val="hybridMultilevel"/>
    <w:tmpl w:val="2874410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5D82FB9"/>
    <w:multiLevelType w:val="hybridMultilevel"/>
    <w:tmpl w:val="E4D0AFF4"/>
    <w:lvl w:ilvl="0" w:tplc="B3D8D1CA">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60B4E37"/>
    <w:multiLevelType w:val="hybridMultilevel"/>
    <w:tmpl w:val="A4EC5B6C"/>
    <w:lvl w:ilvl="0" w:tplc="BEBEF3CA">
      <w:numFmt w:val="bullet"/>
      <w:lvlText w:val="−"/>
      <w:lvlJc w:val="left"/>
      <w:pPr>
        <w:ind w:left="227" w:hanging="227"/>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6561741"/>
    <w:multiLevelType w:val="hybridMultilevel"/>
    <w:tmpl w:val="97A8766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69459BF"/>
    <w:multiLevelType w:val="hybridMultilevel"/>
    <w:tmpl w:val="27BA949E"/>
    <w:lvl w:ilvl="0" w:tplc="14BA7374">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6E0357C"/>
    <w:multiLevelType w:val="hybridMultilevel"/>
    <w:tmpl w:val="EFD449C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AF54D2"/>
    <w:multiLevelType w:val="hybridMultilevel"/>
    <w:tmpl w:val="CD3E3C9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78E00D7C"/>
    <w:multiLevelType w:val="hybridMultilevel"/>
    <w:tmpl w:val="B846D9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8E543FE"/>
    <w:multiLevelType w:val="hybridMultilevel"/>
    <w:tmpl w:val="303CC18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78FA517D"/>
    <w:multiLevelType w:val="hybridMultilevel"/>
    <w:tmpl w:val="254428A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94C24D1"/>
    <w:multiLevelType w:val="hybridMultilevel"/>
    <w:tmpl w:val="4DF64DE6"/>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9906E56"/>
    <w:multiLevelType w:val="hybridMultilevel"/>
    <w:tmpl w:val="56B4CA8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A500B2"/>
    <w:multiLevelType w:val="hybridMultilevel"/>
    <w:tmpl w:val="ACD6336E"/>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A62385"/>
    <w:multiLevelType w:val="hybridMultilevel"/>
    <w:tmpl w:val="F5B012BE"/>
    <w:lvl w:ilvl="0" w:tplc="53369A66">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E177C1"/>
    <w:multiLevelType w:val="hybridMultilevel"/>
    <w:tmpl w:val="099CE4DA"/>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A8347AA"/>
    <w:multiLevelType w:val="hybridMultilevel"/>
    <w:tmpl w:val="79E23470"/>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AA259C1"/>
    <w:multiLevelType w:val="hybridMultilevel"/>
    <w:tmpl w:val="4F30657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9" w15:restartNumberingAfterBreak="0">
    <w:nsid w:val="7AC34EC2"/>
    <w:multiLevelType w:val="hybridMultilevel"/>
    <w:tmpl w:val="48C0857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0" w15:restartNumberingAfterBreak="0">
    <w:nsid w:val="7B8916EB"/>
    <w:multiLevelType w:val="hybridMultilevel"/>
    <w:tmpl w:val="8F2AC86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BB51563"/>
    <w:multiLevelType w:val="hybridMultilevel"/>
    <w:tmpl w:val="5D76094E"/>
    <w:lvl w:ilvl="0" w:tplc="33FCDB7E">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2" w15:restartNumberingAfterBreak="0">
    <w:nsid w:val="7BE72E98"/>
    <w:multiLevelType w:val="hybridMultilevel"/>
    <w:tmpl w:val="DCA4394A"/>
    <w:lvl w:ilvl="0" w:tplc="4D3C7DB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C5806A3"/>
    <w:multiLevelType w:val="hybridMultilevel"/>
    <w:tmpl w:val="59543C8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C6E4E9F"/>
    <w:multiLevelType w:val="hybridMultilevel"/>
    <w:tmpl w:val="FC280F44"/>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DC966F8"/>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DE227FE"/>
    <w:multiLevelType w:val="hybridMultilevel"/>
    <w:tmpl w:val="0AF805C2"/>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DE333B1"/>
    <w:multiLevelType w:val="hybridMultilevel"/>
    <w:tmpl w:val="B7DCE39C"/>
    <w:lvl w:ilvl="0" w:tplc="8BFCEE62">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8" w15:restartNumberingAfterBreak="0">
    <w:nsid w:val="7DFE4935"/>
    <w:multiLevelType w:val="hybridMultilevel"/>
    <w:tmpl w:val="17EE519C"/>
    <w:lvl w:ilvl="0" w:tplc="08CCBC70">
      <w:numFmt w:val="bullet"/>
      <w:lvlText w:val="−"/>
      <w:lvlJc w:val="left"/>
      <w:pPr>
        <w:ind w:left="218"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804583"/>
    <w:multiLevelType w:val="hybridMultilevel"/>
    <w:tmpl w:val="D158BE82"/>
    <w:lvl w:ilvl="0" w:tplc="1974DE8E">
      <w:numFmt w:val="bullet"/>
      <w:lvlText w:val="−"/>
      <w:lvlJc w:val="left"/>
      <w:pPr>
        <w:ind w:left="170" w:hanging="17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EA97966"/>
    <w:multiLevelType w:val="hybridMultilevel"/>
    <w:tmpl w:val="5B089AAC"/>
    <w:lvl w:ilvl="0" w:tplc="2C1CA672">
      <w:numFmt w:val="bullet"/>
      <w:lvlText w:val="−"/>
      <w:lvlJc w:val="left"/>
      <w:pPr>
        <w:ind w:left="170" w:hanging="170"/>
      </w:pPr>
      <w:rPr>
        <w:rFonts w:ascii="Times New Roman" w:hAnsi="Times New Roman" w:cs="Times New Roman"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F6B0C40"/>
    <w:multiLevelType w:val="hybridMultilevel"/>
    <w:tmpl w:val="E75A0CCC"/>
    <w:lvl w:ilvl="0" w:tplc="538A4EC8">
      <w:numFmt w:val="bullet"/>
      <w:lvlText w:val="−"/>
      <w:lvlJc w:val="left"/>
      <w:pPr>
        <w:ind w:left="170" w:hanging="17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1"/>
  </w:num>
  <w:num w:numId="2">
    <w:abstractNumId w:val="142"/>
  </w:num>
  <w:num w:numId="3">
    <w:abstractNumId w:val="99"/>
  </w:num>
  <w:num w:numId="4">
    <w:abstractNumId w:val="32"/>
  </w:num>
  <w:num w:numId="5">
    <w:abstractNumId w:val="304"/>
  </w:num>
  <w:num w:numId="6">
    <w:abstractNumId w:val="95"/>
  </w:num>
  <w:num w:numId="7">
    <w:abstractNumId w:val="184"/>
  </w:num>
  <w:num w:numId="8">
    <w:abstractNumId w:val="1"/>
  </w:num>
  <w:num w:numId="9">
    <w:abstractNumId w:val="5"/>
  </w:num>
  <w:num w:numId="10">
    <w:abstractNumId w:val="151"/>
  </w:num>
  <w:num w:numId="11">
    <w:abstractNumId w:val="252"/>
  </w:num>
  <w:num w:numId="12">
    <w:abstractNumId w:val="229"/>
  </w:num>
  <w:num w:numId="13">
    <w:abstractNumId w:val="297"/>
  </w:num>
  <w:num w:numId="14">
    <w:abstractNumId w:val="275"/>
  </w:num>
  <w:num w:numId="15">
    <w:abstractNumId w:val="108"/>
  </w:num>
  <w:num w:numId="16">
    <w:abstractNumId w:val="124"/>
  </w:num>
  <w:num w:numId="17">
    <w:abstractNumId w:val="37"/>
  </w:num>
  <w:num w:numId="18">
    <w:abstractNumId w:val="278"/>
  </w:num>
  <w:num w:numId="19">
    <w:abstractNumId w:val="274"/>
  </w:num>
  <w:num w:numId="20">
    <w:abstractNumId w:val="59"/>
  </w:num>
  <w:num w:numId="21">
    <w:abstractNumId w:val="247"/>
  </w:num>
  <w:num w:numId="22">
    <w:abstractNumId w:val="68"/>
  </w:num>
  <w:num w:numId="23">
    <w:abstractNumId w:val="308"/>
  </w:num>
  <w:num w:numId="24">
    <w:abstractNumId w:val="29"/>
  </w:num>
  <w:num w:numId="25">
    <w:abstractNumId w:val="310"/>
  </w:num>
  <w:num w:numId="26">
    <w:abstractNumId w:val="198"/>
  </w:num>
  <w:num w:numId="27">
    <w:abstractNumId w:val="195"/>
  </w:num>
  <w:num w:numId="28">
    <w:abstractNumId w:val="294"/>
  </w:num>
  <w:num w:numId="29">
    <w:abstractNumId w:val="305"/>
  </w:num>
  <w:num w:numId="30">
    <w:abstractNumId w:val="223"/>
  </w:num>
  <w:num w:numId="31">
    <w:abstractNumId w:val="316"/>
  </w:num>
  <w:num w:numId="32">
    <w:abstractNumId w:val="197"/>
  </w:num>
  <w:num w:numId="33">
    <w:abstractNumId w:val="130"/>
  </w:num>
  <w:num w:numId="34">
    <w:abstractNumId w:val="144"/>
  </w:num>
  <w:num w:numId="35">
    <w:abstractNumId w:val="188"/>
  </w:num>
  <w:num w:numId="36">
    <w:abstractNumId w:val="156"/>
  </w:num>
  <w:num w:numId="37">
    <w:abstractNumId w:val="150"/>
  </w:num>
  <w:num w:numId="38">
    <w:abstractNumId w:val="292"/>
  </w:num>
  <w:num w:numId="39">
    <w:abstractNumId w:val="276"/>
  </w:num>
  <w:num w:numId="40">
    <w:abstractNumId w:val="323"/>
  </w:num>
  <w:num w:numId="41">
    <w:abstractNumId w:val="8"/>
  </w:num>
  <w:num w:numId="42">
    <w:abstractNumId w:val="262"/>
  </w:num>
  <w:num w:numId="43">
    <w:abstractNumId w:val="281"/>
  </w:num>
  <w:num w:numId="44">
    <w:abstractNumId w:val="181"/>
  </w:num>
  <w:num w:numId="45">
    <w:abstractNumId w:val="81"/>
  </w:num>
  <w:num w:numId="46">
    <w:abstractNumId w:val="12"/>
  </w:num>
  <w:num w:numId="47">
    <w:abstractNumId w:val="118"/>
  </w:num>
  <w:num w:numId="48">
    <w:abstractNumId w:val="189"/>
  </w:num>
  <w:num w:numId="49">
    <w:abstractNumId w:val="217"/>
  </w:num>
  <w:num w:numId="50">
    <w:abstractNumId w:val="227"/>
  </w:num>
  <w:num w:numId="51">
    <w:abstractNumId w:val="14"/>
  </w:num>
  <w:num w:numId="52">
    <w:abstractNumId w:val="33"/>
  </w:num>
  <w:num w:numId="53">
    <w:abstractNumId w:val="107"/>
  </w:num>
  <w:num w:numId="54">
    <w:abstractNumId w:val="137"/>
  </w:num>
  <w:num w:numId="55">
    <w:abstractNumId w:val="326"/>
  </w:num>
  <w:num w:numId="56">
    <w:abstractNumId w:val="128"/>
  </w:num>
  <w:num w:numId="57">
    <w:abstractNumId w:val="263"/>
  </w:num>
  <w:num w:numId="58">
    <w:abstractNumId w:val="17"/>
  </w:num>
  <w:num w:numId="59">
    <w:abstractNumId w:val="313"/>
  </w:num>
  <w:num w:numId="60">
    <w:abstractNumId w:val="120"/>
  </w:num>
  <w:num w:numId="61">
    <w:abstractNumId w:val="47"/>
  </w:num>
  <w:num w:numId="62">
    <w:abstractNumId w:val="125"/>
  </w:num>
  <w:num w:numId="63">
    <w:abstractNumId w:val="218"/>
  </w:num>
  <w:num w:numId="64">
    <w:abstractNumId w:val="161"/>
  </w:num>
  <w:num w:numId="65">
    <w:abstractNumId w:val="249"/>
  </w:num>
  <w:num w:numId="66">
    <w:abstractNumId w:val="324"/>
  </w:num>
  <w:num w:numId="67">
    <w:abstractNumId w:val="104"/>
  </w:num>
  <w:num w:numId="68">
    <w:abstractNumId w:val="155"/>
  </w:num>
  <w:num w:numId="69">
    <w:abstractNumId w:val="266"/>
  </w:num>
  <w:num w:numId="70">
    <w:abstractNumId w:val="20"/>
  </w:num>
  <w:num w:numId="71">
    <w:abstractNumId w:val="87"/>
  </w:num>
  <w:num w:numId="72">
    <w:abstractNumId w:val="19"/>
  </w:num>
  <w:num w:numId="73">
    <w:abstractNumId w:val="39"/>
  </w:num>
  <w:num w:numId="74">
    <w:abstractNumId w:val="298"/>
  </w:num>
  <w:num w:numId="75">
    <w:abstractNumId w:val="3"/>
  </w:num>
  <w:num w:numId="76">
    <w:abstractNumId w:val="211"/>
  </w:num>
  <w:num w:numId="77">
    <w:abstractNumId w:val="279"/>
  </w:num>
  <w:num w:numId="78">
    <w:abstractNumId w:val="154"/>
  </w:num>
  <w:num w:numId="79">
    <w:abstractNumId w:val="241"/>
  </w:num>
  <w:num w:numId="80">
    <w:abstractNumId w:val="79"/>
  </w:num>
  <w:num w:numId="81">
    <w:abstractNumId w:val="38"/>
  </w:num>
  <w:num w:numId="82">
    <w:abstractNumId w:val="61"/>
  </w:num>
  <w:num w:numId="83">
    <w:abstractNumId w:val="21"/>
  </w:num>
  <w:num w:numId="84">
    <w:abstractNumId w:val="158"/>
  </w:num>
  <w:num w:numId="85">
    <w:abstractNumId w:val="72"/>
  </w:num>
  <w:num w:numId="86">
    <w:abstractNumId w:val="286"/>
  </w:num>
  <w:num w:numId="87">
    <w:abstractNumId w:val="90"/>
  </w:num>
  <w:num w:numId="88">
    <w:abstractNumId w:val="174"/>
  </w:num>
  <w:num w:numId="89">
    <w:abstractNumId w:val="48"/>
  </w:num>
  <w:num w:numId="90">
    <w:abstractNumId w:val="258"/>
  </w:num>
  <w:num w:numId="91">
    <w:abstractNumId w:val="251"/>
  </w:num>
  <w:num w:numId="92">
    <w:abstractNumId w:val="94"/>
  </w:num>
  <w:num w:numId="93">
    <w:abstractNumId w:val="207"/>
  </w:num>
  <w:num w:numId="94">
    <w:abstractNumId w:val="203"/>
  </w:num>
  <w:num w:numId="95">
    <w:abstractNumId w:val="201"/>
  </w:num>
  <w:num w:numId="96">
    <w:abstractNumId w:val="122"/>
  </w:num>
  <w:num w:numId="97">
    <w:abstractNumId w:val="234"/>
  </w:num>
  <w:num w:numId="98">
    <w:abstractNumId w:val="307"/>
  </w:num>
  <w:num w:numId="99">
    <w:abstractNumId w:val="204"/>
  </w:num>
  <w:num w:numId="100">
    <w:abstractNumId w:val="103"/>
  </w:num>
  <w:num w:numId="101">
    <w:abstractNumId w:val="183"/>
  </w:num>
  <w:num w:numId="102">
    <w:abstractNumId w:val="311"/>
  </w:num>
  <w:num w:numId="103">
    <w:abstractNumId w:val="26"/>
  </w:num>
  <w:num w:numId="104">
    <w:abstractNumId w:val="74"/>
  </w:num>
  <w:num w:numId="105">
    <w:abstractNumId w:val="317"/>
  </w:num>
  <w:num w:numId="106">
    <w:abstractNumId w:val="121"/>
  </w:num>
  <w:num w:numId="107">
    <w:abstractNumId w:val="16"/>
  </w:num>
  <w:num w:numId="108">
    <w:abstractNumId w:val="185"/>
  </w:num>
  <w:num w:numId="109">
    <w:abstractNumId w:val="131"/>
  </w:num>
  <w:num w:numId="110">
    <w:abstractNumId w:val="288"/>
  </w:num>
  <w:num w:numId="111">
    <w:abstractNumId w:val="222"/>
  </w:num>
  <w:num w:numId="112">
    <w:abstractNumId w:val="44"/>
  </w:num>
  <w:num w:numId="113">
    <w:abstractNumId w:val="117"/>
  </w:num>
  <w:num w:numId="114">
    <w:abstractNumId w:val="106"/>
  </w:num>
  <w:num w:numId="115">
    <w:abstractNumId w:val="260"/>
  </w:num>
  <w:num w:numId="116">
    <w:abstractNumId w:val="196"/>
  </w:num>
  <w:num w:numId="117">
    <w:abstractNumId w:val="312"/>
  </w:num>
  <w:num w:numId="118">
    <w:abstractNumId w:val="290"/>
  </w:num>
  <w:num w:numId="119">
    <w:abstractNumId w:val="149"/>
  </w:num>
  <w:num w:numId="120">
    <w:abstractNumId w:val="50"/>
  </w:num>
  <w:num w:numId="121">
    <w:abstractNumId w:val="221"/>
  </w:num>
  <w:num w:numId="122">
    <w:abstractNumId w:val="331"/>
  </w:num>
  <w:num w:numId="123">
    <w:abstractNumId w:val="301"/>
  </w:num>
  <w:num w:numId="124">
    <w:abstractNumId w:val="226"/>
  </w:num>
  <w:num w:numId="125">
    <w:abstractNumId w:val="36"/>
  </w:num>
  <w:num w:numId="126">
    <w:abstractNumId w:val="202"/>
  </w:num>
  <w:num w:numId="127">
    <w:abstractNumId w:val="45"/>
  </w:num>
  <w:num w:numId="128">
    <w:abstractNumId w:val="273"/>
  </w:num>
  <w:num w:numId="129">
    <w:abstractNumId w:val="280"/>
  </w:num>
  <w:num w:numId="130">
    <w:abstractNumId w:val="213"/>
  </w:num>
  <w:num w:numId="131">
    <w:abstractNumId w:val="245"/>
  </w:num>
  <w:num w:numId="132">
    <w:abstractNumId w:val="205"/>
  </w:num>
  <w:num w:numId="133">
    <w:abstractNumId w:val="98"/>
  </w:num>
  <w:num w:numId="134">
    <w:abstractNumId w:val="200"/>
  </w:num>
  <w:num w:numId="135">
    <w:abstractNumId w:val="210"/>
  </w:num>
  <w:num w:numId="136">
    <w:abstractNumId w:val="51"/>
  </w:num>
  <w:num w:numId="137">
    <w:abstractNumId w:val="319"/>
  </w:num>
  <w:num w:numId="138">
    <w:abstractNumId w:val="293"/>
  </w:num>
  <w:num w:numId="139">
    <w:abstractNumId w:val="67"/>
  </w:num>
  <w:num w:numId="140">
    <w:abstractNumId w:val="88"/>
  </w:num>
  <w:num w:numId="141">
    <w:abstractNumId w:val="237"/>
  </w:num>
  <w:num w:numId="142">
    <w:abstractNumId w:val="82"/>
  </w:num>
  <w:num w:numId="143">
    <w:abstractNumId w:val="147"/>
  </w:num>
  <w:num w:numId="144">
    <w:abstractNumId w:val="265"/>
  </w:num>
  <w:num w:numId="145">
    <w:abstractNumId w:val="109"/>
  </w:num>
  <w:num w:numId="146">
    <w:abstractNumId w:val="325"/>
  </w:num>
  <w:num w:numId="147">
    <w:abstractNumId w:val="31"/>
  </w:num>
  <w:num w:numId="148">
    <w:abstractNumId w:val="328"/>
  </w:num>
  <w:num w:numId="149">
    <w:abstractNumId w:val="180"/>
  </w:num>
  <w:num w:numId="150">
    <w:abstractNumId w:val="41"/>
  </w:num>
  <w:num w:numId="151">
    <w:abstractNumId w:val="27"/>
  </w:num>
  <w:num w:numId="152">
    <w:abstractNumId w:val="49"/>
  </w:num>
  <w:num w:numId="153">
    <w:abstractNumId w:val="66"/>
  </w:num>
  <w:num w:numId="154">
    <w:abstractNumId w:val="287"/>
  </w:num>
  <w:num w:numId="155">
    <w:abstractNumId w:val="302"/>
  </w:num>
  <w:num w:numId="156">
    <w:abstractNumId w:val="86"/>
  </w:num>
  <w:num w:numId="157">
    <w:abstractNumId w:val="23"/>
  </w:num>
  <w:num w:numId="158">
    <w:abstractNumId w:val="322"/>
  </w:num>
  <w:num w:numId="159">
    <w:abstractNumId w:val="10"/>
  </w:num>
  <w:num w:numId="160">
    <w:abstractNumId w:val="321"/>
  </w:num>
  <w:num w:numId="161">
    <w:abstractNumId w:val="238"/>
  </w:num>
  <w:num w:numId="162">
    <w:abstractNumId w:val="291"/>
  </w:num>
  <w:num w:numId="163">
    <w:abstractNumId w:val="270"/>
  </w:num>
  <w:num w:numId="164">
    <w:abstractNumId w:val="4"/>
  </w:num>
  <w:num w:numId="165">
    <w:abstractNumId w:val="18"/>
  </w:num>
  <w:num w:numId="166">
    <w:abstractNumId w:val="28"/>
  </w:num>
  <w:num w:numId="167">
    <w:abstractNumId w:val="253"/>
  </w:num>
  <w:num w:numId="168">
    <w:abstractNumId w:val="242"/>
  </w:num>
  <w:num w:numId="169">
    <w:abstractNumId w:val="209"/>
  </w:num>
  <w:num w:numId="170">
    <w:abstractNumId w:val="53"/>
  </w:num>
  <w:num w:numId="171">
    <w:abstractNumId w:val="43"/>
  </w:num>
  <w:num w:numId="172">
    <w:abstractNumId w:val="244"/>
  </w:num>
  <w:num w:numId="173">
    <w:abstractNumId w:val="230"/>
  </w:num>
  <w:num w:numId="174">
    <w:abstractNumId w:val="225"/>
  </w:num>
  <w:num w:numId="175">
    <w:abstractNumId w:val="220"/>
  </w:num>
  <w:num w:numId="176">
    <w:abstractNumId w:val="152"/>
  </w:num>
  <w:num w:numId="177">
    <w:abstractNumId w:val="219"/>
  </w:num>
  <w:num w:numId="178">
    <w:abstractNumId w:val="314"/>
  </w:num>
  <w:num w:numId="179">
    <w:abstractNumId w:val="299"/>
  </w:num>
  <w:num w:numId="180">
    <w:abstractNumId w:val="248"/>
  </w:num>
  <w:num w:numId="181">
    <w:abstractNumId w:val="170"/>
  </w:num>
  <w:num w:numId="182">
    <w:abstractNumId w:val="250"/>
  </w:num>
  <w:num w:numId="183">
    <w:abstractNumId w:val="92"/>
  </w:num>
  <w:num w:numId="184">
    <w:abstractNumId w:val="77"/>
  </w:num>
  <w:num w:numId="185">
    <w:abstractNumId w:val="145"/>
  </w:num>
  <w:num w:numId="186">
    <w:abstractNumId w:val="69"/>
  </w:num>
  <w:num w:numId="187">
    <w:abstractNumId w:val="173"/>
  </w:num>
  <w:num w:numId="188">
    <w:abstractNumId w:val="80"/>
  </w:num>
  <w:num w:numId="189">
    <w:abstractNumId w:val="133"/>
  </w:num>
  <w:num w:numId="190">
    <w:abstractNumId w:val="135"/>
  </w:num>
  <w:num w:numId="191">
    <w:abstractNumId w:val="129"/>
  </w:num>
  <w:num w:numId="192">
    <w:abstractNumId w:val="236"/>
  </w:num>
  <w:num w:numId="193">
    <w:abstractNumId w:val="283"/>
  </w:num>
  <w:num w:numId="194">
    <w:abstractNumId w:val="105"/>
  </w:num>
  <w:num w:numId="195">
    <w:abstractNumId w:val="296"/>
  </w:num>
  <w:num w:numId="196">
    <w:abstractNumId w:val="228"/>
  </w:num>
  <w:num w:numId="197">
    <w:abstractNumId w:val="146"/>
  </w:num>
  <w:num w:numId="198">
    <w:abstractNumId w:val="172"/>
  </w:num>
  <w:num w:numId="199">
    <w:abstractNumId w:val="100"/>
  </w:num>
  <w:num w:numId="200">
    <w:abstractNumId w:val="186"/>
  </w:num>
  <w:num w:numId="201">
    <w:abstractNumId w:val="6"/>
  </w:num>
  <w:num w:numId="202">
    <w:abstractNumId w:val="192"/>
  </w:num>
  <w:num w:numId="203">
    <w:abstractNumId w:val="329"/>
  </w:num>
  <w:num w:numId="204">
    <w:abstractNumId w:val="306"/>
  </w:num>
  <w:num w:numId="205">
    <w:abstractNumId w:val="235"/>
  </w:num>
  <w:num w:numId="206">
    <w:abstractNumId w:val="327"/>
  </w:num>
  <w:num w:numId="207">
    <w:abstractNumId w:val="52"/>
  </w:num>
  <w:num w:numId="208">
    <w:abstractNumId w:val="168"/>
  </w:num>
  <w:num w:numId="209">
    <w:abstractNumId w:val="206"/>
  </w:num>
  <w:num w:numId="210">
    <w:abstractNumId w:val="102"/>
  </w:num>
  <w:num w:numId="211">
    <w:abstractNumId w:val="56"/>
  </w:num>
  <w:num w:numId="212">
    <w:abstractNumId w:val="272"/>
  </w:num>
  <w:num w:numId="213">
    <w:abstractNumId w:val="2"/>
  </w:num>
  <w:num w:numId="214">
    <w:abstractNumId w:val="76"/>
  </w:num>
  <w:num w:numId="215">
    <w:abstractNumId w:val="101"/>
  </w:num>
  <w:num w:numId="216">
    <w:abstractNumId w:val="71"/>
  </w:num>
  <w:num w:numId="217">
    <w:abstractNumId w:val="309"/>
  </w:num>
  <w:num w:numId="218">
    <w:abstractNumId w:val="58"/>
  </w:num>
  <w:num w:numId="219">
    <w:abstractNumId w:val="157"/>
  </w:num>
  <w:num w:numId="220">
    <w:abstractNumId w:val="177"/>
  </w:num>
  <w:num w:numId="221">
    <w:abstractNumId w:val="259"/>
  </w:num>
  <w:num w:numId="222">
    <w:abstractNumId w:val="114"/>
  </w:num>
  <w:num w:numId="223">
    <w:abstractNumId w:val="215"/>
  </w:num>
  <w:num w:numId="224">
    <w:abstractNumId w:val="256"/>
  </w:num>
  <w:num w:numId="225">
    <w:abstractNumId w:val="268"/>
  </w:num>
  <w:num w:numId="226">
    <w:abstractNumId w:val="159"/>
  </w:num>
  <w:num w:numId="227">
    <w:abstractNumId w:val="140"/>
  </w:num>
  <w:num w:numId="228">
    <w:abstractNumId w:val="89"/>
  </w:num>
  <w:num w:numId="229">
    <w:abstractNumId w:val="303"/>
  </w:num>
  <w:num w:numId="230">
    <w:abstractNumId w:val="55"/>
  </w:num>
  <w:num w:numId="231">
    <w:abstractNumId w:val="127"/>
  </w:num>
  <w:num w:numId="232">
    <w:abstractNumId w:val="25"/>
  </w:num>
  <w:num w:numId="233">
    <w:abstractNumId w:val="115"/>
  </w:num>
  <w:num w:numId="234">
    <w:abstractNumId w:val="93"/>
  </w:num>
  <w:num w:numId="235">
    <w:abstractNumId w:val="264"/>
  </w:num>
  <w:num w:numId="236">
    <w:abstractNumId w:val="182"/>
  </w:num>
  <w:num w:numId="237">
    <w:abstractNumId w:val="167"/>
  </w:num>
  <w:num w:numId="238">
    <w:abstractNumId w:val="164"/>
  </w:num>
  <w:num w:numId="239">
    <w:abstractNumId w:val="110"/>
  </w:num>
  <w:num w:numId="240">
    <w:abstractNumId w:val="224"/>
  </w:num>
  <w:num w:numId="241">
    <w:abstractNumId w:val="300"/>
  </w:num>
  <w:num w:numId="242">
    <w:abstractNumId w:val="267"/>
  </w:num>
  <w:num w:numId="243">
    <w:abstractNumId w:val="134"/>
  </w:num>
  <w:num w:numId="244">
    <w:abstractNumId w:val="169"/>
  </w:num>
  <w:num w:numId="245">
    <w:abstractNumId w:val="166"/>
  </w:num>
  <w:num w:numId="246">
    <w:abstractNumId w:val="112"/>
  </w:num>
  <w:num w:numId="247">
    <w:abstractNumId w:val="113"/>
  </w:num>
  <w:num w:numId="248">
    <w:abstractNumId w:val="78"/>
  </w:num>
  <w:num w:numId="249">
    <w:abstractNumId w:val="233"/>
  </w:num>
  <w:num w:numId="250">
    <w:abstractNumId w:val="282"/>
  </w:num>
  <w:num w:numId="251">
    <w:abstractNumId w:val="232"/>
  </w:num>
  <w:num w:numId="252">
    <w:abstractNumId w:val="64"/>
  </w:num>
  <w:num w:numId="253">
    <w:abstractNumId w:val="136"/>
  </w:num>
  <w:num w:numId="254">
    <w:abstractNumId w:val="271"/>
  </w:num>
  <w:num w:numId="255">
    <w:abstractNumId w:val="194"/>
  </w:num>
  <w:num w:numId="256">
    <w:abstractNumId w:val="13"/>
  </w:num>
  <w:num w:numId="257">
    <w:abstractNumId w:val="257"/>
  </w:num>
  <w:num w:numId="258">
    <w:abstractNumId w:val="285"/>
  </w:num>
  <w:num w:numId="259">
    <w:abstractNumId w:val="330"/>
  </w:num>
  <w:num w:numId="260">
    <w:abstractNumId w:val="65"/>
  </w:num>
  <w:num w:numId="261">
    <w:abstractNumId w:val="46"/>
  </w:num>
  <w:num w:numId="262">
    <w:abstractNumId w:val="318"/>
  </w:num>
  <w:num w:numId="263">
    <w:abstractNumId w:val="60"/>
  </w:num>
  <w:num w:numId="264">
    <w:abstractNumId w:val="148"/>
  </w:num>
  <w:num w:numId="265">
    <w:abstractNumId w:val="216"/>
  </w:num>
  <w:num w:numId="266">
    <w:abstractNumId w:val="138"/>
  </w:num>
  <w:num w:numId="267">
    <w:abstractNumId w:val="70"/>
  </w:num>
  <w:num w:numId="268">
    <w:abstractNumId w:val="199"/>
  </w:num>
  <w:num w:numId="269">
    <w:abstractNumId w:val="246"/>
  </w:num>
  <w:num w:numId="270">
    <w:abstractNumId w:val="96"/>
  </w:num>
  <w:num w:numId="271">
    <w:abstractNumId w:val="261"/>
  </w:num>
  <w:num w:numId="272">
    <w:abstractNumId w:val="7"/>
  </w:num>
  <w:num w:numId="273">
    <w:abstractNumId w:val="84"/>
  </w:num>
  <w:num w:numId="274">
    <w:abstractNumId w:val="175"/>
  </w:num>
  <w:num w:numId="275">
    <w:abstractNumId w:val="83"/>
  </w:num>
  <w:num w:numId="276">
    <w:abstractNumId w:val="34"/>
  </w:num>
  <w:num w:numId="277">
    <w:abstractNumId w:val="119"/>
  </w:num>
  <w:num w:numId="278">
    <w:abstractNumId w:val="255"/>
  </w:num>
  <w:num w:numId="279">
    <w:abstractNumId w:val="126"/>
  </w:num>
  <w:num w:numId="280">
    <w:abstractNumId w:val="132"/>
  </w:num>
  <w:num w:numId="281">
    <w:abstractNumId w:val="97"/>
  </w:num>
  <w:num w:numId="282">
    <w:abstractNumId w:val="315"/>
  </w:num>
  <w:num w:numId="283">
    <w:abstractNumId w:val="63"/>
  </w:num>
  <w:num w:numId="284">
    <w:abstractNumId w:val="123"/>
  </w:num>
  <w:num w:numId="285">
    <w:abstractNumId w:val="9"/>
  </w:num>
  <w:num w:numId="286">
    <w:abstractNumId w:val="269"/>
  </w:num>
  <w:num w:numId="287">
    <w:abstractNumId w:val="277"/>
  </w:num>
  <w:num w:numId="288">
    <w:abstractNumId w:val="111"/>
  </w:num>
  <w:num w:numId="289">
    <w:abstractNumId w:val="30"/>
  </w:num>
  <w:num w:numId="290">
    <w:abstractNumId w:val="42"/>
  </w:num>
  <w:num w:numId="291">
    <w:abstractNumId w:val="320"/>
  </w:num>
  <w:num w:numId="292">
    <w:abstractNumId w:val="240"/>
  </w:num>
  <w:num w:numId="293">
    <w:abstractNumId w:val="73"/>
  </w:num>
  <w:num w:numId="294">
    <w:abstractNumId w:val="208"/>
  </w:num>
  <w:num w:numId="295">
    <w:abstractNumId w:val="141"/>
  </w:num>
  <w:num w:numId="296">
    <w:abstractNumId w:val="85"/>
  </w:num>
  <w:num w:numId="297">
    <w:abstractNumId w:val="214"/>
  </w:num>
  <w:num w:numId="298">
    <w:abstractNumId w:val="239"/>
  </w:num>
  <w:num w:numId="299">
    <w:abstractNumId w:val="171"/>
  </w:num>
  <w:num w:numId="300">
    <w:abstractNumId w:val="40"/>
  </w:num>
  <w:num w:numId="301">
    <w:abstractNumId w:val="75"/>
  </w:num>
  <w:num w:numId="302">
    <w:abstractNumId w:val="212"/>
  </w:num>
  <w:num w:numId="303">
    <w:abstractNumId w:val="11"/>
  </w:num>
  <w:num w:numId="304">
    <w:abstractNumId w:val="165"/>
  </w:num>
  <w:num w:numId="305">
    <w:abstractNumId w:val="62"/>
  </w:num>
  <w:num w:numId="306">
    <w:abstractNumId w:val="176"/>
  </w:num>
  <w:num w:numId="307">
    <w:abstractNumId w:val="116"/>
  </w:num>
  <w:num w:numId="308">
    <w:abstractNumId w:val="193"/>
  </w:num>
  <w:num w:numId="309">
    <w:abstractNumId w:val="54"/>
  </w:num>
  <w:num w:numId="310">
    <w:abstractNumId w:val="178"/>
  </w:num>
  <w:num w:numId="311">
    <w:abstractNumId w:val="231"/>
  </w:num>
  <w:num w:numId="312">
    <w:abstractNumId w:val="179"/>
  </w:num>
  <w:num w:numId="313">
    <w:abstractNumId w:val="15"/>
  </w:num>
  <w:num w:numId="314">
    <w:abstractNumId w:val="162"/>
  </w:num>
  <w:num w:numId="315">
    <w:abstractNumId w:val="153"/>
  </w:num>
  <w:num w:numId="316">
    <w:abstractNumId w:val="284"/>
  </w:num>
  <w:num w:numId="317">
    <w:abstractNumId w:val="22"/>
  </w:num>
  <w:num w:numId="318">
    <w:abstractNumId w:val="57"/>
  </w:num>
  <w:num w:numId="319">
    <w:abstractNumId w:val="254"/>
  </w:num>
  <w:num w:numId="320">
    <w:abstractNumId w:val="35"/>
  </w:num>
  <w:num w:numId="321">
    <w:abstractNumId w:val="143"/>
  </w:num>
  <w:num w:numId="322">
    <w:abstractNumId w:val="190"/>
  </w:num>
  <w:num w:numId="323">
    <w:abstractNumId w:val="295"/>
  </w:num>
  <w:num w:numId="324">
    <w:abstractNumId w:val="187"/>
  </w:num>
  <w:num w:numId="325">
    <w:abstractNumId w:val="289"/>
  </w:num>
  <w:num w:numId="326">
    <w:abstractNumId w:val="160"/>
  </w:num>
  <w:num w:numId="327">
    <w:abstractNumId w:val="243"/>
  </w:num>
  <w:num w:numId="328">
    <w:abstractNumId w:val="139"/>
  </w:num>
  <w:num w:numId="329">
    <w:abstractNumId w:val="24"/>
  </w:num>
  <w:num w:numId="330">
    <w:abstractNumId w:val="163"/>
  </w:num>
  <w:num w:numId="331">
    <w:abstractNumId w:val="91"/>
  </w:num>
  <w:numIdMacAtCleanup w:val="3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8C4"/>
    <w:rsid w:val="0003762B"/>
    <w:rsid w:val="00092804"/>
    <w:rsid w:val="00101C8D"/>
    <w:rsid w:val="0012725B"/>
    <w:rsid w:val="0013210C"/>
    <w:rsid w:val="001445BE"/>
    <w:rsid w:val="00181741"/>
    <w:rsid w:val="001C37C4"/>
    <w:rsid w:val="00212CC7"/>
    <w:rsid w:val="002557E0"/>
    <w:rsid w:val="002859DC"/>
    <w:rsid w:val="003011FE"/>
    <w:rsid w:val="00301289"/>
    <w:rsid w:val="00367746"/>
    <w:rsid w:val="003862F6"/>
    <w:rsid w:val="003F4F77"/>
    <w:rsid w:val="00415701"/>
    <w:rsid w:val="0042257C"/>
    <w:rsid w:val="004348B9"/>
    <w:rsid w:val="004409F1"/>
    <w:rsid w:val="00450DC7"/>
    <w:rsid w:val="0045466B"/>
    <w:rsid w:val="00462DC5"/>
    <w:rsid w:val="005275CE"/>
    <w:rsid w:val="005429AC"/>
    <w:rsid w:val="0058188F"/>
    <w:rsid w:val="00596F9D"/>
    <w:rsid w:val="005D5011"/>
    <w:rsid w:val="005D7F0A"/>
    <w:rsid w:val="0066662A"/>
    <w:rsid w:val="006E518D"/>
    <w:rsid w:val="006F62B2"/>
    <w:rsid w:val="00711F7B"/>
    <w:rsid w:val="00714FC0"/>
    <w:rsid w:val="00720C64"/>
    <w:rsid w:val="00721945"/>
    <w:rsid w:val="00752664"/>
    <w:rsid w:val="007604FA"/>
    <w:rsid w:val="00764C5D"/>
    <w:rsid w:val="00772E78"/>
    <w:rsid w:val="007874E2"/>
    <w:rsid w:val="007A61C2"/>
    <w:rsid w:val="007B0765"/>
    <w:rsid w:val="007D3F42"/>
    <w:rsid w:val="007E63F0"/>
    <w:rsid w:val="00821E01"/>
    <w:rsid w:val="00862134"/>
    <w:rsid w:val="008B39AB"/>
    <w:rsid w:val="008D0BC0"/>
    <w:rsid w:val="008E60BA"/>
    <w:rsid w:val="00905398"/>
    <w:rsid w:val="00915B19"/>
    <w:rsid w:val="009246BE"/>
    <w:rsid w:val="00941319"/>
    <w:rsid w:val="00964A16"/>
    <w:rsid w:val="0099313E"/>
    <w:rsid w:val="009978B4"/>
    <w:rsid w:val="00A25CFE"/>
    <w:rsid w:val="00A940F6"/>
    <w:rsid w:val="00AB37B4"/>
    <w:rsid w:val="00AE7AEF"/>
    <w:rsid w:val="00B47E4C"/>
    <w:rsid w:val="00B6683A"/>
    <w:rsid w:val="00B9692E"/>
    <w:rsid w:val="00BA4D4E"/>
    <w:rsid w:val="00C34267"/>
    <w:rsid w:val="00CE21F4"/>
    <w:rsid w:val="00CE28C4"/>
    <w:rsid w:val="00CE4F48"/>
    <w:rsid w:val="00D434DE"/>
    <w:rsid w:val="00D435BC"/>
    <w:rsid w:val="00D54A71"/>
    <w:rsid w:val="00D6376C"/>
    <w:rsid w:val="00D75B09"/>
    <w:rsid w:val="00DA0CC8"/>
    <w:rsid w:val="00DD277D"/>
    <w:rsid w:val="00DF03BE"/>
    <w:rsid w:val="00F11399"/>
    <w:rsid w:val="00FF5A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823821"/>
  <w15:docId w15:val="{0E7E55F3-4458-7F46-BB1B-8FD3C45C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277D"/>
    <w:pPr>
      <w:widowControl w:val="0"/>
      <w:autoSpaceDE w:val="0"/>
      <w:autoSpaceDN w:val="0"/>
      <w:adjustRightInd w:val="0"/>
      <w:spacing w:after="0" w:line="240" w:lineRule="auto"/>
    </w:pPr>
    <w:rPr>
      <w:rFonts w:ascii="Times New Roman" w:hAnsi="Times New Roman"/>
      <w:sz w:val="24"/>
      <w:szCs w:val="24"/>
      <w:lang w:val="en-US" w:eastAsia="en-US"/>
    </w:rPr>
  </w:style>
  <w:style w:type="paragraph" w:styleId="Nagwek1">
    <w:name w:val="heading 1"/>
    <w:basedOn w:val="Normalny"/>
    <w:next w:val="Normalny"/>
    <w:link w:val="Nagwek1Znak"/>
    <w:uiPriority w:val="9"/>
    <w:qFormat/>
    <w:rsid w:val="005D5011"/>
    <w:pPr>
      <w:keepNext/>
      <w:keepLines/>
      <w:widowControl/>
      <w:autoSpaceDE/>
      <w:autoSpaceDN/>
      <w:adjustRightInd/>
      <w:spacing w:before="480" w:line="259" w:lineRule="auto"/>
      <w:outlineLvl w:val="0"/>
    </w:pPr>
    <w:rPr>
      <w:rFonts w:asciiTheme="majorHAnsi" w:eastAsiaTheme="majorEastAsia" w:hAnsiTheme="majorHAnsi" w:cstheme="majorBidi"/>
      <w:b/>
      <w:bCs/>
      <w:color w:val="365F91" w:themeColor="accent1" w:themeShade="BF"/>
      <w:sz w:val="28"/>
      <w:szCs w:val="2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link w:val="NagwekZnak"/>
    <w:uiPriority w:val="99"/>
    <w:rsid w:val="00DD277D"/>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DD277D"/>
    <w:pPr>
      <w:spacing w:after="120"/>
    </w:pPr>
  </w:style>
  <w:style w:type="character" w:customStyle="1" w:styleId="TekstpodstawowyZnak">
    <w:name w:val="Tekst podstawowy Znak"/>
    <w:basedOn w:val="Domylnaczcionkaakapitu"/>
    <w:link w:val="Tekstpodstawowy"/>
    <w:semiHidden/>
    <w:locked/>
    <w:rsid w:val="00DD277D"/>
    <w:rPr>
      <w:rFonts w:ascii="Times New Roman" w:hAnsi="Times New Roman" w:cs="Times New Roman"/>
      <w:sz w:val="24"/>
      <w:szCs w:val="24"/>
      <w:lang w:val="en-US" w:eastAsia="en-US"/>
    </w:rPr>
  </w:style>
  <w:style w:type="character" w:customStyle="1" w:styleId="NagwekZnak">
    <w:name w:val="Nagłówek Znak"/>
    <w:basedOn w:val="Domylnaczcionkaakapitu"/>
    <w:link w:val="Nagwek"/>
    <w:uiPriority w:val="99"/>
    <w:locked/>
    <w:rsid w:val="00DD277D"/>
    <w:rPr>
      <w:rFonts w:ascii="Times New Roman" w:hAnsi="Times New Roman" w:cs="Times New Roman"/>
      <w:sz w:val="24"/>
      <w:szCs w:val="24"/>
      <w:lang w:val="en-US" w:eastAsia="en-US"/>
    </w:rPr>
  </w:style>
  <w:style w:type="paragraph" w:styleId="Lista">
    <w:name w:val="List"/>
    <w:basedOn w:val="Tekstpodstawowy"/>
    <w:uiPriority w:val="99"/>
    <w:rsid w:val="00DD277D"/>
    <w:rPr>
      <w:rFonts w:cs="Mangal"/>
    </w:rPr>
  </w:style>
  <w:style w:type="paragraph" w:styleId="Legenda">
    <w:name w:val="caption"/>
    <w:basedOn w:val="Normalny"/>
    <w:uiPriority w:val="99"/>
    <w:qFormat/>
    <w:rsid w:val="00DD277D"/>
    <w:pPr>
      <w:spacing w:before="120" w:after="120"/>
    </w:pPr>
    <w:rPr>
      <w:rFonts w:cs="Mangal"/>
      <w:i/>
      <w:iCs/>
    </w:rPr>
  </w:style>
  <w:style w:type="paragraph" w:customStyle="1" w:styleId="Index">
    <w:name w:val="Index"/>
    <w:basedOn w:val="Normalny"/>
    <w:uiPriority w:val="99"/>
    <w:rsid w:val="00DD277D"/>
    <w:rPr>
      <w:rFonts w:cs="Mangal"/>
    </w:rPr>
  </w:style>
  <w:style w:type="paragraph" w:customStyle="1" w:styleId="TableContents">
    <w:name w:val="Table Contents"/>
    <w:basedOn w:val="Normalny"/>
    <w:uiPriority w:val="99"/>
    <w:rsid w:val="00DD277D"/>
  </w:style>
  <w:style w:type="paragraph" w:customStyle="1" w:styleId="TableHeading">
    <w:name w:val="Table Heading"/>
    <w:basedOn w:val="TableContents"/>
    <w:uiPriority w:val="99"/>
    <w:rsid w:val="00DD277D"/>
    <w:pPr>
      <w:jc w:val="center"/>
    </w:pPr>
    <w:rPr>
      <w:b/>
      <w:bCs/>
    </w:rPr>
  </w:style>
  <w:style w:type="character" w:customStyle="1" w:styleId="RTFNum21">
    <w:name w:val="RTF_Num 2 1"/>
    <w:uiPriority w:val="99"/>
    <w:rsid w:val="00DD277D"/>
    <w:rPr>
      <w:rFonts w:ascii="Symbol" w:hAnsi="Symbol"/>
      <w:lang w:val="en-US" w:eastAsia="en-US"/>
    </w:rPr>
  </w:style>
  <w:style w:type="paragraph" w:styleId="HTML-wstpniesformatowany">
    <w:name w:val="HTML Preformatted"/>
    <w:basedOn w:val="Normalny"/>
    <w:link w:val="HTML-wstpniesformatowanyZnak"/>
    <w:uiPriority w:val="99"/>
    <w:semiHidden/>
    <w:unhideWhenUsed/>
    <w:rsid w:val="00B969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B9692E"/>
    <w:rPr>
      <w:rFonts w:ascii="Courier New" w:eastAsia="Times New Roman" w:hAnsi="Courier New" w:cs="Courier New"/>
      <w:sz w:val="20"/>
      <w:szCs w:val="20"/>
    </w:rPr>
  </w:style>
  <w:style w:type="paragraph" w:styleId="NormalnyWeb">
    <w:name w:val="Normal (Web)"/>
    <w:basedOn w:val="Normalny"/>
    <w:uiPriority w:val="99"/>
    <w:unhideWhenUsed/>
    <w:rsid w:val="00B9692E"/>
    <w:pPr>
      <w:widowControl/>
      <w:autoSpaceDE/>
      <w:autoSpaceDN/>
      <w:adjustRightInd/>
      <w:spacing w:before="100" w:beforeAutospacing="1" w:after="119"/>
    </w:pPr>
    <w:rPr>
      <w:rFonts w:eastAsia="Times New Roman"/>
      <w:lang w:val="pl-PL" w:eastAsia="pl-PL"/>
    </w:rPr>
  </w:style>
  <w:style w:type="paragraph" w:styleId="Akapitzlist">
    <w:name w:val="List Paragraph"/>
    <w:basedOn w:val="Normalny"/>
    <w:uiPriority w:val="34"/>
    <w:qFormat/>
    <w:rsid w:val="00711F7B"/>
    <w:pPr>
      <w:widowControl/>
      <w:autoSpaceDE/>
      <w:autoSpaceDN/>
      <w:adjustRightInd/>
      <w:spacing w:after="200" w:line="276" w:lineRule="auto"/>
      <w:ind w:left="720"/>
      <w:contextualSpacing/>
    </w:pPr>
    <w:rPr>
      <w:rFonts w:ascii="Calibri" w:eastAsia="Calibri" w:hAnsi="Calibri"/>
      <w:sz w:val="22"/>
      <w:szCs w:val="22"/>
      <w:lang w:val="pl-PL"/>
    </w:rPr>
  </w:style>
  <w:style w:type="character" w:customStyle="1" w:styleId="Nagwek1Znak">
    <w:name w:val="Nagłówek 1 Znak"/>
    <w:basedOn w:val="Domylnaczcionkaakapitu"/>
    <w:link w:val="Nagwek1"/>
    <w:uiPriority w:val="9"/>
    <w:rsid w:val="005D5011"/>
    <w:rPr>
      <w:rFonts w:asciiTheme="majorHAnsi" w:eastAsiaTheme="majorEastAsia" w:hAnsiTheme="majorHAnsi" w:cstheme="majorBidi"/>
      <w:b/>
      <w:bCs/>
      <w:color w:val="365F91" w:themeColor="accent1" w:themeShade="BF"/>
      <w:sz w:val="28"/>
      <w:szCs w:val="28"/>
      <w:lang w:eastAsia="en-US"/>
    </w:rPr>
  </w:style>
  <w:style w:type="paragraph" w:styleId="Stopka">
    <w:name w:val="footer"/>
    <w:basedOn w:val="Normalny"/>
    <w:link w:val="StopkaZnak"/>
    <w:uiPriority w:val="99"/>
    <w:unhideWhenUsed/>
    <w:rsid w:val="005D5011"/>
    <w:pPr>
      <w:widowControl/>
      <w:tabs>
        <w:tab w:val="center" w:pos="4536"/>
        <w:tab w:val="right" w:pos="9072"/>
      </w:tabs>
      <w:autoSpaceDE/>
      <w:autoSpaceDN/>
      <w:adjustRightInd/>
    </w:pPr>
    <w:rPr>
      <w:rFonts w:asciiTheme="minorHAnsi" w:eastAsiaTheme="minorHAnsi" w:hAnsiTheme="minorHAnsi" w:cstheme="minorBidi"/>
      <w:sz w:val="22"/>
      <w:szCs w:val="22"/>
      <w:lang w:val="pl-PL"/>
    </w:rPr>
  </w:style>
  <w:style w:type="character" w:customStyle="1" w:styleId="StopkaZnak">
    <w:name w:val="Stopka Znak"/>
    <w:basedOn w:val="Domylnaczcionkaakapitu"/>
    <w:link w:val="Stopka"/>
    <w:uiPriority w:val="99"/>
    <w:rsid w:val="005D5011"/>
    <w:rPr>
      <w:rFonts w:eastAsiaTheme="minorHAnsi" w:cstheme="minorBidi"/>
      <w:lang w:eastAsia="en-US"/>
    </w:rPr>
  </w:style>
  <w:style w:type="paragraph" w:styleId="Tekstdymka">
    <w:name w:val="Balloon Text"/>
    <w:basedOn w:val="Normalny"/>
    <w:link w:val="TekstdymkaZnak"/>
    <w:uiPriority w:val="99"/>
    <w:semiHidden/>
    <w:unhideWhenUsed/>
    <w:rsid w:val="005D5011"/>
    <w:pPr>
      <w:widowControl/>
      <w:autoSpaceDE/>
      <w:autoSpaceDN/>
      <w:adjustRightInd/>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D5011"/>
    <w:rPr>
      <w:rFonts w:ascii="Tahoma" w:eastAsiaTheme="minorHAnsi" w:hAnsi="Tahoma" w:cs="Tahoma"/>
      <w:sz w:val="16"/>
      <w:szCs w:val="16"/>
      <w:lang w:eastAsia="en-US"/>
    </w:rPr>
  </w:style>
  <w:style w:type="table" w:styleId="Tabela-Siatka">
    <w:name w:val="Table Grid"/>
    <w:basedOn w:val="Standardowy"/>
    <w:uiPriority w:val="59"/>
    <w:rsid w:val="005D5011"/>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5011"/>
    <w:pPr>
      <w:autoSpaceDE w:val="0"/>
      <w:autoSpaceDN w:val="0"/>
      <w:adjustRightInd w:val="0"/>
      <w:spacing w:after="0" w:line="240" w:lineRule="auto"/>
    </w:pPr>
    <w:rPr>
      <w:rFonts w:ascii="Times New Roman" w:eastAsiaTheme="minorHAnsi"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D5011"/>
    <w:pPr>
      <w:widowControl/>
      <w:autoSpaceDE/>
      <w:autoSpaceDN/>
      <w:adjustRightInd/>
    </w:pPr>
    <w:rPr>
      <w:rFonts w:asciiTheme="minorHAnsi" w:eastAsiaTheme="minorHAnsi" w:hAnsiTheme="minorHAnsi" w:cstheme="minorBidi"/>
      <w:sz w:val="20"/>
      <w:szCs w:val="20"/>
      <w:lang w:val="pl-PL"/>
    </w:rPr>
  </w:style>
  <w:style w:type="character" w:customStyle="1" w:styleId="TekstprzypisukocowegoZnak">
    <w:name w:val="Tekst przypisu końcowego Znak"/>
    <w:basedOn w:val="Domylnaczcionkaakapitu"/>
    <w:link w:val="Tekstprzypisukocowego"/>
    <w:uiPriority w:val="99"/>
    <w:semiHidden/>
    <w:rsid w:val="005D5011"/>
    <w:rPr>
      <w:rFonts w:eastAsiaTheme="minorHAnsi" w:cstheme="minorBidi"/>
      <w:sz w:val="20"/>
      <w:szCs w:val="20"/>
      <w:lang w:eastAsia="en-US"/>
    </w:rPr>
  </w:style>
  <w:style w:type="paragraph" w:customStyle="1" w:styleId="tabelatekst">
    <w:name w:val="tabela tekst"/>
    <w:basedOn w:val="Normalny"/>
    <w:uiPriority w:val="99"/>
    <w:rsid w:val="005D5011"/>
    <w:pPr>
      <w:widowControl/>
      <w:tabs>
        <w:tab w:val="left" w:pos="170"/>
      </w:tabs>
      <w:spacing w:line="255" w:lineRule="atLeast"/>
      <w:jc w:val="both"/>
      <w:textAlignment w:val="center"/>
    </w:pPr>
    <w:rPr>
      <w:rFonts w:ascii="AgendaPl RegularCondensed" w:eastAsiaTheme="minorHAnsi" w:hAnsi="AgendaPl RegularCondensed" w:cs="AgendaPl RegularCondensed"/>
      <w:color w:val="000000"/>
      <w:sz w:val="20"/>
      <w:szCs w:val="20"/>
      <w:lang w:val="pl-PL"/>
    </w:rPr>
  </w:style>
  <w:style w:type="character" w:styleId="Odwoanieprzypisukocowego">
    <w:name w:val="endnote reference"/>
    <w:basedOn w:val="Domylnaczcionkaakapitu"/>
    <w:uiPriority w:val="99"/>
    <w:semiHidden/>
    <w:unhideWhenUsed/>
    <w:rsid w:val="005D5011"/>
    <w:rPr>
      <w:vertAlign w:val="superscript"/>
    </w:rPr>
  </w:style>
  <w:style w:type="paragraph" w:customStyle="1" w:styleId="Pa61">
    <w:name w:val="Pa61"/>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60">
    <w:name w:val="Pa60"/>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3">
    <w:name w:val="Pa3"/>
    <w:basedOn w:val="Default"/>
    <w:next w:val="Default"/>
    <w:uiPriority w:val="99"/>
    <w:rsid w:val="005D5011"/>
    <w:pPr>
      <w:spacing w:line="201" w:lineRule="atLeast"/>
    </w:pPr>
    <w:rPr>
      <w:rFonts w:ascii="ScalaPro" w:hAnsi="ScalaPro" w:cstheme="minorBidi"/>
      <w:color w:val="auto"/>
    </w:rPr>
  </w:style>
  <w:style w:type="paragraph" w:customStyle="1" w:styleId="Pa25">
    <w:name w:val="Pa25"/>
    <w:basedOn w:val="Default"/>
    <w:next w:val="Default"/>
    <w:uiPriority w:val="99"/>
    <w:rsid w:val="005D5011"/>
    <w:pPr>
      <w:spacing w:line="201" w:lineRule="atLeast"/>
    </w:pPr>
    <w:rPr>
      <w:rFonts w:ascii="ScalaPro" w:hAnsi="ScalaPro" w:cstheme="minorBidi"/>
      <w:color w:val="auto"/>
    </w:rPr>
  </w:style>
  <w:style w:type="paragraph" w:customStyle="1" w:styleId="Pa53">
    <w:name w:val="Pa53"/>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paragraph" w:customStyle="1" w:styleId="Pa4">
    <w:name w:val="Pa4"/>
    <w:basedOn w:val="Normalny"/>
    <w:next w:val="Normalny"/>
    <w:uiPriority w:val="99"/>
    <w:rsid w:val="005D5011"/>
    <w:pPr>
      <w:widowControl/>
      <w:spacing w:line="201" w:lineRule="atLeast"/>
    </w:pPr>
    <w:rPr>
      <w:rFonts w:ascii="ScalaSansPro-Bold" w:eastAsiaTheme="minorHAnsi" w:hAnsi="ScalaSansPro-Bold" w:cstheme="minorBidi"/>
      <w:lang w:val="pl-PL"/>
    </w:rPr>
  </w:style>
  <w:style w:type="character" w:styleId="Hipercze">
    <w:name w:val="Hyperlink"/>
    <w:basedOn w:val="Domylnaczcionkaakapitu"/>
    <w:uiPriority w:val="99"/>
    <w:semiHidden/>
    <w:unhideWhenUsed/>
    <w:rsid w:val="005D5011"/>
    <w:rPr>
      <w:color w:val="0000FF"/>
      <w:u w:val="single"/>
    </w:rPr>
  </w:style>
  <w:style w:type="character" w:styleId="Odwoaniedokomentarza">
    <w:name w:val="annotation reference"/>
    <w:basedOn w:val="Domylnaczcionkaakapitu"/>
    <w:uiPriority w:val="99"/>
    <w:semiHidden/>
    <w:unhideWhenUsed/>
    <w:rsid w:val="005D5011"/>
    <w:rPr>
      <w:sz w:val="16"/>
      <w:szCs w:val="16"/>
    </w:rPr>
  </w:style>
  <w:style w:type="paragraph" w:styleId="Tekstkomentarza">
    <w:name w:val="annotation text"/>
    <w:basedOn w:val="Normalny"/>
    <w:link w:val="TekstkomentarzaZnak"/>
    <w:uiPriority w:val="99"/>
    <w:semiHidden/>
    <w:unhideWhenUsed/>
    <w:rsid w:val="005D5011"/>
    <w:pPr>
      <w:widowControl/>
      <w:autoSpaceDE/>
      <w:autoSpaceDN/>
      <w:adjustRightInd/>
      <w:spacing w:after="200"/>
    </w:pPr>
    <w:rPr>
      <w:rFonts w:asciiTheme="minorHAnsi" w:eastAsiaTheme="minorHAnsi" w:hAnsiTheme="minorHAnsi" w:cstheme="minorBidi"/>
      <w:sz w:val="20"/>
      <w:szCs w:val="20"/>
      <w:lang w:val="pl-PL"/>
    </w:rPr>
  </w:style>
  <w:style w:type="character" w:customStyle="1" w:styleId="TekstkomentarzaZnak">
    <w:name w:val="Tekst komentarza Znak"/>
    <w:basedOn w:val="Domylnaczcionkaakapitu"/>
    <w:link w:val="Tekstkomentarza"/>
    <w:uiPriority w:val="99"/>
    <w:semiHidden/>
    <w:rsid w:val="005D5011"/>
    <w:rPr>
      <w:rFonts w:eastAsia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rsid w:val="005D5011"/>
    <w:rPr>
      <w:b/>
      <w:bCs/>
    </w:rPr>
  </w:style>
  <w:style w:type="character" w:customStyle="1" w:styleId="TematkomentarzaZnak">
    <w:name w:val="Temat komentarza Znak"/>
    <w:basedOn w:val="TekstkomentarzaZnak"/>
    <w:link w:val="Tematkomentarza"/>
    <w:uiPriority w:val="99"/>
    <w:semiHidden/>
    <w:rsid w:val="005D5011"/>
    <w:rPr>
      <w:rFonts w:eastAsiaTheme="minorHAnsi" w:cstheme="minorBidi"/>
      <w:b/>
      <w:bCs/>
      <w:sz w:val="20"/>
      <w:szCs w:val="20"/>
      <w:lang w:eastAsia="en-US"/>
    </w:rPr>
  </w:style>
  <w:style w:type="character" w:styleId="Uwydatnienie">
    <w:name w:val="Emphasis"/>
    <w:basedOn w:val="Domylnaczcionkaakapitu"/>
    <w:uiPriority w:val="20"/>
    <w:qFormat/>
    <w:rsid w:val="005D5011"/>
    <w:rPr>
      <w:i/>
      <w:iCs/>
    </w:rPr>
  </w:style>
  <w:style w:type="character" w:customStyle="1" w:styleId="A15">
    <w:name w:val="A15"/>
    <w:uiPriority w:val="99"/>
    <w:rsid w:val="005D5011"/>
    <w:rPr>
      <w:rFonts w:ascii="KSJLSH+Wingdings-Regular" w:eastAsia="KSJLSH+Wingdings-Regular" w:cs="KSJLSH+Wingdings-Regular"/>
      <w:color w:val="000000"/>
      <w:sz w:val="22"/>
      <w:szCs w:val="22"/>
    </w:rPr>
  </w:style>
  <w:style w:type="paragraph" w:customStyle="1" w:styleId="Pa69">
    <w:name w:val="Pa69"/>
    <w:basedOn w:val="Normalny"/>
    <w:next w:val="Normalny"/>
    <w:uiPriority w:val="99"/>
    <w:rsid w:val="005D5011"/>
    <w:pPr>
      <w:widowControl/>
      <w:spacing w:line="221" w:lineRule="atLeast"/>
    </w:pPr>
    <w:rPr>
      <w:rFonts w:ascii="ScalaSansPro-Black" w:eastAsiaTheme="minorHAnsi" w:hAnsi="ScalaSansPro-Black" w:cstheme="minorBidi"/>
      <w:lang w:val="pl-PL"/>
    </w:rPr>
  </w:style>
  <w:style w:type="character" w:customStyle="1" w:styleId="A28">
    <w:name w:val="A28"/>
    <w:uiPriority w:val="99"/>
    <w:rsid w:val="005D5011"/>
    <w:rPr>
      <w:rFonts w:ascii="ScalaPro-Ita" w:hAnsi="ScalaPro-Ita" w:cs="ScalaPro-Ita"/>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961">
      <w:bodyDiv w:val="1"/>
      <w:marLeft w:val="0"/>
      <w:marRight w:val="0"/>
      <w:marTop w:val="0"/>
      <w:marBottom w:val="0"/>
      <w:divBdr>
        <w:top w:val="none" w:sz="0" w:space="0" w:color="auto"/>
        <w:left w:val="none" w:sz="0" w:space="0" w:color="auto"/>
        <w:bottom w:val="none" w:sz="0" w:space="0" w:color="auto"/>
        <w:right w:val="none" w:sz="0" w:space="0" w:color="auto"/>
      </w:divBdr>
    </w:div>
    <w:div w:id="18858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6D340-EDC0-45F0-9FE8-EE5176399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291</Pages>
  <Words>74096</Words>
  <Characters>444580</Characters>
  <Application>Microsoft Office Word</Application>
  <DocSecurity>0</DocSecurity>
  <Lines>3704</Lines>
  <Paragraphs>1035</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Wodzyńska</dc:creator>
  <cp:lastModifiedBy>Kinga ukaszewska</cp:lastModifiedBy>
  <cp:revision>2</cp:revision>
  <cp:lastPrinted>2017-09-22T14:08:00Z</cp:lastPrinted>
  <dcterms:created xsi:type="dcterms:W3CDTF">2020-09-21T08:04:00Z</dcterms:created>
  <dcterms:modified xsi:type="dcterms:W3CDTF">2020-09-21T08:04:00Z</dcterms:modified>
</cp:coreProperties>
</file>